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FE" w:rsidRPr="00BF14CC" w:rsidRDefault="006B69FE" w:rsidP="006B69FE">
      <w:pPr>
        <w:spacing w:before="100" w:beforeAutospacing="1" w:after="100" w:afterAutospacing="1"/>
        <w:ind w:left="644" w:hanging="360"/>
        <w:jc w:val="center"/>
        <w:rPr>
          <w:rFonts w:ascii="Bembo Std" w:hAnsi="Bembo Std"/>
        </w:rPr>
      </w:pPr>
      <w:r w:rsidRPr="00BF14CC">
        <w:rPr>
          <w:rFonts w:ascii="Bembo Std" w:hAnsi="Bembo Std"/>
          <w:noProof/>
          <w:lang w:eastAsia="es-SV"/>
        </w:rPr>
        <w:drawing>
          <wp:inline distT="0" distB="0" distL="0" distR="0" wp14:anchorId="2AB3BFB3" wp14:editId="1494B3BE">
            <wp:extent cx="2200275" cy="819785"/>
            <wp:effectExtent l="0" t="0" r="9525" b="0"/>
            <wp:docPr id="10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9FE" w:rsidRPr="00BF14CC" w:rsidRDefault="006B69FE" w:rsidP="006B69FE">
      <w:pPr>
        <w:spacing w:before="100" w:beforeAutospacing="1" w:after="100" w:afterAutospacing="1"/>
        <w:ind w:left="644" w:hanging="360"/>
        <w:jc w:val="center"/>
        <w:rPr>
          <w:rFonts w:ascii="Bembo Std" w:hAnsi="Bembo Std"/>
        </w:rPr>
      </w:pPr>
      <w:bookmarkStart w:id="0" w:name="_GoBack"/>
      <w:bookmarkEnd w:id="0"/>
      <w:r w:rsidRPr="00BF14CC">
        <w:rPr>
          <w:rFonts w:ascii="Bembo Std" w:hAnsi="Bembo Std"/>
        </w:rPr>
        <w:t>Elaborado por la Gerencia de Vida Silvestre</w:t>
      </w:r>
    </w:p>
    <w:p w:rsidR="007B3E4E" w:rsidRPr="00BF14CC" w:rsidRDefault="007B3E4E" w:rsidP="00777EEB">
      <w:pPr>
        <w:pStyle w:val="Prrafodelista"/>
        <w:numPr>
          <w:ilvl w:val="0"/>
          <w:numId w:val="4"/>
        </w:numPr>
        <w:spacing w:before="100" w:beforeAutospacing="1" w:after="100" w:afterAutospacing="1"/>
        <w:rPr>
          <w:rFonts w:ascii="Bembo Std" w:eastAsia="Times New Roman" w:hAnsi="Bembo Std"/>
        </w:rPr>
      </w:pPr>
      <w:r w:rsidRPr="00BF14CC">
        <w:rPr>
          <w:rFonts w:ascii="Bembo Std" w:eastAsia="Times New Roman" w:hAnsi="Bembo Std"/>
        </w:rPr>
        <w:t xml:space="preserve">Listado de especies silvestres llevadas al FUNDASAN desde 2012 a 2019. Especificando especie, procedencia, estado, tratamiento, costo del tratamiento, lugar de liberación o causa de la muerte. 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179"/>
        <w:gridCol w:w="1750"/>
        <w:gridCol w:w="1675"/>
        <w:gridCol w:w="1564"/>
        <w:gridCol w:w="842"/>
        <w:gridCol w:w="1426"/>
      </w:tblGrid>
      <w:tr w:rsidR="00786A6B" w:rsidRPr="00AF33DF" w:rsidTr="00BF14CC">
        <w:tc>
          <w:tcPr>
            <w:tcW w:w="1164" w:type="dxa"/>
          </w:tcPr>
          <w:p w:rsidR="009113A4" w:rsidRPr="00AF33DF" w:rsidRDefault="009113A4" w:rsidP="009113A4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Especie </w:t>
            </w:r>
          </w:p>
        </w:tc>
        <w:tc>
          <w:tcPr>
            <w:tcW w:w="0" w:type="auto"/>
          </w:tcPr>
          <w:p w:rsidR="009113A4" w:rsidRPr="00AF33DF" w:rsidRDefault="009113A4" w:rsidP="009113A4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Procedencia </w:t>
            </w:r>
          </w:p>
        </w:tc>
        <w:tc>
          <w:tcPr>
            <w:tcW w:w="0" w:type="auto"/>
          </w:tcPr>
          <w:p w:rsidR="009113A4" w:rsidRPr="00AF33DF" w:rsidRDefault="009113A4" w:rsidP="009113A4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Estado </w:t>
            </w:r>
          </w:p>
        </w:tc>
        <w:tc>
          <w:tcPr>
            <w:tcW w:w="0" w:type="auto"/>
          </w:tcPr>
          <w:p w:rsidR="009113A4" w:rsidRPr="00AF33DF" w:rsidRDefault="009113A4" w:rsidP="009113A4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Tratamiento </w:t>
            </w:r>
          </w:p>
        </w:tc>
        <w:tc>
          <w:tcPr>
            <w:tcW w:w="0" w:type="auto"/>
          </w:tcPr>
          <w:p w:rsidR="009113A4" w:rsidRPr="00AF33DF" w:rsidRDefault="009113A4" w:rsidP="009113A4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Costo </w:t>
            </w:r>
          </w:p>
        </w:tc>
        <w:tc>
          <w:tcPr>
            <w:tcW w:w="1526" w:type="dxa"/>
          </w:tcPr>
          <w:p w:rsidR="009113A4" w:rsidRPr="00AF33DF" w:rsidRDefault="009113A4" w:rsidP="009113A4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>Lugar de liberación o muerte</w:t>
            </w:r>
          </w:p>
        </w:tc>
      </w:tr>
      <w:tr w:rsidR="009113A4" w:rsidRPr="00AF33DF" w:rsidTr="00BF14CC">
        <w:tc>
          <w:tcPr>
            <w:tcW w:w="8436" w:type="dxa"/>
            <w:gridSpan w:val="6"/>
            <w:shd w:val="clear" w:color="auto" w:fill="17365D" w:themeFill="text2" w:themeFillShade="BF"/>
          </w:tcPr>
          <w:p w:rsidR="009113A4" w:rsidRPr="00AF33DF" w:rsidRDefault="00B568C5" w:rsidP="00B568C5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Bembo Std" w:eastAsia="Times New Roman" w:hAnsi="Bembo Std"/>
                <w:b/>
                <w:sz w:val="24"/>
                <w:szCs w:val="24"/>
              </w:rPr>
              <w:t>17 de marzo de 2015</w:t>
            </w:r>
          </w:p>
        </w:tc>
      </w:tr>
      <w:tr w:rsidR="00786A6B" w:rsidTr="00BF14CC">
        <w:tc>
          <w:tcPr>
            <w:tcW w:w="1164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Mono cara blanca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Finca San Ernesto Comasagua 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Mal estado de salud, desnutrido, golpe en ojo izquierdo con pérdida de visión </w:t>
            </w:r>
          </w:p>
        </w:tc>
        <w:tc>
          <w:tcPr>
            <w:tcW w:w="154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6E2B94" w:rsidRPr="006E2B94" w:rsidRDefault="006E2B94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Tacuba, Ahuachapán. 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Golpe en ala izquierda </w:t>
            </w:r>
          </w:p>
        </w:tc>
        <w:tc>
          <w:tcPr>
            <w:tcW w:w="154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6E2B94" w:rsidRPr="006E2B94" w:rsidRDefault="006E2B94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Tortuga orejas rojas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Saludables </w:t>
            </w:r>
          </w:p>
        </w:tc>
        <w:tc>
          <w:tcPr>
            <w:tcW w:w="154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6E2B94" w:rsidRPr="006E2B94" w:rsidRDefault="006E2B94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Tucán pico de navaja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6E2B94" w:rsidRPr="006E2B94" w:rsidRDefault="009C7D18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>Octava</w:t>
            </w:r>
            <w:r w:rsidR="006E2B94" w:rsidRPr="006E2B94">
              <w:rPr>
                <w:rFonts w:ascii="Bembo Std" w:hAnsi="Bembo Std"/>
                <w:sz w:val="24"/>
                <w:szCs w:val="24"/>
              </w:rPr>
              <w:t xml:space="preserve"> calle oriente, entre tercera y quinta avenida norte, casa #7 Santa Ana. 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6E2B94" w:rsidRPr="006E2B94" w:rsidRDefault="009C7D18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>Pichón</w:t>
            </w:r>
            <w:r w:rsidR="006E2B94" w:rsidRPr="006E2B94">
              <w:rPr>
                <w:rFonts w:ascii="Bembo Std" w:hAnsi="Bembo Std"/>
                <w:sz w:val="24"/>
                <w:szCs w:val="24"/>
              </w:rPr>
              <w:t xml:space="preserve">, desplumado </w:t>
            </w:r>
          </w:p>
        </w:tc>
        <w:tc>
          <w:tcPr>
            <w:tcW w:w="154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6E2B94" w:rsidRPr="006E2B94" w:rsidRDefault="006E2B94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Colonia El Palmar, Santa Ana. 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4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Tortuga orejas rojas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km 95, carretera que conduce a candelaria de la frontera, San Cristóbal, 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En bolsas plásticas con agua. </w:t>
            </w:r>
          </w:p>
        </w:tc>
        <w:tc>
          <w:tcPr>
            <w:tcW w:w="154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Peces de colores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km 95, carretera que conduce a candelaria de la </w:t>
            </w:r>
            <w:r w:rsidRPr="006E2B94">
              <w:rPr>
                <w:rFonts w:ascii="Bembo Std" w:hAnsi="Bembo Std"/>
                <w:sz w:val="24"/>
                <w:szCs w:val="24"/>
              </w:rPr>
              <w:lastRenderedPageBreak/>
              <w:t xml:space="preserve">frontera, San Cristóbal, 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lastRenderedPageBreak/>
              <w:t xml:space="preserve">26 bolsas con peces </w:t>
            </w:r>
          </w:p>
        </w:tc>
        <w:tc>
          <w:tcPr>
            <w:tcW w:w="154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6E2B94" w:rsidRPr="006E2B94" w:rsidRDefault="006E2B94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Gavilán piscucha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Laguna de Chalchuapa, Santa Ana. 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  <w:r w:rsidRPr="006E2B94">
              <w:rPr>
                <w:rFonts w:ascii="Bembo Std" w:hAnsi="Bembo Std"/>
                <w:sz w:val="24"/>
                <w:szCs w:val="24"/>
              </w:rPr>
              <w:t xml:space="preserve">Golpe de bala en la parte dorsal </w:t>
            </w:r>
          </w:p>
        </w:tc>
        <w:tc>
          <w:tcPr>
            <w:tcW w:w="154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6E2B94" w:rsidRPr="006E2B94" w:rsidRDefault="006E2B94" w:rsidP="006E2B94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6E2B94" w:rsidRPr="006E2B94" w:rsidRDefault="006E2B94" w:rsidP="006E2B94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35EF9" w:rsidTr="00BF14CC">
        <w:tc>
          <w:tcPr>
            <w:tcW w:w="8436" w:type="dxa"/>
            <w:gridSpan w:val="6"/>
            <w:shd w:val="clear" w:color="auto" w:fill="1F497D" w:themeFill="text2"/>
            <w:vAlign w:val="center"/>
          </w:tcPr>
          <w:p w:rsidR="00735EF9" w:rsidRPr="00A8260D" w:rsidRDefault="00735EF9" w:rsidP="009113A4">
            <w:pPr>
              <w:jc w:val="center"/>
              <w:rPr>
                <w:rFonts w:ascii="Bembo Std" w:hAnsi="Bembo Std"/>
                <w:color w:val="FFFFFF" w:themeColor="background1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  <w:r w:rsidRPr="00786A6B">
              <w:rPr>
                <w:rFonts w:ascii="Bembo Std" w:hAnsi="Bembo Std"/>
                <w:bCs/>
                <w:sz w:val="24"/>
                <w:szCs w:val="24"/>
              </w:rPr>
              <w:t xml:space="preserve">Venado cola blanca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  <w:r w:rsidRPr="00786A6B">
              <w:rPr>
                <w:rFonts w:ascii="Bembo Std" w:hAnsi="Bembo Std"/>
                <w:bCs/>
                <w:sz w:val="24"/>
                <w:szCs w:val="24"/>
              </w:rPr>
              <w:t>Juayua, Sonsonate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  <w:r w:rsidRPr="00786A6B">
              <w:rPr>
                <w:rFonts w:ascii="Bembo Std" w:hAnsi="Bembo Std"/>
                <w:bCs/>
                <w:sz w:val="24"/>
                <w:szCs w:val="24"/>
              </w:rPr>
              <w:t xml:space="preserve">Deshidratados y con diarrea 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9113A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9113A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  <w:r w:rsidRPr="00786A6B">
              <w:rPr>
                <w:rFonts w:ascii="Bembo Std" w:hAnsi="Bembo Std"/>
                <w:bCs/>
                <w:sz w:val="24"/>
                <w:szCs w:val="24"/>
              </w:rPr>
              <w:t xml:space="preserve">Gavilán gris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  <w:r w:rsidRPr="00786A6B">
              <w:rPr>
                <w:rFonts w:ascii="Bembo Std" w:hAnsi="Bembo Std"/>
                <w:bCs/>
                <w:sz w:val="24"/>
                <w:szCs w:val="24"/>
              </w:rPr>
              <w:t>FUNDASAN, Santa Ana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  <w:r w:rsidRPr="00786A6B">
              <w:rPr>
                <w:rFonts w:ascii="Bembo Std" w:hAnsi="Bembo Std"/>
                <w:bCs/>
                <w:sz w:val="24"/>
                <w:szCs w:val="24"/>
              </w:rPr>
              <w:t xml:space="preserve">Golpe grave en ala izquierda 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9113A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9113A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  <w:r w:rsidRPr="00786A6B">
              <w:rPr>
                <w:rFonts w:ascii="Bembo Std" w:hAnsi="Bembo Std"/>
                <w:bCs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  <w:r w:rsidRPr="00786A6B">
              <w:rPr>
                <w:rFonts w:ascii="Bembo Std" w:hAnsi="Bembo Std"/>
                <w:bCs/>
                <w:sz w:val="24"/>
                <w:szCs w:val="24"/>
              </w:rPr>
              <w:t>Zona rural de texistepeque, Santa Ana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  <w:r w:rsidRPr="00786A6B">
              <w:rPr>
                <w:rFonts w:ascii="Bembo Std" w:hAnsi="Bembo Std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9113A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9113A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 xml:space="preserve">Culebra ratonera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FUNDASAN, Santa Ana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9113A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9113A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 xml:space="preserve">Calle principal </w:t>
            </w:r>
            <w:r>
              <w:rPr>
                <w:rFonts w:ascii="Bembo Std" w:hAnsi="Bembo Std"/>
                <w:sz w:val="24"/>
                <w:szCs w:val="24"/>
              </w:rPr>
              <w:t>desvío</w:t>
            </w:r>
            <w:r w:rsidRPr="00786A6B">
              <w:rPr>
                <w:rFonts w:ascii="Bembo Std" w:hAnsi="Bembo Std"/>
                <w:sz w:val="24"/>
                <w:szCs w:val="24"/>
              </w:rPr>
              <w:t xml:space="preserve"> El Coco, Chalchuapa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 xml:space="preserve">Golpe en pata derecha 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9113A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9113A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786A6B" w:rsidRPr="006E2B94" w:rsidRDefault="00786A6B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8436" w:type="dxa"/>
            <w:gridSpan w:val="6"/>
            <w:shd w:val="clear" w:color="auto" w:fill="1F497D" w:themeFill="text2"/>
            <w:vAlign w:val="center"/>
          </w:tcPr>
          <w:p w:rsidR="00786A6B" w:rsidRPr="00786A6B" w:rsidRDefault="00786A6B" w:rsidP="009113A4">
            <w:pPr>
              <w:jc w:val="center"/>
              <w:rPr>
                <w:rFonts w:ascii="Bembo Std" w:hAnsi="Bembo Std"/>
                <w:color w:val="FFFFFF" w:themeColor="background1"/>
              </w:rPr>
            </w:pPr>
          </w:p>
        </w:tc>
      </w:tr>
      <w:tr w:rsidR="00BC358B" w:rsidTr="00BF14CC">
        <w:tc>
          <w:tcPr>
            <w:tcW w:w="1164" w:type="dxa"/>
            <w:shd w:val="clear" w:color="auto" w:fill="auto"/>
            <w:vAlign w:val="center"/>
          </w:tcPr>
          <w:p w:rsidR="00BC358B" w:rsidRPr="00786A6B" w:rsidRDefault="00BC358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 xml:space="preserve">Venado cola blanca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BC358B" w:rsidRPr="00786A6B" w:rsidRDefault="00BC358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 xml:space="preserve">FUNDASAN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C358B" w:rsidRPr="00786A6B" w:rsidRDefault="00BC358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41" w:type="dxa"/>
            <w:shd w:val="clear" w:color="auto" w:fill="auto"/>
          </w:tcPr>
          <w:p w:rsidR="00BC358B" w:rsidRPr="00786A6B" w:rsidRDefault="00BC358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BC358B" w:rsidRPr="00786A6B" w:rsidRDefault="00BC358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BC358B" w:rsidRPr="006E2B94" w:rsidRDefault="00BC358B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Pericón garganta roja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010/marn/2017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Aparentemente saludable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BC358B" w:rsidTr="00BF14CC">
        <w:tc>
          <w:tcPr>
            <w:tcW w:w="1164" w:type="dxa"/>
            <w:shd w:val="clear" w:color="auto" w:fill="auto"/>
            <w:vAlign w:val="center"/>
          </w:tcPr>
          <w:p w:rsidR="00BC358B" w:rsidRPr="00786A6B" w:rsidRDefault="00BC358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 xml:space="preserve">Venado cola blanca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BC358B" w:rsidRPr="00786A6B" w:rsidRDefault="00BC358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 xml:space="preserve">FUNDASAN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C358B" w:rsidRPr="00786A6B" w:rsidRDefault="00BC358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41" w:type="dxa"/>
            <w:shd w:val="clear" w:color="auto" w:fill="auto"/>
          </w:tcPr>
          <w:p w:rsidR="00BC358B" w:rsidRPr="00786A6B" w:rsidRDefault="00BC358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BC358B" w:rsidRPr="00786A6B" w:rsidRDefault="00BC358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BC358B" w:rsidRPr="006E2B94" w:rsidRDefault="00BC358B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Guara roja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Metapán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Aparentemente saludable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Lora cachete amarillo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Metapán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1 presenta ojo lastimado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 xml:space="preserve">Pericón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Metapán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Aparentemente saludable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Lora nuca amarilla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Metapán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Aparentemente saludable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Chocoyos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Metapán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Aparentemente saludable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Catalnicas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Metapán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Aparentemente saludable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Mapache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Metapán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 xml:space="preserve">Presenta cataratas y esta ciego con regular </w:t>
            </w:r>
            <w:proofErr w:type="spellStart"/>
            <w:r w:rsidRPr="00786A6B">
              <w:rPr>
                <w:rFonts w:ascii="Bembo Std" w:hAnsi="Bembo Std"/>
                <w:sz w:val="24"/>
                <w:szCs w:val="24"/>
              </w:rPr>
              <w:lastRenderedPageBreak/>
              <w:t>condicion</w:t>
            </w:r>
            <w:proofErr w:type="spellEnd"/>
            <w:r w:rsidRPr="00786A6B">
              <w:rPr>
                <w:rFonts w:ascii="Bembo Std" w:hAnsi="Bembo Std"/>
                <w:sz w:val="24"/>
                <w:szCs w:val="24"/>
              </w:rPr>
              <w:t xml:space="preserve"> de salud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Zorra gris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Metapán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Aparentemente saludable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Mono araña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Metapán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Aparentemente saludable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Gavilán aludo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786A6B">
              <w:rPr>
                <w:rFonts w:ascii="Bembo Std" w:hAnsi="Bembo Std"/>
                <w:sz w:val="24"/>
                <w:szCs w:val="24"/>
              </w:rPr>
              <w:t>Fundasan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786A6B" w:rsidTr="00BF14CC">
        <w:tc>
          <w:tcPr>
            <w:tcW w:w="116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786A6B">
              <w:rPr>
                <w:rFonts w:ascii="Bembo Std" w:hAnsi="Bembo Std"/>
                <w:sz w:val="24"/>
                <w:szCs w:val="24"/>
              </w:rPr>
              <w:t>Buho</w:t>
            </w:r>
            <w:proofErr w:type="spellEnd"/>
            <w:r w:rsidRPr="00786A6B">
              <w:rPr>
                <w:rFonts w:ascii="Bembo Std" w:hAnsi="Bembo Std"/>
                <w:sz w:val="24"/>
                <w:szCs w:val="24"/>
              </w:rPr>
              <w:t xml:space="preserve"> de montaña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Ahuachapán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  <w:r w:rsidRPr="00786A6B">
              <w:rPr>
                <w:rFonts w:ascii="Bembo Std" w:hAnsi="Bembo Std"/>
                <w:sz w:val="24"/>
                <w:szCs w:val="24"/>
              </w:rPr>
              <w:t>Aparentemente saludable</w:t>
            </w:r>
          </w:p>
        </w:tc>
        <w:tc>
          <w:tcPr>
            <w:tcW w:w="154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86A6B" w:rsidRPr="00786A6B" w:rsidRDefault="00786A6B" w:rsidP="00786A6B">
            <w:pPr>
              <w:spacing w:before="100" w:beforeAutospacing="1" w:after="100" w:afterAutospacing="1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6A6B" w:rsidRPr="00786A6B" w:rsidRDefault="00786A6B" w:rsidP="00786A6B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</w:tbl>
    <w:p w:rsidR="00BF14CC" w:rsidRDefault="00BF14CC" w:rsidP="00BF14CC">
      <w:pPr>
        <w:spacing w:before="100" w:beforeAutospacing="1" w:after="100" w:afterAutospacing="1"/>
        <w:rPr>
          <w:rFonts w:ascii="Bembo Std" w:eastAsia="Times New Roman" w:hAnsi="Bembo Std"/>
        </w:rPr>
      </w:pPr>
      <w:r>
        <w:rPr>
          <w:rFonts w:ascii="Bembo Std" w:eastAsia="Times New Roman" w:hAnsi="Bembo Std"/>
        </w:rPr>
        <w:t xml:space="preserve">Nota aclaratoria: Se proporciona información desde diciembre de 2013, que es con la información que se  cuenta </w:t>
      </w:r>
    </w:p>
    <w:p w:rsidR="007B3E4E" w:rsidRPr="0047775D" w:rsidRDefault="007B3E4E" w:rsidP="00BF14CC">
      <w:pPr>
        <w:spacing w:before="100" w:beforeAutospacing="1" w:after="100" w:afterAutospacing="1"/>
        <w:rPr>
          <w:rFonts w:ascii="Bembo Std" w:eastAsia="Times New Roman" w:hAnsi="Bembo Std"/>
        </w:rPr>
      </w:pPr>
    </w:p>
    <w:sectPr w:rsidR="007B3E4E" w:rsidRPr="004777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7791"/>
    <w:multiLevelType w:val="multilevel"/>
    <w:tmpl w:val="5D167BE2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ED62E3"/>
    <w:multiLevelType w:val="hybridMultilevel"/>
    <w:tmpl w:val="32BA76FA"/>
    <w:lvl w:ilvl="0" w:tplc="3CE46BF0">
      <w:start w:val="1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8A08D7"/>
    <w:multiLevelType w:val="multilevel"/>
    <w:tmpl w:val="D1EA8530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2271FF2"/>
    <w:multiLevelType w:val="multilevel"/>
    <w:tmpl w:val="1EC4BCC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4E"/>
    <w:rsid w:val="0000794D"/>
    <w:rsid w:val="00013879"/>
    <w:rsid w:val="0002456E"/>
    <w:rsid w:val="00031115"/>
    <w:rsid w:val="0007751D"/>
    <w:rsid w:val="00082DF2"/>
    <w:rsid w:val="00096C84"/>
    <w:rsid w:val="000C42BA"/>
    <w:rsid w:val="000F10F5"/>
    <w:rsid w:val="001015D2"/>
    <w:rsid w:val="00134F45"/>
    <w:rsid w:val="00135E52"/>
    <w:rsid w:val="001405B9"/>
    <w:rsid w:val="00170A7C"/>
    <w:rsid w:val="001C3EA6"/>
    <w:rsid w:val="002210E2"/>
    <w:rsid w:val="00221DE0"/>
    <w:rsid w:val="00224D00"/>
    <w:rsid w:val="00273FCE"/>
    <w:rsid w:val="002752B5"/>
    <w:rsid w:val="00275621"/>
    <w:rsid w:val="00282E3C"/>
    <w:rsid w:val="00294092"/>
    <w:rsid w:val="002A4446"/>
    <w:rsid w:val="002A6EF9"/>
    <w:rsid w:val="002D0B0B"/>
    <w:rsid w:val="002E1E61"/>
    <w:rsid w:val="00300156"/>
    <w:rsid w:val="00324278"/>
    <w:rsid w:val="003420D1"/>
    <w:rsid w:val="003470A9"/>
    <w:rsid w:val="00355F51"/>
    <w:rsid w:val="003654E4"/>
    <w:rsid w:val="00366DA5"/>
    <w:rsid w:val="003955B9"/>
    <w:rsid w:val="003A2410"/>
    <w:rsid w:val="003B02D8"/>
    <w:rsid w:val="003B0513"/>
    <w:rsid w:val="003C49B6"/>
    <w:rsid w:val="003E6F0C"/>
    <w:rsid w:val="00437D64"/>
    <w:rsid w:val="00450772"/>
    <w:rsid w:val="00452447"/>
    <w:rsid w:val="00460615"/>
    <w:rsid w:val="0047775D"/>
    <w:rsid w:val="00490D71"/>
    <w:rsid w:val="004A0BDA"/>
    <w:rsid w:val="005319E2"/>
    <w:rsid w:val="005702FC"/>
    <w:rsid w:val="00573558"/>
    <w:rsid w:val="005764E0"/>
    <w:rsid w:val="005B4115"/>
    <w:rsid w:val="00605E6B"/>
    <w:rsid w:val="00625F90"/>
    <w:rsid w:val="00631BD0"/>
    <w:rsid w:val="006346D2"/>
    <w:rsid w:val="00641B63"/>
    <w:rsid w:val="006420A5"/>
    <w:rsid w:val="00642B69"/>
    <w:rsid w:val="006616EB"/>
    <w:rsid w:val="00694974"/>
    <w:rsid w:val="006A3798"/>
    <w:rsid w:val="006B69FE"/>
    <w:rsid w:val="006C2F7F"/>
    <w:rsid w:val="006E2B94"/>
    <w:rsid w:val="007200FE"/>
    <w:rsid w:val="00725708"/>
    <w:rsid w:val="00735210"/>
    <w:rsid w:val="00735EF9"/>
    <w:rsid w:val="00745DB0"/>
    <w:rsid w:val="007702BE"/>
    <w:rsid w:val="007755AE"/>
    <w:rsid w:val="00777EEB"/>
    <w:rsid w:val="00786A6B"/>
    <w:rsid w:val="00793BF8"/>
    <w:rsid w:val="007A0F89"/>
    <w:rsid w:val="007B3E4E"/>
    <w:rsid w:val="00871283"/>
    <w:rsid w:val="00885AA7"/>
    <w:rsid w:val="008B1824"/>
    <w:rsid w:val="008B3A43"/>
    <w:rsid w:val="008B45B4"/>
    <w:rsid w:val="008B4981"/>
    <w:rsid w:val="008C1BB3"/>
    <w:rsid w:val="008D7248"/>
    <w:rsid w:val="008E2703"/>
    <w:rsid w:val="009111DE"/>
    <w:rsid w:val="009113A4"/>
    <w:rsid w:val="00912295"/>
    <w:rsid w:val="00930E3E"/>
    <w:rsid w:val="00941540"/>
    <w:rsid w:val="00981725"/>
    <w:rsid w:val="009914CA"/>
    <w:rsid w:val="009C7D18"/>
    <w:rsid w:val="009D1B75"/>
    <w:rsid w:val="00A01347"/>
    <w:rsid w:val="00A16735"/>
    <w:rsid w:val="00A26521"/>
    <w:rsid w:val="00A70163"/>
    <w:rsid w:val="00A71959"/>
    <w:rsid w:val="00A8260D"/>
    <w:rsid w:val="00A91BD6"/>
    <w:rsid w:val="00A958C6"/>
    <w:rsid w:val="00AD4139"/>
    <w:rsid w:val="00AD5D53"/>
    <w:rsid w:val="00AE3FB4"/>
    <w:rsid w:val="00AE60FC"/>
    <w:rsid w:val="00AF33DF"/>
    <w:rsid w:val="00AF6B48"/>
    <w:rsid w:val="00B363C8"/>
    <w:rsid w:val="00B41C92"/>
    <w:rsid w:val="00B568C5"/>
    <w:rsid w:val="00B57B6D"/>
    <w:rsid w:val="00BC358B"/>
    <w:rsid w:val="00BC6ABC"/>
    <w:rsid w:val="00BC79CB"/>
    <w:rsid w:val="00BD0F75"/>
    <w:rsid w:val="00BD3A2B"/>
    <w:rsid w:val="00BF14CC"/>
    <w:rsid w:val="00BF7E34"/>
    <w:rsid w:val="00C4223E"/>
    <w:rsid w:val="00C55BB1"/>
    <w:rsid w:val="00C73F90"/>
    <w:rsid w:val="00C966A9"/>
    <w:rsid w:val="00C97742"/>
    <w:rsid w:val="00CF6B5E"/>
    <w:rsid w:val="00D10886"/>
    <w:rsid w:val="00D13DE4"/>
    <w:rsid w:val="00D143C1"/>
    <w:rsid w:val="00D25E1A"/>
    <w:rsid w:val="00D5173D"/>
    <w:rsid w:val="00D66F1F"/>
    <w:rsid w:val="00D97DA7"/>
    <w:rsid w:val="00DB00FF"/>
    <w:rsid w:val="00DE6203"/>
    <w:rsid w:val="00DF2981"/>
    <w:rsid w:val="00E00F2E"/>
    <w:rsid w:val="00E30627"/>
    <w:rsid w:val="00E700E4"/>
    <w:rsid w:val="00EA6A91"/>
    <w:rsid w:val="00EF5428"/>
    <w:rsid w:val="00EF580B"/>
    <w:rsid w:val="00F07385"/>
    <w:rsid w:val="00F54266"/>
    <w:rsid w:val="00F62FF1"/>
    <w:rsid w:val="00F63B3A"/>
    <w:rsid w:val="00F71550"/>
    <w:rsid w:val="00F85C14"/>
    <w:rsid w:val="00F87867"/>
    <w:rsid w:val="00FD643B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C0F20B-5151-4DDF-94E8-80C18D15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4E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Elba Martinez</dc:creator>
  <cp:lastModifiedBy>Sonia del Carmen Miranda de Aguilar</cp:lastModifiedBy>
  <cp:revision>2</cp:revision>
  <dcterms:created xsi:type="dcterms:W3CDTF">2019-10-08T15:22:00Z</dcterms:created>
  <dcterms:modified xsi:type="dcterms:W3CDTF">2019-10-08T15:22:00Z</dcterms:modified>
</cp:coreProperties>
</file>