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639" w:rsidRDefault="009F6693" w:rsidP="003056C4">
      <w:pPr>
        <w:jc w:val="center"/>
        <w:rPr>
          <w:rFonts w:ascii="Arial" w:hAnsi="Arial"/>
          <w:b/>
          <w:i/>
          <w:lang w:val="es-SV"/>
        </w:rPr>
      </w:pPr>
      <w:r>
        <w:rPr>
          <w:rFonts w:ascii="Arial" w:hAnsi="Arial"/>
          <w:b/>
          <w:i/>
          <w:lang w:val="es-SV"/>
        </w:rPr>
        <w:t>UNIDAD DE CAMBIO CLIMÁTICO</w:t>
      </w:r>
    </w:p>
    <w:p w:rsidR="003056C4" w:rsidRPr="003056C4" w:rsidRDefault="003056C4" w:rsidP="003056C4">
      <w:pPr>
        <w:jc w:val="center"/>
        <w:rPr>
          <w:rFonts w:ascii="Arial" w:hAnsi="Arial" w:cs="Arial"/>
          <w:b/>
          <w:i/>
          <w:u w:val="single"/>
        </w:rPr>
      </w:pPr>
      <w:r w:rsidRPr="003056C4">
        <w:rPr>
          <w:rFonts w:ascii="Arial" w:hAnsi="Arial" w:cs="Arial"/>
          <w:b/>
          <w:i/>
          <w:u w:val="single"/>
        </w:rPr>
        <w:t>Respuesta Solicitud MARN-201</w:t>
      </w:r>
      <w:r w:rsidR="009F6693">
        <w:rPr>
          <w:rFonts w:ascii="Arial" w:hAnsi="Arial" w:cs="Arial"/>
          <w:b/>
          <w:i/>
          <w:u w:val="single"/>
        </w:rPr>
        <w:t>9</w:t>
      </w:r>
      <w:r w:rsidRPr="003056C4">
        <w:rPr>
          <w:rFonts w:ascii="Arial" w:hAnsi="Arial" w:cs="Arial"/>
          <w:b/>
          <w:i/>
          <w:u w:val="single"/>
        </w:rPr>
        <w:t>-0</w:t>
      </w:r>
      <w:r w:rsidR="009F6693">
        <w:rPr>
          <w:rFonts w:ascii="Arial" w:hAnsi="Arial" w:cs="Arial"/>
          <w:b/>
          <w:i/>
          <w:u w:val="single"/>
        </w:rPr>
        <w:t>132 Y 0134</w:t>
      </w:r>
    </w:p>
    <w:p w:rsidR="007E27E9" w:rsidRDefault="007E27E9" w:rsidP="007E27E9">
      <w:pPr>
        <w:pStyle w:val="NormalWeb"/>
        <w:spacing w:before="0" w:beforeAutospacing="0" w:after="0" w:afterAutospacing="0"/>
        <w:jc w:val="both"/>
        <w:rPr>
          <w:rStyle w:val="Textoennegrita"/>
          <w:rFonts w:ascii="Calibri" w:hAnsi="Calibri"/>
        </w:rPr>
      </w:pPr>
    </w:p>
    <w:p w:rsidR="009F6693" w:rsidRDefault="009F6693" w:rsidP="007E27E9">
      <w:pPr>
        <w:pStyle w:val="NormalWeb"/>
        <w:spacing w:before="0" w:beforeAutospacing="0" w:after="0" w:afterAutospacing="0"/>
        <w:jc w:val="both"/>
        <w:rPr>
          <w:rStyle w:val="Textoennegrita"/>
          <w:rFonts w:ascii="Calibri" w:hAnsi="Calibri"/>
        </w:rPr>
      </w:pPr>
    </w:p>
    <w:p w:rsidR="009F6693" w:rsidRDefault="009F6693" w:rsidP="009F6693">
      <w:r>
        <w:t>Respuesta a Gestión de Solicitud MARN – 2019 – 0132</w:t>
      </w:r>
      <w:r>
        <w:t xml:space="preserve"> Y 0134</w:t>
      </w:r>
    </w:p>
    <w:p w:rsidR="009F6693" w:rsidRDefault="009F6693" w:rsidP="009F6693"/>
    <w:p w:rsidR="009F6693" w:rsidRDefault="009F6693" w:rsidP="009F6693">
      <w:r>
        <w:t>Solicitud:</w:t>
      </w:r>
    </w:p>
    <w:p w:rsidR="009F6693" w:rsidRDefault="009F6693" w:rsidP="009F6693">
      <w:pPr>
        <w:pStyle w:val="Prrafodelista"/>
        <w:numPr>
          <w:ilvl w:val="0"/>
          <w:numId w:val="2"/>
        </w:numPr>
      </w:pPr>
      <w:r>
        <w:t>Documentación sobre los efectos negativos del cambio climático en El AMSS</w:t>
      </w:r>
    </w:p>
    <w:p w:rsidR="009F6693" w:rsidRDefault="009F6693" w:rsidP="009F6693">
      <w:pPr>
        <w:jc w:val="both"/>
      </w:pPr>
      <w:r>
        <w:t>Respuesta</w:t>
      </w:r>
    </w:p>
    <w:p w:rsidR="009F6693" w:rsidRDefault="009F6693" w:rsidP="009F6693">
      <w:pPr>
        <w:jc w:val="both"/>
      </w:pPr>
      <w:r>
        <w:t>Se anexa el estudio Evaluación de Vulnerabilidad y Adaptación al Cambio Climático que incluye la evaluación de vulnerabilidad actual y futura de dos áreas geográficas con mayor impacto de los efectos del cambio climático (una de ellas el AMSS). Evaluación incluida en La Tercera Comunicación de Cambio Climático de El Salvador.</w:t>
      </w:r>
    </w:p>
    <w:p w:rsidR="009F6693" w:rsidRDefault="009F6693" w:rsidP="009F6693">
      <w:pPr>
        <w:jc w:val="both"/>
      </w:pPr>
      <w:r>
        <w:t xml:space="preserve">Documento: </w:t>
      </w:r>
    </w:p>
    <w:p w:rsidR="009F6693" w:rsidRDefault="009F6693" w:rsidP="009F6693">
      <w:pPr>
        <w:pStyle w:val="Prrafodelista"/>
        <w:numPr>
          <w:ilvl w:val="0"/>
          <w:numId w:val="3"/>
        </w:numPr>
        <w:jc w:val="both"/>
      </w:pPr>
      <w:r w:rsidRPr="008A2AAB">
        <w:t>ESSA_FINAL.pdf</w:t>
      </w:r>
    </w:p>
    <w:p w:rsidR="009F6693" w:rsidRDefault="009F6693" w:rsidP="009F6693">
      <w:pPr>
        <w:jc w:val="both"/>
      </w:pPr>
    </w:p>
    <w:p w:rsidR="009F6693" w:rsidRDefault="009F6693" w:rsidP="009F6693">
      <w:pPr>
        <w:pStyle w:val="Prrafodelista"/>
        <w:numPr>
          <w:ilvl w:val="0"/>
          <w:numId w:val="2"/>
        </w:numPr>
        <w:jc w:val="both"/>
      </w:pPr>
      <w:r>
        <w:t>Documentación sobre Isla de Calor en el AMSS</w:t>
      </w:r>
    </w:p>
    <w:p w:rsidR="009F6693" w:rsidRDefault="009F6693" w:rsidP="009F6693">
      <w:pPr>
        <w:jc w:val="both"/>
      </w:pPr>
      <w:r>
        <w:t>Respuesta</w:t>
      </w:r>
    </w:p>
    <w:p w:rsidR="009F6693" w:rsidRDefault="009F6693" w:rsidP="009F6693">
      <w:pPr>
        <w:jc w:val="both"/>
      </w:pPr>
      <w:r>
        <w:t xml:space="preserve">Se anexan 4 documentos del proyecto </w:t>
      </w:r>
      <w:r w:rsidRPr="006E3043">
        <w:t>Planificación para el incremento de la temperatura debido al cambio climático en el Área Metropolitana de San Salvador</w:t>
      </w:r>
      <w:r>
        <w:t xml:space="preserve">: </w:t>
      </w:r>
      <w:r w:rsidRPr="00C71CC1">
        <w:t>Tendencia de la temperatura del aire y los eventos extremos de olas de calor en AMSS</w:t>
      </w:r>
      <w:r>
        <w:t xml:space="preserve">; Análisis de la Isla de Calor y Mapa de Clima Urbano en AMSS; </w:t>
      </w:r>
      <w:r w:rsidRPr="00C71CC1">
        <w:t xml:space="preserve">Análisis de vulnerabilidad socioeconómica frente al aumento de temperaturas en los municipios del área metropolitana de </w:t>
      </w:r>
      <w:r>
        <w:t>S</w:t>
      </w:r>
      <w:r w:rsidRPr="00C71CC1">
        <w:t xml:space="preserve">an </w:t>
      </w:r>
      <w:r>
        <w:t>S</w:t>
      </w:r>
      <w:r w:rsidRPr="00C71CC1">
        <w:t>alvador (</w:t>
      </w:r>
      <w:r>
        <w:t>AMSS</w:t>
      </w:r>
      <w:r w:rsidRPr="00C71CC1">
        <w:t>)</w:t>
      </w:r>
      <w:r>
        <w:t xml:space="preserve">; y </w:t>
      </w:r>
      <w:r w:rsidRPr="00C71CC1">
        <w:t>Revisión y propuestas de actuaciones para afrontar el incremento de temperatura en AMSS</w:t>
      </w:r>
      <w:r>
        <w:t>.</w:t>
      </w:r>
    </w:p>
    <w:p w:rsidR="009F6693" w:rsidRDefault="009F6693" w:rsidP="009F6693">
      <w:pPr>
        <w:jc w:val="both"/>
      </w:pPr>
      <w:r>
        <w:t xml:space="preserve">Documentos: </w:t>
      </w:r>
    </w:p>
    <w:p w:rsidR="009F6693" w:rsidRDefault="009F6693" w:rsidP="009F6693">
      <w:pPr>
        <w:pStyle w:val="Prrafodelista"/>
        <w:numPr>
          <w:ilvl w:val="0"/>
          <w:numId w:val="4"/>
        </w:numPr>
        <w:jc w:val="both"/>
      </w:pPr>
      <w:r w:rsidRPr="008A2AAB">
        <w:t>D2_Part1_FutureTemp_AMSS_25_04.pdf</w:t>
      </w:r>
    </w:p>
    <w:p w:rsidR="009F6693" w:rsidRDefault="009F6693" w:rsidP="009F6693">
      <w:pPr>
        <w:pStyle w:val="Prrafodelista"/>
        <w:numPr>
          <w:ilvl w:val="0"/>
          <w:numId w:val="4"/>
        </w:numPr>
        <w:jc w:val="both"/>
      </w:pPr>
      <w:r w:rsidRPr="008A2AAB">
        <w:t>D2_Part2_UHI_UrbCliMap_AMSS_25_04.pdf</w:t>
      </w:r>
    </w:p>
    <w:p w:rsidR="009F6693" w:rsidRDefault="009F6693" w:rsidP="009F6693">
      <w:pPr>
        <w:pStyle w:val="Prrafodelista"/>
        <w:numPr>
          <w:ilvl w:val="0"/>
          <w:numId w:val="4"/>
        </w:numPr>
        <w:jc w:val="both"/>
      </w:pPr>
      <w:r w:rsidRPr="008A2AAB">
        <w:t>D2_Part3_Vulnerabil_AMSS_25_04.pdf</w:t>
      </w:r>
      <w:bookmarkStart w:id="0" w:name="_GoBack"/>
      <w:bookmarkEnd w:id="0"/>
    </w:p>
    <w:p w:rsidR="009F6693" w:rsidRDefault="009F6693" w:rsidP="009F6693">
      <w:pPr>
        <w:pStyle w:val="Prrafodelista"/>
        <w:numPr>
          <w:ilvl w:val="0"/>
          <w:numId w:val="4"/>
        </w:numPr>
        <w:jc w:val="both"/>
      </w:pPr>
      <w:r w:rsidRPr="00982D08">
        <w:t>D3_DefinitionActions_AMSS_25_04.pdf</w:t>
      </w:r>
    </w:p>
    <w:p w:rsidR="009F6693" w:rsidRDefault="009F6693" w:rsidP="009F6693">
      <w:pPr>
        <w:pStyle w:val="Prrafodelista"/>
        <w:jc w:val="both"/>
      </w:pPr>
    </w:p>
    <w:p w:rsidR="009F6693" w:rsidRDefault="009F6693" w:rsidP="009F6693">
      <w:pPr>
        <w:pStyle w:val="Prrafodelista"/>
        <w:numPr>
          <w:ilvl w:val="0"/>
          <w:numId w:val="2"/>
        </w:numPr>
        <w:jc w:val="both"/>
      </w:pPr>
      <w:r>
        <w:t>Efectos del Cambio climático en las Urbes o ciudades</w:t>
      </w:r>
    </w:p>
    <w:p w:rsidR="009F6693" w:rsidRDefault="009F6693" w:rsidP="009F6693">
      <w:pPr>
        <w:jc w:val="both"/>
      </w:pPr>
      <w:r>
        <w:t>Respuesta</w:t>
      </w:r>
    </w:p>
    <w:p w:rsidR="009F6693" w:rsidRDefault="009F6693" w:rsidP="009F6693">
      <w:pPr>
        <w:jc w:val="both"/>
        <w:rPr>
          <w:rStyle w:val="Textoennegrita"/>
          <w:rFonts w:ascii="Calibri" w:hAnsi="Calibri"/>
        </w:rPr>
      </w:pPr>
      <w:r>
        <w:t>El MARN no genera documentos generales sobre efectos del cambio climático en las diferentes urbes o ciudades.</w:t>
      </w:r>
    </w:p>
    <w:p w:rsidR="009F6693" w:rsidRDefault="009F6693">
      <w:pPr>
        <w:jc w:val="both"/>
        <w:rPr>
          <w:rStyle w:val="Textoennegrita"/>
          <w:rFonts w:ascii="Calibri" w:hAnsi="Calibri"/>
        </w:rPr>
      </w:pPr>
    </w:p>
    <w:sectPr w:rsidR="009F6693" w:rsidSect="009C0B31">
      <w:headerReference w:type="default" r:id="rId7"/>
      <w:footerReference w:type="default" r:id="rId8"/>
      <w:pgSz w:w="12240" w:h="15840"/>
      <w:pgMar w:top="1417" w:right="1701" w:bottom="1417" w:left="1701" w:header="576" w:footer="1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8BC" w:rsidRDefault="00D978BC" w:rsidP="00851A3B">
      <w:r>
        <w:separator/>
      </w:r>
    </w:p>
  </w:endnote>
  <w:endnote w:type="continuationSeparator" w:id="0">
    <w:p w:rsidR="00D978BC" w:rsidRDefault="00D978BC" w:rsidP="0085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F0" w:rsidRDefault="009F6693">
    <w:pPr>
      <w:pStyle w:val="Piedepgina"/>
    </w:pPr>
    <w:r>
      <w:rPr>
        <w:noProof/>
        <w:lang w:val="es-SV" w:eastAsia="es-SV"/>
      </w:rPr>
      <mc:AlternateContent>
        <mc:Choice Requires="wps">
          <w:drawing>
            <wp:anchor distT="0" distB="0" distL="114300" distR="114300" simplePos="0" relativeHeight="251657728" behindDoc="0" locked="0" layoutInCell="1" allowOverlap="1">
              <wp:simplePos x="0" y="0"/>
              <wp:positionH relativeFrom="column">
                <wp:posOffset>-820420</wp:posOffset>
              </wp:positionH>
              <wp:positionV relativeFrom="paragraph">
                <wp:posOffset>201930</wp:posOffset>
              </wp:positionV>
              <wp:extent cx="7200900" cy="416560"/>
              <wp:effectExtent l="0" t="1905" r="1270" b="6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1"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4.6pt;margin-top:15.9pt;width:567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nTsA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" filled="f" stroked="f">
              <v:textbox inset=",7.2pt,,7.2pt">
                <w:txbxContent>
                  <w:p w:rsidR="00F927C7" w:rsidRDefault="00B405F0" w:rsidP="007901D2">
                    <w:pPr>
                      <w:jc w:val="center"/>
                      <w:rPr>
                        <w:rFonts w:ascii="Arial" w:hAnsi="Arial"/>
                        <w:color w:val="808080"/>
                        <w:sz w:val="16"/>
                        <w:szCs w:val="16"/>
                      </w:rPr>
                    </w:pPr>
                    <w:r w:rsidRPr="00325DBE">
                      <w:rPr>
                        <w:rFonts w:ascii="Arial" w:hAnsi="Arial"/>
                        <w:color w:val="808080"/>
                        <w:sz w:val="16"/>
                        <w:szCs w:val="16"/>
                      </w:rPr>
                      <w:t>Kilómetro 5½ Carretera a Santa Tecla,</w:t>
                    </w:r>
                    <w:r w:rsidR="00724159">
                      <w:rPr>
                        <w:rFonts w:ascii="Arial" w:hAnsi="Arial"/>
                        <w:color w:val="808080"/>
                        <w:sz w:val="16"/>
                        <w:szCs w:val="16"/>
                      </w:rPr>
                      <w:t xml:space="preserve"> Avenida </w:t>
                    </w:r>
                    <w:r w:rsidRPr="00325DBE">
                      <w:rPr>
                        <w:rFonts w:ascii="Arial" w:hAnsi="Arial"/>
                        <w:color w:val="808080"/>
                        <w:sz w:val="16"/>
                        <w:szCs w:val="16"/>
                      </w:rPr>
                      <w:t>y Colonia Las Mercedes,</w:t>
                    </w:r>
                    <w:r w:rsidR="00724159">
                      <w:rPr>
                        <w:rFonts w:ascii="Arial" w:hAnsi="Arial"/>
                        <w:color w:val="808080"/>
                        <w:sz w:val="16"/>
                        <w:szCs w:val="16"/>
                      </w:rPr>
                      <w:t xml:space="preserve"> </w:t>
                    </w:r>
                    <w:r w:rsidR="007901D2">
                      <w:rPr>
                        <w:rFonts w:ascii="Arial" w:hAnsi="Arial"/>
                        <w:color w:val="808080"/>
                        <w:sz w:val="16"/>
                        <w:szCs w:val="16"/>
                      </w:rPr>
                      <w:t>Edificios MARN (</w:t>
                    </w:r>
                    <w:r w:rsidR="00724159">
                      <w:rPr>
                        <w:rFonts w:ascii="Arial" w:hAnsi="Arial"/>
                        <w:color w:val="808080"/>
                        <w:sz w:val="16"/>
                        <w:szCs w:val="16"/>
                      </w:rPr>
                      <w:t>instalaciones I</w:t>
                    </w:r>
                    <w:r w:rsidRPr="00325DBE">
                      <w:rPr>
                        <w:rFonts w:ascii="Arial" w:hAnsi="Arial"/>
                        <w:color w:val="808080"/>
                        <w:sz w:val="16"/>
                        <w:szCs w:val="16"/>
                      </w:rPr>
                      <w:t>STA</w:t>
                    </w:r>
                    <w:r w:rsidR="007901D2">
                      <w:rPr>
                        <w:rFonts w:ascii="Arial" w:hAnsi="Arial"/>
                        <w:color w:val="808080"/>
                        <w:sz w:val="16"/>
                        <w:szCs w:val="16"/>
                      </w:rPr>
                      <w:t>). Tel.: (503) 2132</w:t>
                    </w:r>
                    <w:r w:rsidR="00F927C7">
                      <w:rPr>
                        <w:rFonts w:ascii="Arial" w:hAnsi="Arial"/>
                        <w:color w:val="808080"/>
                        <w:sz w:val="16"/>
                        <w:szCs w:val="16"/>
                      </w:rPr>
                      <w:t xml:space="preserve"> </w:t>
                    </w:r>
                    <w:r w:rsidR="003056C4">
                      <w:rPr>
                        <w:rFonts w:ascii="Arial" w:hAnsi="Arial"/>
                        <w:color w:val="808080"/>
                        <w:sz w:val="16"/>
                        <w:szCs w:val="16"/>
                      </w:rPr>
                      <w:t>6276</w:t>
                    </w:r>
                    <w:r w:rsidR="00C618E4">
                      <w:rPr>
                        <w:rFonts w:ascii="Arial" w:hAnsi="Arial"/>
                        <w:color w:val="808080"/>
                        <w:sz w:val="16"/>
                        <w:szCs w:val="16"/>
                      </w:rPr>
                      <w:t>(Conmutador)</w:t>
                    </w:r>
                    <w:r w:rsidR="007901D2">
                      <w:rPr>
                        <w:rFonts w:ascii="Arial" w:hAnsi="Arial"/>
                        <w:color w:val="808080"/>
                        <w:sz w:val="16"/>
                        <w:szCs w:val="16"/>
                      </w:rPr>
                      <w:t xml:space="preserve">, </w:t>
                    </w:r>
                  </w:p>
                  <w:p w:rsidR="00B405F0" w:rsidRPr="00325DBE" w:rsidRDefault="003056C4" w:rsidP="007901D2">
                    <w:pPr>
                      <w:jc w:val="center"/>
                      <w:rPr>
                        <w:rFonts w:ascii="Arial" w:hAnsi="Arial"/>
                        <w:color w:val="808080"/>
                        <w:sz w:val="16"/>
                        <w:szCs w:val="16"/>
                      </w:rPr>
                    </w:pPr>
                    <w:r>
                      <w:rPr>
                        <w:rFonts w:ascii="Arial" w:hAnsi="Arial"/>
                        <w:color w:val="808080"/>
                        <w:sz w:val="16"/>
                        <w:szCs w:val="16"/>
                      </w:rPr>
                      <w:t xml:space="preserve">DIRECTO </w:t>
                    </w:r>
                    <w:r w:rsidR="00C618E4">
                      <w:rPr>
                        <w:rFonts w:ascii="Arial" w:hAnsi="Arial"/>
                        <w:color w:val="808080"/>
                        <w:sz w:val="16"/>
                        <w:szCs w:val="16"/>
                      </w:rPr>
                      <w:t>OIR:</w:t>
                    </w:r>
                    <w:r>
                      <w:rPr>
                        <w:rFonts w:ascii="Arial" w:hAnsi="Arial"/>
                        <w:color w:val="808080"/>
                        <w:sz w:val="16"/>
                        <w:szCs w:val="16"/>
                      </w:rPr>
                      <w:t xml:space="preserve"> 2132-9522</w:t>
                    </w:r>
                    <w:r w:rsidR="007901D2">
                      <w:rPr>
                        <w:rFonts w:ascii="Arial" w:hAnsi="Arial"/>
                        <w:color w:val="808080"/>
                        <w:sz w:val="16"/>
                        <w:szCs w:val="16"/>
                      </w:rPr>
                      <w:t xml:space="preserve">. Correo electrónico: </w:t>
                    </w:r>
                    <w:hyperlink r:id="rId2" w:history="1">
                      <w:r w:rsidRPr="00DC48C1">
                        <w:rPr>
                          <w:rStyle w:val="Hipervnculo"/>
                          <w:rFonts w:ascii="Arial" w:hAnsi="Arial"/>
                          <w:sz w:val="16"/>
                          <w:szCs w:val="16"/>
                        </w:rPr>
                        <w:t>oir@marn.gob.sv</w:t>
                      </w:r>
                    </w:hyperlink>
                    <w:r w:rsidR="007901D2">
                      <w:rPr>
                        <w:rFonts w:ascii="Arial" w:hAnsi="Arial"/>
                        <w:color w:val="808080"/>
                        <w:sz w:val="16"/>
                        <w:szCs w:val="16"/>
                      </w:rPr>
                      <w:t xml:space="preserve">. </w:t>
                    </w:r>
                    <w:r w:rsidR="00B405F0" w:rsidRPr="00325DBE">
                      <w:rPr>
                        <w:rFonts w:ascii="Arial" w:hAnsi="Arial"/>
                        <w:color w:val="808080"/>
                        <w:sz w:val="16"/>
                        <w:szCs w:val="16"/>
                      </w:rPr>
                      <w:t>San Salvador, El Salvador, Centro América.</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8BC" w:rsidRDefault="00D978BC" w:rsidP="00851A3B">
      <w:r>
        <w:separator/>
      </w:r>
    </w:p>
  </w:footnote>
  <w:footnote w:type="continuationSeparator" w:id="0">
    <w:p w:rsidR="00D978BC" w:rsidRDefault="00D978BC" w:rsidP="0085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F0" w:rsidRDefault="00163B6F" w:rsidP="00801970">
    <w:pPr>
      <w:pStyle w:val="Encabezado"/>
      <w:jc w:val="center"/>
    </w:pPr>
    <w:r>
      <w:rPr>
        <w:noProof/>
        <w:lang w:val="es-SV" w:eastAsia="es-SV"/>
      </w:rPr>
      <w:drawing>
        <wp:inline distT="0" distB="0" distL="0" distR="0">
          <wp:extent cx="2647950" cy="1250950"/>
          <wp:effectExtent l="0" t="0" r="0" b="0"/>
          <wp:docPr id="1" name="Imagen 1" descr="logo CARTA ofc-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TA ofc-02-01"/>
                  <pic:cNvPicPr>
                    <a:picLocks noChangeAspect="1" noChangeArrowheads="1"/>
                  </pic:cNvPicPr>
                </pic:nvPicPr>
                <pic:blipFill>
                  <a:blip r:embed="rId1"/>
                  <a:srcRect/>
                  <a:stretch>
                    <a:fillRect/>
                  </a:stretch>
                </pic:blipFill>
                <pic:spPr bwMode="auto">
                  <a:xfrm>
                    <a:off x="0" y="0"/>
                    <a:ext cx="2647950" cy="1250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928E3"/>
    <w:multiLevelType w:val="hybridMultilevel"/>
    <w:tmpl w:val="94946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85931AA"/>
    <w:multiLevelType w:val="hybridMultilevel"/>
    <w:tmpl w:val="E94A4A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AA7569E"/>
    <w:multiLevelType w:val="hybridMultilevel"/>
    <w:tmpl w:val="5DC484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0140D04"/>
    <w:multiLevelType w:val="hybridMultilevel"/>
    <w:tmpl w:val="3D008C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D2"/>
    <w:rsid w:val="00005A82"/>
    <w:rsid w:val="00077016"/>
    <w:rsid w:val="000E482B"/>
    <w:rsid w:val="00151A75"/>
    <w:rsid w:val="00163B6F"/>
    <w:rsid w:val="0018708C"/>
    <w:rsid w:val="001D03EE"/>
    <w:rsid w:val="002D3802"/>
    <w:rsid w:val="003056C4"/>
    <w:rsid w:val="00306F75"/>
    <w:rsid w:val="00325DBE"/>
    <w:rsid w:val="00341AC9"/>
    <w:rsid w:val="003A2639"/>
    <w:rsid w:val="003C6F4F"/>
    <w:rsid w:val="003D19AB"/>
    <w:rsid w:val="00467876"/>
    <w:rsid w:val="004D7602"/>
    <w:rsid w:val="004F36FE"/>
    <w:rsid w:val="00501052"/>
    <w:rsid w:val="005925A9"/>
    <w:rsid w:val="00612401"/>
    <w:rsid w:val="006D1CE2"/>
    <w:rsid w:val="00724159"/>
    <w:rsid w:val="00767807"/>
    <w:rsid w:val="007901D2"/>
    <w:rsid w:val="007E27E9"/>
    <w:rsid w:val="00801970"/>
    <w:rsid w:val="0080783B"/>
    <w:rsid w:val="0082651F"/>
    <w:rsid w:val="00851A3B"/>
    <w:rsid w:val="00855D0C"/>
    <w:rsid w:val="00861644"/>
    <w:rsid w:val="008978E6"/>
    <w:rsid w:val="008D54C0"/>
    <w:rsid w:val="009C0B31"/>
    <w:rsid w:val="009D2EB5"/>
    <w:rsid w:val="009F6693"/>
    <w:rsid w:val="00A17B78"/>
    <w:rsid w:val="00A363DE"/>
    <w:rsid w:val="00AC3234"/>
    <w:rsid w:val="00AD4D08"/>
    <w:rsid w:val="00B30173"/>
    <w:rsid w:val="00B405F0"/>
    <w:rsid w:val="00B5547E"/>
    <w:rsid w:val="00C20F30"/>
    <w:rsid w:val="00C618E4"/>
    <w:rsid w:val="00C8100A"/>
    <w:rsid w:val="00CB7D31"/>
    <w:rsid w:val="00CE6CF9"/>
    <w:rsid w:val="00D501F5"/>
    <w:rsid w:val="00D61834"/>
    <w:rsid w:val="00D849A0"/>
    <w:rsid w:val="00D978BC"/>
    <w:rsid w:val="00DA2647"/>
    <w:rsid w:val="00DF55E5"/>
    <w:rsid w:val="00E51BF7"/>
    <w:rsid w:val="00EA2976"/>
    <w:rsid w:val="00F22818"/>
    <w:rsid w:val="00F927C7"/>
    <w:rsid w:val="00F95F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5D39743-C07B-46BC-9FF4-1267E934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DE"/>
    <w:rPr>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A3B"/>
    <w:pPr>
      <w:tabs>
        <w:tab w:val="center" w:pos="4252"/>
        <w:tab w:val="right" w:pos="8504"/>
      </w:tabs>
    </w:pPr>
  </w:style>
  <w:style w:type="character" w:customStyle="1" w:styleId="EncabezadoCar">
    <w:name w:val="Encabezado Car"/>
    <w:basedOn w:val="Fuentedeprrafopredeter"/>
    <w:link w:val="Encabezado"/>
    <w:uiPriority w:val="99"/>
    <w:rsid w:val="00851A3B"/>
  </w:style>
  <w:style w:type="paragraph" w:styleId="Piedepgina">
    <w:name w:val="footer"/>
    <w:basedOn w:val="Normal"/>
    <w:link w:val="PiedepginaCar"/>
    <w:uiPriority w:val="99"/>
    <w:unhideWhenUsed/>
    <w:rsid w:val="00851A3B"/>
    <w:pPr>
      <w:tabs>
        <w:tab w:val="center" w:pos="4252"/>
        <w:tab w:val="right" w:pos="8504"/>
      </w:tabs>
    </w:pPr>
  </w:style>
  <w:style w:type="character" w:customStyle="1" w:styleId="PiedepginaCar">
    <w:name w:val="Pie de página Car"/>
    <w:basedOn w:val="Fuentedeprrafopredeter"/>
    <w:link w:val="Piedepgina"/>
    <w:uiPriority w:val="99"/>
    <w:rsid w:val="00851A3B"/>
  </w:style>
  <w:style w:type="paragraph" w:styleId="Textodeglobo">
    <w:name w:val="Balloon Text"/>
    <w:basedOn w:val="Normal"/>
    <w:link w:val="TextodegloboCar"/>
    <w:uiPriority w:val="99"/>
    <w:semiHidden/>
    <w:unhideWhenUsed/>
    <w:rsid w:val="00851A3B"/>
    <w:rPr>
      <w:rFonts w:ascii="Lucida Grande" w:hAnsi="Lucida Grande" w:cs="Lucida Grande"/>
      <w:sz w:val="18"/>
      <w:szCs w:val="18"/>
    </w:rPr>
  </w:style>
  <w:style w:type="character" w:customStyle="1" w:styleId="TextodegloboCar">
    <w:name w:val="Texto de globo Car"/>
    <w:link w:val="Textodeglobo"/>
    <w:uiPriority w:val="99"/>
    <w:semiHidden/>
    <w:rsid w:val="00851A3B"/>
    <w:rPr>
      <w:rFonts w:ascii="Lucida Grande" w:hAnsi="Lucida Grande" w:cs="Lucida Grande"/>
      <w:sz w:val="18"/>
      <w:szCs w:val="18"/>
    </w:rPr>
  </w:style>
  <w:style w:type="character" w:styleId="Hipervnculo">
    <w:name w:val="Hyperlink"/>
    <w:uiPriority w:val="99"/>
    <w:unhideWhenUsed/>
    <w:rsid w:val="007901D2"/>
    <w:rPr>
      <w:color w:val="0000FF"/>
      <w:u w:val="single"/>
    </w:rPr>
  </w:style>
  <w:style w:type="paragraph" w:styleId="NormalWeb">
    <w:name w:val="Normal (Web)"/>
    <w:basedOn w:val="Normal"/>
    <w:uiPriority w:val="99"/>
    <w:unhideWhenUsed/>
    <w:rsid w:val="003A2639"/>
    <w:pPr>
      <w:spacing w:before="100" w:beforeAutospacing="1" w:after="100" w:afterAutospacing="1"/>
    </w:pPr>
    <w:rPr>
      <w:rFonts w:ascii="Times New Roman" w:eastAsiaTheme="minorHAnsi" w:hAnsi="Times New Roman"/>
      <w:lang w:val="es-ES"/>
    </w:rPr>
  </w:style>
  <w:style w:type="character" w:styleId="Textoennegrita">
    <w:name w:val="Strong"/>
    <w:basedOn w:val="Fuentedeprrafopredeter"/>
    <w:uiPriority w:val="22"/>
    <w:qFormat/>
    <w:rsid w:val="003A2639"/>
    <w:rPr>
      <w:b/>
      <w:bCs/>
    </w:rPr>
  </w:style>
  <w:style w:type="table" w:styleId="Tablaconcuadrcula">
    <w:name w:val="Table Grid"/>
    <w:basedOn w:val="Tablanormal"/>
    <w:uiPriority w:val="39"/>
    <w:rsid w:val="00305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6693"/>
    <w:pPr>
      <w:spacing w:after="160" w:line="259" w:lineRule="auto"/>
      <w:ind w:left="720"/>
      <w:contextualSpacing/>
    </w:pPr>
    <w:rPr>
      <w:rFonts w:asciiTheme="minorHAnsi" w:eastAsiaTheme="minorHAnsi" w:hAnsiTheme="minorHAnsi" w:cstheme="minorBid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oir@marn.gob.sv" TargetMode="External"/><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carranza\AppData\Local\Microsoft\Windows\Temporary%20Internet%20Files\Content.Outlook\VAUY4FYU\CARTAS%20oficia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CARTAS oficiales</Template>
  <TotalTime>1</TotalTime>
  <Pages>1</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MINISTERIO DE MEDIO AMBIENTE Y RECURSOS NATURALES</Company>
  <LinksUpToDate>false</LinksUpToDate>
  <CharactersWithSpaces>1501</CharactersWithSpaces>
  <SharedDoc>false</SharedDoc>
  <HLinks>
    <vt:vector size="6" baseType="variant">
      <vt:variant>
        <vt:i4>5439575</vt:i4>
      </vt:variant>
      <vt:variant>
        <vt:i4>-1</vt:i4>
      </vt:variant>
      <vt:variant>
        <vt:i4>2057</vt:i4>
      </vt:variant>
      <vt:variant>
        <vt:i4>1</vt:i4>
      </vt:variant>
      <vt:variant>
        <vt:lpwstr>logo CARTA ofc-02-02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Jeannette Carranza</dc:creator>
  <cp:lastModifiedBy>Sonia del Carmen Miranda de Aguilar</cp:lastModifiedBy>
  <cp:revision>2</cp:revision>
  <dcterms:created xsi:type="dcterms:W3CDTF">2019-05-02T14:14:00Z</dcterms:created>
  <dcterms:modified xsi:type="dcterms:W3CDTF">2019-05-02T14:14:00Z</dcterms:modified>
</cp:coreProperties>
</file>