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B1" w:rsidRDefault="00F008B1" w:rsidP="008B6C03">
      <w:pPr>
        <w:rPr>
          <w:rFonts w:ascii="Arial" w:hAnsi="Arial"/>
          <w:b/>
          <w:sz w:val="20"/>
          <w:szCs w:val="20"/>
        </w:rPr>
      </w:pPr>
    </w:p>
    <w:p w:rsidR="00B405F0" w:rsidRDefault="00095C6E" w:rsidP="00095C6E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Dirección General de Saneamiento Ambiental</w:t>
      </w:r>
    </w:p>
    <w:p w:rsidR="00095C6E" w:rsidRDefault="00661973" w:rsidP="00095C6E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Unidad de Desechos Sólidos y Peligrosos</w:t>
      </w:r>
    </w:p>
    <w:p w:rsidR="00095C6E" w:rsidRPr="00BC1551" w:rsidRDefault="00095C6E" w:rsidP="00661973">
      <w:pPr>
        <w:rPr>
          <w:rFonts w:ascii="Arial" w:hAnsi="Arial"/>
          <w:b/>
          <w:sz w:val="20"/>
          <w:szCs w:val="20"/>
        </w:rPr>
      </w:pPr>
    </w:p>
    <w:p w:rsidR="008B6C03" w:rsidRPr="00BC1551" w:rsidRDefault="008B6C03" w:rsidP="008B6C03">
      <w:pPr>
        <w:rPr>
          <w:rFonts w:ascii="Arial" w:hAnsi="Arial"/>
          <w:sz w:val="20"/>
          <w:szCs w:val="20"/>
        </w:rPr>
      </w:pPr>
    </w:p>
    <w:p w:rsidR="00D312D8" w:rsidRDefault="00432D79" w:rsidP="00661973">
      <w:pPr>
        <w:spacing w:before="120" w:after="120"/>
        <w:ind w:left="496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San Salvador, </w:t>
      </w:r>
      <w:r w:rsidR="00B51772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 de Marzo</w:t>
      </w:r>
      <w:r w:rsidR="00661973">
        <w:rPr>
          <w:rFonts w:ascii="Arial" w:hAnsi="Arial"/>
          <w:sz w:val="20"/>
          <w:szCs w:val="20"/>
        </w:rPr>
        <w:t xml:space="preserve"> de 2018</w:t>
      </w:r>
    </w:p>
    <w:p w:rsidR="00661973" w:rsidRPr="00EB418E" w:rsidRDefault="00095C6E" w:rsidP="00661973">
      <w:pPr>
        <w:jc w:val="both"/>
        <w:rPr>
          <w:rFonts w:ascii="Arial" w:hAnsi="Arial"/>
          <w:b/>
          <w:i/>
          <w:sz w:val="20"/>
          <w:szCs w:val="20"/>
          <w:u w:val="single"/>
        </w:rPr>
      </w:pPr>
      <w:r w:rsidRPr="00EB418E">
        <w:rPr>
          <w:rFonts w:ascii="Arial" w:hAnsi="Arial"/>
          <w:b/>
          <w:i/>
          <w:sz w:val="20"/>
          <w:szCs w:val="20"/>
          <w:u w:val="single"/>
        </w:rPr>
        <w:t>Re</w:t>
      </w:r>
      <w:r w:rsidR="00EB418E" w:rsidRPr="00EB418E">
        <w:rPr>
          <w:rFonts w:ascii="Arial" w:hAnsi="Arial"/>
          <w:b/>
          <w:i/>
          <w:sz w:val="20"/>
          <w:szCs w:val="20"/>
          <w:u w:val="single"/>
        </w:rPr>
        <w:t>spuesta Solicitud</w:t>
      </w:r>
      <w:r w:rsidRPr="00EB418E">
        <w:rPr>
          <w:rFonts w:ascii="Arial" w:hAnsi="Arial"/>
          <w:b/>
          <w:i/>
          <w:sz w:val="20"/>
          <w:szCs w:val="20"/>
          <w:u w:val="single"/>
        </w:rPr>
        <w:t>: MARN-2018-</w:t>
      </w:r>
      <w:r w:rsidR="00432D79" w:rsidRPr="00EB418E">
        <w:rPr>
          <w:rFonts w:ascii="Arial" w:hAnsi="Arial"/>
          <w:b/>
          <w:i/>
          <w:sz w:val="20"/>
          <w:szCs w:val="20"/>
          <w:u w:val="single"/>
        </w:rPr>
        <w:t>0068</w:t>
      </w:r>
    </w:p>
    <w:p w:rsidR="00661973" w:rsidRPr="00661973" w:rsidRDefault="00661973" w:rsidP="00661973">
      <w:pPr>
        <w:jc w:val="both"/>
        <w:rPr>
          <w:rFonts w:ascii="Arial" w:hAnsi="Arial"/>
          <w:sz w:val="20"/>
          <w:szCs w:val="20"/>
        </w:rPr>
      </w:pPr>
    </w:p>
    <w:p w:rsidR="00432D79" w:rsidRPr="00432D79" w:rsidRDefault="00432D79" w:rsidP="00432D79">
      <w:pPr>
        <w:pStyle w:val="Prrafodelista"/>
        <w:numPr>
          <w:ilvl w:val="0"/>
          <w:numId w:val="3"/>
        </w:numPr>
        <w:jc w:val="both"/>
        <w:rPr>
          <w:b/>
        </w:rPr>
      </w:pPr>
      <w:r w:rsidRPr="00432D79">
        <w:rPr>
          <w:rStyle w:val="Textoennegrita"/>
          <w:b w:val="0"/>
        </w:rPr>
        <w:t xml:space="preserve">Ubicación de los botaderos en el municipio de San Salvador, la información solicitada será utilizada con fines académicos. (Fecha límite 09-marzo-2018, Art. 71 LAIP). </w:t>
      </w:r>
    </w:p>
    <w:p w:rsidR="00432D79" w:rsidRDefault="00432D79" w:rsidP="009D494B">
      <w:p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</w:p>
    <w:p w:rsidR="00F24960" w:rsidRDefault="00095C6E" w:rsidP="009D494B">
      <w:p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Respuesta a requerimiento</w:t>
      </w:r>
      <w:r w:rsidR="009D494B">
        <w:rPr>
          <w:rFonts w:ascii="Arial" w:hAnsi="Arial"/>
          <w:sz w:val="20"/>
          <w:szCs w:val="20"/>
        </w:rPr>
        <w:tab/>
      </w:r>
    </w:p>
    <w:p w:rsidR="009D494B" w:rsidRDefault="00432D79" w:rsidP="009D494B">
      <w:pPr>
        <w:pStyle w:val="Prrafodelista"/>
        <w:numPr>
          <w:ilvl w:val="0"/>
          <w:numId w:val="5"/>
        </w:num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 las comunidades de difícil acceso donde el camión recolector no puede ingresar, se tienen botaderos temporales</w:t>
      </w:r>
      <w:r w:rsidR="00160266">
        <w:rPr>
          <w:rFonts w:ascii="Arial" w:hAnsi="Arial"/>
          <w:sz w:val="20"/>
          <w:szCs w:val="20"/>
        </w:rPr>
        <w:t xml:space="preserve"> (puntos de acopio) </w:t>
      </w:r>
      <w:r>
        <w:rPr>
          <w:rFonts w:ascii="Arial" w:hAnsi="Arial"/>
          <w:sz w:val="20"/>
          <w:szCs w:val="20"/>
        </w:rPr>
        <w:t xml:space="preserve"> mientras las cuadrillas municipales realizan la recolección de los desechos</w:t>
      </w:r>
      <w:r w:rsidR="008A3B13">
        <w:rPr>
          <w:rFonts w:ascii="Arial" w:hAnsi="Arial"/>
          <w:sz w:val="20"/>
          <w:szCs w:val="20"/>
        </w:rPr>
        <w:t>. Los sitios identificados en esa condición son:</w:t>
      </w:r>
      <w:bookmarkStart w:id="0" w:name="_GoBack"/>
      <w:bookmarkEnd w:id="0"/>
    </w:p>
    <w:p w:rsidR="00432D79" w:rsidRDefault="00432D79" w:rsidP="00432D79">
      <w:pPr>
        <w:pStyle w:val="Prrafodelista"/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</w:p>
    <w:p w:rsidR="00432D79" w:rsidRDefault="00432D79" w:rsidP="00432D79">
      <w:pPr>
        <w:pStyle w:val="Prrafodelista"/>
        <w:numPr>
          <w:ilvl w:val="0"/>
          <w:numId w:val="6"/>
        </w:num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Centro Urbano Isidro Menendez</w:t>
      </w:r>
    </w:p>
    <w:p w:rsidR="00432D79" w:rsidRDefault="00432D79" w:rsidP="00432D79">
      <w:pPr>
        <w:pStyle w:val="Prrafodelista"/>
        <w:numPr>
          <w:ilvl w:val="0"/>
          <w:numId w:val="6"/>
        </w:num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Comunidad La Palma</w:t>
      </w:r>
    </w:p>
    <w:p w:rsidR="00432D79" w:rsidRDefault="00432D79" w:rsidP="00432D79">
      <w:pPr>
        <w:pStyle w:val="Prrafodelista"/>
        <w:numPr>
          <w:ilvl w:val="0"/>
          <w:numId w:val="6"/>
        </w:num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Comunidad Cristo Redentor</w:t>
      </w:r>
    </w:p>
    <w:p w:rsidR="00432D79" w:rsidRDefault="00432D79" w:rsidP="00432D79">
      <w:pPr>
        <w:pStyle w:val="Prrafodelista"/>
        <w:numPr>
          <w:ilvl w:val="0"/>
          <w:numId w:val="6"/>
        </w:num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Comunidad </w:t>
      </w:r>
      <w:proofErr w:type="spellStart"/>
      <w:r>
        <w:rPr>
          <w:rFonts w:ascii="Arial" w:hAnsi="Arial"/>
          <w:sz w:val="20"/>
          <w:szCs w:val="20"/>
        </w:rPr>
        <w:t>Tutunichapa</w:t>
      </w:r>
      <w:proofErr w:type="spellEnd"/>
      <w:r w:rsidR="00160266">
        <w:rPr>
          <w:rFonts w:ascii="Arial" w:hAnsi="Arial"/>
          <w:sz w:val="20"/>
          <w:szCs w:val="20"/>
        </w:rPr>
        <w:t xml:space="preserve"> (botadero ripio)</w:t>
      </w:r>
    </w:p>
    <w:p w:rsidR="00432D79" w:rsidRDefault="00432D79" w:rsidP="00432D79">
      <w:p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</w:p>
    <w:p w:rsidR="00160266" w:rsidRDefault="00432D79" w:rsidP="00432D79">
      <w:pPr>
        <w:pStyle w:val="Prrafodelista"/>
        <w:numPr>
          <w:ilvl w:val="0"/>
          <w:numId w:val="5"/>
        </w:num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  <w:r w:rsidRPr="00160266">
        <w:rPr>
          <w:rFonts w:ascii="Arial" w:hAnsi="Arial"/>
          <w:sz w:val="20"/>
          <w:szCs w:val="20"/>
        </w:rPr>
        <w:t>Adicionalmente</w:t>
      </w:r>
      <w:r w:rsidR="00F4339A">
        <w:rPr>
          <w:rFonts w:ascii="Arial" w:hAnsi="Arial"/>
          <w:sz w:val="20"/>
          <w:szCs w:val="20"/>
        </w:rPr>
        <w:t xml:space="preserve">, </w:t>
      </w:r>
      <w:r w:rsidRPr="00160266">
        <w:rPr>
          <w:rFonts w:ascii="Arial" w:hAnsi="Arial"/>
          <w:sz w:val="20"/>
          <w:szCs w:val="20"/>
        </w:rPr>
        <w:t xml:space="preserve"> se realizó cierre técnico de un  botadero  de ripio ubicado en la Alameda Juan Pablo II,  Complejo San Jorge en el marco del Plan de Atención a Botaderos de Ripio </w:t>
      </w:r>
      <w:r w:rsidR="00F4339A">
        <w:rPr>
          <w:rFonts w:ascii="Arial" w:hAnsi="Arial"/>
          <w:sz w:val="20"/>
          <w:szCs w:val="20"/>
        </w:rPr>
        <w:t xml:space="preserve">que desarrollo el MARN </w:t>
      </w:r>
      <w:r w:rsidRPr="00160266">
        <w:rPr>
          <w:rFonts w:ascii="Arial" w:hAnsi="Arial"/>
          <w:sz w:val="20"/>
          <w:szCs w:val="20"/>
        </w:rPr>
        <w:t>en coordinación con OPAMSS, MOP y la municipalidad en el mes de Junio de 2017.</w:t>
      </w:r>
    </w:p>
    <w:p w:rsidR="00160266" w:rsidRDefault="00160266" w:rsidP="00160266">
      <w:pPr>
        <w:pStyle w:val="Prrafodelista"/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</w:p>
    <w:p w:rsidR="00160266" w:rsidRPr="00160266" w:rsidRDefault="00160266" w:rsidP="00432D79">
      <w:pPr>
        <w:pStyle w:val="Prrafodelista"/>
        <w:numPr>
          <w:ilvl w:val="0"/>
          <w:numId w:val="5"/>
        </w:num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  <w:r w:rsidRPr="00160266">
        <w:rPr>
          <w:rFonts w:ascii="Arial" w:hAnsi="Arial"/>
          <w:sz w:val="20"/>
          <w:szCs w:val="20"/>
        </w:rPr>
        <w:t xml:space="preserve">Según </w:t>
      </w:r>
      <w:r>
        <w:rPr>
          <w:rFonts w:ascii="Arial" w:hAnsi="Arial"/>
          <w:sz w:val="20"/>
          <w:szCs w:val="20"/>
        </w:rPr>
        <w:t xml:space="preserve">representante de </w:t>
      </w:r>
      <w:r w:rsidRPr="00160266">
        <w:rPr>
          <w:rFonts w:ascii="Arial" w:hAnsi="Arial"/>
          <w:sz w:val="20"/>
          <w:szCs w:val="20"/>
        </w:rPr>
        <w:t>la Dirección para la gestión sustentable de los Residuos Sólidos de</w:t>
      </w:r>
      <w:r>
        <w:rPr>
          <w:rFonts w:ascii="Arial" w:hAnsi="Arial"/>
          <w:sz w:val="20"/>
          <w:szCs w:val="20"/>
        </w:rPr>
        <w:t xml:space="preserve"> la Alcaldia de </w:t>
      </w:r>
      <w:r w:rsidRPr="00160266">
        <w:rPr>
          <w:rFonts w:ascii="Arial" w:hAnsi="Arial"/>
          <w:sz w:val="20"/>
          <w:szCs w:val="20"/>
        </w:rPr>
        <w:t xml:space="preserve"> San Sal</w:t>
      </w:r>
      <w:r>
        <w:rPr>
          <w:rFonts w:ascii="Arial" w:hAnsi="Arial"/>
          <w:sz w:val="20"/>
          <w:szCs w:val="20"/>
        </w:rPr>
        <w:t>vador, no tienen como municipio</w:t>
      </w:r>
      <w:r w:rsidRPr="00160266">
        <w:rPr>
          <w:rFonts w:ascii="Arial" w:hAnsi="Arial"/>
          <w:sz w:val="20"/>
          <w:szCs w:val="20"/>
        </w:rPr>
        <w:t xml:space="preserve"> botaderos a cielo abierto</w:t>
      </w:r>
      <w:r>
        <w:rPr>
          <w:rFonts w:ascii="Arial" w:hAnsi="Arial"/>
          <w:sz w:val="20"/>
          <w:szCs w:val="20"/>
        </w:rPr>
        <w:t xml:space="preserve"> sólo son acopios de los habitantes de los alrededores que disponen temporalmente mientras pasa el camión recolector.</w:t>
      </w:r>
    </w:p>
    <w:p w:rsidR="00160266" w:rsidRPr="00160266" w:rsidRDefault="00160266" w:rsidP="00160266">
      <w:pPr>
        <w:tabs>
          <w:tab w:val="left" w:pos="3600"/>
        </w:tabs>
        <w:spacing w:before="240" w:after="240"/>
        <w:jc w:val="both"/>
        <w:rPr>
          <w:rFonts w:ascii="Arial" w:hAnsi="Arial"/>
          <w:sz w:val="20"/>
          <w:szCs w:val="20"/>
        </w:rPr>
      </w:pPr>
    </w:p>
    <w:p w:rsidR="00F4339A" w:rsidRDefault="00E81F35" w:rsidP="00E81F35">
      <w:pPr>
        <w:pStyle w:val="Prrafodelista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E81F35" w:rsidRPr="00F4339A" w:rsidRDefault="00F4339A" w:rsidP="00F4339A">
      <w:pPr>
        <w:tabs>
          <w:tab w:val="left" w:pos="2070"/>
        </w:tabs>
      </w:pPr>
      <w:r>
        <w:tab/>
      </w:r>
    </w:p>
    <w:sectPr w:rsidR="00E81F35" w:rsidRPr="00F4339A" w:rsidSect="00F95F20">
      <w:headerReference w:type="default" r:id="rId7"/>
      <w:footerReference w:type="default" r:id="rId8"/>
      <w:pgSz w:w="12240" w:h="15840"/>
      <w:pgMar w:top="1418" w:right="1701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16E" w:rsidRDefault="00A8116E" w:rsidP="00851A3B">
      <w:r>
        <w:separator/>
      </w:r>
    </w:p>
  </w:endnote>
  <w:endnote w:type="continuationSeparator" w:id="0">
    <w:p w:rsidR="00A8116E" w:rsidRDefault="00A8116E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B6" w:rsidRDefault="009539FD">
    <w:pPr>
      <w:pStyle w:val="Piedepgina"/>
    </w:pPr>
    <w:r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-62.95pt;margin-top:-18.95pt;width:198pt;height:10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" filled="f" stroked="f">
          <v:textbox inset=",7.2pt,,7.2pt">
            <w:txbxContent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Calle y Colonia Las Mercedes,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Edificios MARN, complejo ISTA,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</w:p>
              <w:p w:rsidR="00FE1B65" w:rsidRDefault="00FE1B65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Tel: (503) 2132 </w:t>
                </w:r>
                <w:r w:rsidR="00A075E3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6276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Correo electrónico: medioambiente@marn.gob.sv</w:t>
                </w:r>
              </w:p>
              <w:p w:rsidR="00A075E3" w:rsidRPr="0027151B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27151B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facebook.com/marn.gob.sv</w:t>
                </w:r>
              </w:p>
              <w:p w:rsidR="00A075E3" w:rsidRPr="0027151B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27151B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Twitter: @MARN_Oficial_SV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16E" w:rsidRDefault="00A8116E" w:rsidP="00851A3B">
      <w:r>
        <w:separator/>
      </w:r>
    </w:p>
  </w:footnote>
  <w:footnote w:type="continuationSeparator" w:id="0">
    <w:p w:rsidR="00A8116E" w:rsidRDefault="00A8116E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B6" w:rsidRDefault="005316B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-685800</wp:posOffset>
          </wp:positionV>
          <wp:extent cx="2736093" cy="79927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N 201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93" cy="79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7563"/>
    <w:multiLevelType w:val="hybridMultilevel"/>
    <w:tmpl w:val="88B875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003E"/>
    <w:multiLevelType w:val="hybridMultilevel"/>
    <w:tmpl w:val="DDACB90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C93086"/>
    <w:multiLevelType w:val="hybridMultilevel"/>
    <w:tmpl w:val="9A54F4A6"/>
    <w:lvl w:ilvl="0" w:tplc="48E030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70E72"/>
    <w:multiLevelType w:val="hybridMultilevel"/>
    <w:tmpl w:val="BEA8D8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0BB8"/>
    <w:multiLevelType w:val="multilevel"/>
    <w:tmpl w:val="92DA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776AC"/>
    <w:multiLevelType w:val="hybridMultilevel"/>
    <w:tmpl w:val="C9E032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54B4"/>
    <w:rsid w:val="00005A82"/>
    <w:rsid w:val="000477D2"/>
    <w:rsid w:val="00095C6E"/>
    <w:rsid w:val="000B577E"/>
    <w:rsid w:val="000E482B"/>
    <w:rsid w:val="00106D30"/>
    <w:rsid w:val="00151A75"/>
    <w:rsid w:val="00160266"/>
    <w:rsid w:val="001854B4"/>
    <w:rsid w:val="0018708C"/>
    <w:rsid w:val="00194BFD"/>
    <w:rsid w:val="0027151B"/>
    <w:rsid w:val="00290F63"/>
    <w:rsid w:val="003176B0"/>
    <w:rsid w:val="003235D9"/>
    <w:rsid w:val="00325DBE"/>
    <w:rsid w:val="00330A24"/>
    <w:rsid w:val="00341AC9"/>
    <w:rsid w:val="00376398"/>
    <w:rsid w:val="00432D79"/>
    <w:rsid w:val="00454A1D"/>
    <w:rsid w:val="004A4A3A"/>
    <w:rsid w:val="004D7602"/>
    <w:rsid w:val="004F36FE"/>
    <w:rsid w:val="00525F9E"/>
    <w:rsid w:val="005316B6"/>
    <w:rsid w:val="005343A9"/>
    <w:rsid w:val="005925A9"/>
    <w:rsid w:val="00612401"/>
    <w:rsid w:val="006374CD"/>
    <w:rsid w:val="0065286E"/>
    <w:rsid w:val="00661973"/>
    <w:rsid w:val="006E1CBD"/>
    <w:rsid w:val="006E5A5A"/>
    <w:rsid w:val="006E5FC1"/>
    <w:rsid w:val="006F1E05"/>
    <w:rsid w:val="00755CA8"/>
    <w:rsid w:val="00767807"/>
    <w:rsid w:val="00767EC8"/>
    <w:rsid w:val="007E5068"/>
    <w:rsid w:val="0080783B"/>
    <w:rsid w:val="00846C41"/>
    <w:rsid w:val="00851A3B"/>
    <w:rsid w:val="0085672F"/>
    <w:rsid w:val="00861644"/>
    <w:rsid w:val="00885856"/>
    <w:rsid w:val="008A3B13"/>
    <w:rsid w:val="008B6C03"/>
    <w:rsid w:val="008D54C0"/>
    <w:rsid w:val="008D648C"/>
    <w:rsid w:val="009539FD"/>
    <w:rsid w:val="009D2EB5"/>
    <w:rsid w:val="009D494B"/>
    <w:rsid w:val="009E665A"/>
    <w:rsid w:val="00A0690E"/>
    <w:rsid w:val="00A075E3"/>
    <w:rsid w:val="00A67B8F"/>
    <w:rsid w:val="00A8116E"/>
    <w:rsid w:val="00AC2CFB"/>
    <w:rsid w:val="00AC3234"/>
    <w:rsid w:val="00AD4D08"/>
    <w:rsid w:val="00B17886"/>
    <w:rsid w:val="00B405F0"/>
    <w:rsid w:val="00B51772"/>
    <w:rsid w:val="00BA569D"/>
    <w:rsid w:val="00BC1551"/>
    <w:rsid w:val="00C150C4"/>
    <w:rsid w:val="00CA7E4F"/>
    <w:rsid w:val="00CB505B"/>
    <w:rsid w:val="00CB7D31"/>
    <w:rsid w:val="00CE6460"/>
    <w:rsid w:val="00CF2F2D"/>
    <w:rsid w:val="00D27146"/>
    <w:rsid w:val="00D312D8"/>
    <w:rsid w:val="00D40AB3"/>
    <w:rsid w:val="00D501F5"/>
    <w:rsid w:val="00D849A0"/>
    <w:rsid w:val="00DA2647"/>
    <w:rsid w:val="00DF55E5"/>
    <w:rsid w:val="00E81F35"/>
    <w:rsid w:val="00EB418E"/>
    <w:rsid w:val="00F008B1"/>
    <w:rsid w:val="00F24960"/>
    <w:rsid w:val="00F4339A"/>
    <w:rsid w:val="00F95F20"/>
    <w:rsid w:val="00FC79BE"/>
    <w:rsid w:val="00FE1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9F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619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1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3">
    <w:name w:val="Light Grid Accent 3"/>
    <w:basedOn w:val="Tablanormal"/>
    <w:uiPriority w:val="62"/>
    <w:rsid w:val="0066197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432D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619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3">
    <w:name w:val="Light Grid Accent 3"/>
    <w:basedOn w:val="Tablanormal"/>
    <w:uiPriority w:val="62"/>
    <w:rsid w:val="0066197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432D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1310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PLATERO</dc:creator>
  <cp:lastModifiedBy>saguilar</cp:lastModifiedBy>
  <cp:revision>2</cp:revision>
  <cp:lastPrinted>2016-01-18T21:22:00Z</cp:lastPrinted>
  <dcterms:created xsi:type="dcterms:W3CDTF">2018-03-06T22:29:00Z</dcterms:created>
  <dcterms:modified xsi:type="dcterms:W3CDTF">2018-03-06T22:29:00Z</dcterms:modified>
</cp:coreProperties>
</file>