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6D39E6" w:rsidRPr="006D39E6" w:rsidRDefault="006D39E6" w:rsidP="006D39E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1145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2E1632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DB6ADE" w:rsidRPr="00711459" w:rsidRDefault="00AD080B" w:rsidP="00711459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794088" w:rsidRPr="00794088">
        <w:rPr>
          <w:color w:val="000000" w:themeColor="text1"/>
          <w:w w:val="102"/>
        </w:rPr>
        <w:t>diez</w:t>
      </w:r>
      <w:r w:rsidR="00157CB4" w:rsidRPr="00794088">
        <w:rPr>
          <w:color w:val="000000" w:themeColor="text1"/>
          <w:w w:val="102"/>
        </w:rPr>
        <w:t xml:space="preserve"> 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einta minutos del día martes trece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794088" w:rsidRPr="00794088">
        <w:rPr>
          <w:b/>
          <w:i/>
          <w:color w:val="000000" w:themeColor="text1"/>
          <w:w w:val="102"/>
          <w:u w:val="single"/>
        </w:rPr>
        <w:t>3</w:t>
      </w:r>
      <w:r w:rsidR="00711459">
        <w:rPr>
          <w:b/>
          <w:i/>
          <w:color w:val="000000" w:themeColor="text1"/>
          <w:w w:val="102"/>
          <w:u w:val="single"/>
        </w:rPr>
        <w:t>8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6D39E6">
        <w:rPr>
          <w:color w:val="000000" w:themeColor="text1"/>
          <w:w w:val="102"/>
        </w:rPr>
        <w:t xml:space="preserve"> </w:t>
      </w:r>
      <w:r w:rsidR="00C12C18" w:rsidRPr="006D39E6">
        <w:rPr>
          <w:color w:val="000000" w:themeColor="text1"/>
          <w:highlight w:val="black"/>
        </w:rPr>
        <w:t>:</w:t>
      </w:r>
      <w:r w:rsidR="006D39E6">
        <w:rPr>
          <w:color w:val="000000" w:themeColor="text1"/>
          <w:highlight w:val="black"/>
        </w:rPr>
        <w:t xml:space="preserve">                                    </w:t>
      </w:r>
      <w:r w:rsidR="003E7CE4" w:rsidRPr="006D39E6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794088">
        <w:rPr>
          <w:b/>
          <w:i/>
          <w:color w:val="000000" w:themeColor="text1"/>
        </w:rPr>
        <w:t>“</w:t>
      </w:r>
      <w:r w:rsidR="00711459" w:rsidRPr="00711459">
        <w:rPr>
          <w:b/>
          <w:i/>
          <w:color w:val="000000" w:themeColor="text1"/>
        </w:rPr>
        <w:t>Mapa de anomalías de lluvia en % para el 2015 en El Salvador, imagen con buena resolución con delimitación departamental.</w:t>
      </w:r>
      <w:r w:rsidR="00711459">
        <w:rPr>
          <w:b/>
          <w:i/>
          <w:color w:val="000000" w:themeColor="text1"/>
        </w:rPr>
        <w:t xml:space="preserve">. </w:t>
      </w:r>
      <w:r w:rsidR="00711459" w:rsidRPr="00711459">
        <w:rPr>
          <w:b/>
          <w:i/>
          <w:color w:val="000000" w:themeColor="text1"/>
        </w:rPr>
        <w:t>También solicito conocer la anomalías de lluvia en % para el 2015 a nivel de municipios</w:t>
      </w:r>
      <w:r w:rsidR="00711459">
        <w:rPr>
          <w:rFonts w:ascii="Helvetica" w:hAnsi="Helvetica" w:cs="Helvetica"/>
          <w:color w:val="333333"/>
          <w:sz w:val="21"/>
          <w:szCs w:val="21"/>
        </w:rPr>
        <w:t>.</w:t>
      </w:r>
      <w:r w:rsidR="00711459" w:rsidRPr="00794088">
        <w:rPr>
          <w:color w:val="333333"/>
          <w:shd w:val="clear" w:color="auto" w:fill="FFFFFF"/>
        </w:rPr>
        <w:t>.</w:t>
      </w:r>
      <w:r w:rsidR="00711459" w:rsidRPr="00794088">
        <w:rPr>
          <w:b/>
          <w:i/>
          <w:color w:val="000000" w:themeColor="text1"/>
          <w:shd w:val="clear" w:color="auto" w:fill="FFFFFF"/>
        </w:rPr>
        <w:t>.”</w:t>
      </w:r>
    </w:p>
    <w:p w:rsidR="00190AF2" w:rsidRPr="00794088" w:rsidRDefault="00AD080B" w:rsidP="00711459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711459">
        <w:t>l Observatorio Ambiental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711459" w:rsidRPr="006D39E6" w:rsidRDefault="00711459" w:rsidP="006D39E6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N</w:t>
      </w:r>
      <w:r w:rsidRPr="00711459">
        <w:rPr>
          <w:rFonts w:ascii="Times New Roman" w:hAnsi="Times New Roman"/>
          <w:i/>
          <w:spacing w:val="2"/>
          <w:sz w:val="24"/>
          <w:szCs w:val="24"/>
        </w:rPr>
        <w:t>o contamos con un mapa ya elaborado, si el usuario lo requiere tendría un costo de acuerdo a la tabla de Servicios y Productos de la DOA</w:t>
      </w:r>
      <w:r w:rsidR="002E1632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2E1632" w:rsidRPr="002E1632">
        <w:rPr>
          <w:rFonts w:ascii="Times New Roman" w:hAnsi="Times New Roman"/>
          <w:i/>
          <w:spacing w:val="2"/>
          <w:sz w:val="24"/>
          <w:szCs w:val="24"/>
        </w:rPr>
        <w:t>(</w:t>
      </w:r>
      <w:r w:rsidR="002E1632" w:rsidRPr="002E1632">
        <w:rPr>
          <w:rFonts w:ascii="Times New Roman" w:hAnsi="Times New Roman"/>
          <w:i/>
          <w:color w:val="000000"/>
          <w:sz w:val="24"/>
          <w:szCs w:val="24"/>
        </w:rPr>
        <w:t>servicio que está sujeto a un pliego tarifario, ver documento en nuestro sitio WEB:</w:t>
      </w:r>
      <w:r w:rsidR="002E1632" w:rsidRPr="002E1632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="002E1632" w:rsidRPr="002E1632">
          <w:rPr>
            <w:rStyle w:val="Hipervnculo"/>
            <w:rFonts w:ascii="Times New Roman" w:hAnsi="Times New Roman"/>
            <w:i/>
            <w:sz w:val="24"/>
            <w:szCs w:val="24"/>
          </w:rPr>
          <w:t>http://www.marn.gob.sv/servicios-y-productos-tarifados/</w:t>
        </w:r>
      </w:hyperlink>
      <w:r w:rsidR="002E1632" w:rsidRPr="002E1632">
        <w:rPr>
          <w:rFonts w:ascii="Times New Roman" w:hAnsi="Times New Roman"/>
          <w:sz w:val="24"/>
          <w:szCs w:val="24"/>
        </w:rPr>
        <w:t>)</w:t>
      </w:r>
      <w:r w:rsidR="002E1632">
        <w:rPr>
          <w:rFonts w:ascii="Times New Roman" w:hAnsi="Times New Roman"/>
          <w:i/>
          <w:spacing w:val="2"/>
          <w:sz w:val="24"/>
          <w:szCs w:val="24"/>
        </w:rPr>
        <w:t>; s</w:t>
      </w:r>
      <w:r w:rsidRPr="002E1632">
        <w:rPr>
          <w:rFonts w:ascii="Times New Roman" w:hAnsi="Times New Roman"/>
          <w:i/>
          <w:spacing w:val="2"/>
          <w:sz w:val="24"/>
          <w:szCs w:val="24"/>
        </w:rPr>
        <w:t xml:space="preserve">in embargo </w:t>
      </w:r>
      <w:r w:rsidR="002E1632">
        <w:rPr>
          <w:rFonts w:ascii="Times New Roman" w:hAnsi="Times New Roman"/>
          <w:i/>
          <w:spacing w:val="2"/>
          <w:sz w:val="24"/>
          <w:szCs w:val="24"/>
        </w:rPr>
        <w:t xml:space="preserve">le </w:t>
      </w:r>
      <w:r w:rsidRPr="002E1632">
        <w:rPr>
          <w:rFonts w:ascii="Times New Roman" w:hAnsi="Times New Roman"/>
          <w:i/>
          <w:spacing w:val="2"/>
          <w:sz w:val="24"/>
          <w:szCs w:val="24"/>
        </w:rPr>
        <w:t xml:space="preserve">estamos enviando un archivo </w:t>
      </w:r>
      <w:r w:rsidR="002E1632">
        <w:rPr>
          <w:rFonts w:ascii="Times New Roman" w:hAnsi="Times New Roman"/>
          <w:i/>
          <w:spacing w:val="2"/>
          <w:sz w:val="24"/>
          <w:szCs w:val="24"/>
        </w:rPr>
        <w:t xml:space="preserve">en formato </w:t>
      </w:r>
      <w:r w:rsidRPr="002E1632">
        <w:rPr>
          <w:rFonts w:ascii="Times New Roman" w:hAnsi="Times New Roman"/>
          <w:i/>
          <w:spacing w:val="2"/>
          <w:sz w:val="24"/>
          <w:szCs w:val="24"/>
        </w:rPr>
        <w:t xml:space="preserve">Excel que contiene el detalle de datos de precipitación del año 2015 de las estaciones meteorológicas principales con las que contamos (1 Pág.) </w:t>
      </w: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DC" w:rsidRDefault="009B0DDC" w:rsidP="00AD080B">
      <w:pPr>
        <w:spacing w:after="0" w:line="240" w:lineRule="auto"/>
      </w:pPr>
      <w:r>
        <w:separator/>
      </w:r>
    </w:p>
  </w:endnote>
  <w:endnote w:type="continuationSeparator" w:id="1">
    <w:p w:rsidR="009B0DDC" w:rsidRDefault="009B0D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DC" w:rsidRDefault="009B0DDC" w:rsidP="00AD080B">
      <w:pPr>
        <w:spacing w:after="0" w:line="240" w:lineRule="auto"/>
      </w:pPr>
      <w:r>
        <w:separator/>
      </w:r>
    </w:p>
  </w:footnote>
  <w:footnote w:type="continuationSeparator" w:id="1">
    <w:p w:rsidR="009B0DDC" w:rsidRDefault="009B0D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5A74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1632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39E6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0DDC"/>
    <w:rsid w:val="009B1051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2CD0"/>
    <w:rsid w:val="00E64286"/>
    <w:rsid w:val="00E74FD2"/>
    <w:rsid w:val="00E77BEB"/>
    <w:rsid w:val="00E867DC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0801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servicios-y-productos-tarifa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6BC48-311F-483F-985D-996D95AE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2017-03-01T15:18:00Z</cp:lastPrinted>
  <dcterms:created xsi:type="dcterms:W3CDTF">2018-02-13T17:17:00Z</dcterms:created>
  <dcterms:modified xsi:type="dcterms:W3CDTF">2018-02-22T15:33:00Z</dcterms:modified>
</cp:coreProperties>
</file>