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</w:p>
    <w:p w:rsidR="006349C6" w:rsidRDefault="006349C6" w:rsidP="006349C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349C6" w:rsidRPr="00624E3E" w:rsidRDefault="006349C6" w:rsidP="00CC31C3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</w:p>
    <w:p w:rsidR="00AD080B" w:rsidRPr="00624E3E" w:rsidRDefault="00AD080B" w:rsidP="00CC31C3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624E3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 w:rsidRPr="00624E3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 </w:t>
      </w:r>
      <w:r w:rsidR="00A03C23" w:rsidRPr="00624E3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284</w:t>
      </w:r>
      <w:r w:rsidR="00B407A2" w:rsidRPr="00624E3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 w:rsidRPr="00624E3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A42B6D" w:rsidRPr="00624E3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7</w:t>
      </w:r>
      <w:r w:rsidRPr="00624E3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624E3E" w:rsidRDefault="00624E3E" w:rsidP="00120540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22"/>
          <w:szCs w:val="22"/>
        </w:rPr>
      </w:pPr>
    </w:p>
    <w:p w:rsidR="00BD3FAD" w:rsidRPr="00624E3E" w:rsidRDefault="00AD080B" w:rsidP="006349C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San</w:t>
      </w:r>
      <w:r w:rsidRPr="00624E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624E3E">
        <w:rPr>
          <w:rFonts w:ascii="Arial Narrow" w:hAnsi="Arial Narrow"/>
          <w:color w:val="000000" w:themeColor="text1"/>
          <w:spacing w:val="15"/>
          <w:sz w:val="22"/>
          <w:szCs w:val="22"/>
        </w:rPr>
        <w:t xml:space="preserve"> 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Sa</w:t>
      </w:r>
      <w:r w:rsidRPr="00624E3E">
        <w:rPr>
          <w:rFonts w:ascii="Arial Narrow" w:hAnsi="Arial Narrow"/>
          <w:color w:val="000000" w:themeColor="text1"/>
          <w:spacing w:val="1"/>
          <w:w w:val="102"/>
          <w:sz w:val="22"/>
          <w:szCs w:val="22"/>
        </w:rPr>
        <w:t>lv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ad</w:t>
      </w:r>
      <w:r w:rsidRPr="00624E3E">
        <w:rPr>
          <w:rFonts w:ascii="Arial Narrow" w:hAnsi="Arial Narrow"/>
          <w:color w:val="000000" w:themeColor="text1"/>
          <w:spacing w:val="-3"/>
          <w:w w:val="102"/>
          <w:sz w:val="22"/>
          <w:szCs w:val="22"/>
        </w:rPr>
        <w:t>o</w:t>
      </w:r>
      <w:r w:rsidRPr="00624E3E">
        <w:rPr>
          <w:rFonts w:ascii="Arial Narrow" w:hAnsi="Arial Narrow"/>
          <w:color w:val="000000" w:themeColor="text1"/>
          <w:spacing w:val="2"/>
          <w:w w:val="102"/>
          <w:sz w:val="22"/>
          <w:szCs w:val="22"/>
        </w:rPr>
        <w:t>r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,</w:t>
      </w:r>
      <w:r w:rsidRPr="00624E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a</w:t>
      </w:r>
      <w:r w:rsidRPr="00624E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624E3E">
        <w:rPr>
          <w:rFonts w:ascii="Arial Narrow" w:hAnsi="Arial Narrow"/>
          <w:color w:val="000000" w:themeColor="text1"/>
          <w:spacing w:val="1"/>
          <w:w w:val="102"/>
          <w:sz w:val="22"/>
          <w:szCs w:val="22"/>
        </w:rPr>
        <w:t>l</w:t>
      </w:r>
      <w:r w:rsidR="001D3C8B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as </w:t>
      </w:r>
      <w:r w:rsidR="00362EF7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catorce</w:t>
      </w:r>
      <w:r w:rsidR="00F43E12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210872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horas</w:t>
      </w:r>
      <w:r w:rsidR="00120540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y treinta minutos</w:t>
      </w:r>
      <w:r w:rsidR="00210872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7518A6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del día</w:t>
      </w:r>
      <w:r w:rsidR="00210872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BD3FAD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viernes</w:t>
      </w:r>
      <w:r w:rsidR="00D52E76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A03C23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veinticuatro</w:t>
      </w:r>
      <w:r w:rsidR="008E2D70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BD3FAD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de noviembre</w:t>
      </w:r>
      <w:r w:rsidR="003E7CE4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de dos mil </w:t>
      </w:r>
      <w:r w:rsidR="00210872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diecis</w:t>
      </w:r>
      <w:r w:rsidR="00A42B6D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iete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, </w:t>
      </w:r>
      <w:r w:rsidRPr="00624E3E">
        <w:rPr>
          <w:rFonts w:ascii="Arial Narrow" w:hAnsi="Arial Narrow"/>
          <w:color w:val="000000" w:themeColor="text1"/>
          <w:sz w:val="22"/>
          <w:szCs w:val="22"/>
        </w:rPr>
        <w:t>EL MINISTERIO DE MEDIO AMBIENTE Y RECURSOS NATURALES,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luego de haber recibido y admitido la solicitud de información </w:t>
      </w:r>
      <w:r w:rsidRPr="00624E3E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No.MARN-201</w:t>
      </w:r>
      <w:r w:rsidR="00C45397" w:rsidRPr="00624E3E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745853" w:rsidRPr="00624E3E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-0</w:t>
      </w:r>
      <w:r w:rsidR="00BD3FAD" w:rsidRPr="00624E3E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4</w:t>
      </w:r>
      <w:r w:rsidR="00A03C23" w:rsidRPr="00624E3E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 xml:space="preserve">68 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presentada ante la Oficina de Información y Respuesta de esta dependencia</w:t>
      </w:r>
      <w:r w:rsidR="002D3784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por parte </w:t>
      </w:r>
      <w:r w:rsidR="00C12C18" w:rsidRPr="00624E3E">
        <w:rPr>
          <w:rFonts w:ascii="Arial Narrow" w:hAnsi="Arial Narrow"/>
          <w:color w:val="000000" w:themeColor="text1"/>
          <w:w w:val="102"/>
          <w:sz w:val="22"/>
          <w:szCs w:val="22"/>
        </w:rPr>
        <w:t>de</w:t>
      </w:r>
      <w:r w:rsidR="006349C6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C12C18" w:rsidRPr="006349C6">
        <w:rPr>
          <w:rFonts w:ascii="Arial Narrow" w:hAnsi="Arial Narrow"/>
          <w:color w:val="000000" w:themeColor="text1"/>
          <w:sz w:val="22"/>
          <w:szCs w:val="22"/>
          <w:highlight w:val="black"/>
        </w:rPr>
        <w:t>:</w:t>
      </w:r>
      <w:r w:rsidR="006349C6">
        <w:rPr>
          <w:rFonts w:ascii="Arial Narrow" w:hAnsi="Arial Narrow"/>
          <w:color w:val="000000" w:themeColor="text1"/>
          <w:sz w:val="22"/>
          <w:szCs w:val="22"/>
          <w:highlight w:val="black"/>
        </w:rPr>
        <w:t xml:space="preserve">                                           </w:t>
      </w:r>
      <w:r w:rsidR="003E7CE4" w:rsidRPr="006349C6">
        <w:rPr>
          <w:rFonts w:ascii="Arial Narrow" w:hAnsi="Arial Narrow"/>
          <w:b/>
          <w:i/>
          <w:color w:val="000000" w:themeColor="text1"/>
          <w:sz w:val="22"/>
          <w:szCs w:val="22"/>
          <w:highlight w:val="black"/>
          <w:u w:val="single"/>
          <w:shd w:val="clear" w:color="auto" w:fill="FFFFFF"/>
        </w:rPr>
        <w:t>,</w:t>
      </w:r>
      <w:r w:rsidR="003E7CE4" w:rsidRPr="00624E3E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D64" w:rsidRPr="00624E3E">
        <w:rPr>
          <w:rFonts w:ascii="Arial Narrow" w:hAnsi="Arial Narrow"/>
          <w:color w:val="000000" w:themeColor="text1"/>
          <w:sz w:val="22"/>
          <w:szCs w:val="22"/>
        </w:rPr>
        <w:t xml:space="preserve">quien </w:t>
      </w:r>
      <w:r w:rsidR="00A42222" w:rsidRPr="00624E3E">
        <w:rPr>
          <w:rFonts w:ascii="Arial Narrow" w:hAnsi="Arial Narrow"/>
          <w:color w:val="000000" w:themeColor="text1"/>
          <w:sz w:val="22"/>
          <w:szCs w:val="22"/>
        </w:rPr>
        <w:t>se identifica con su</w:t>
      </w:r>
      <w:r w:rsidR="00366D64" w:rsidRPr="00624E3E">
        <w:rPr>
          <w:rFonts w:ascii="Arial Narrow" w:hAnsi="Arial Narrow"/>
          <w:color w:val="000000" w:themeColor="text1"/>
          <w:sz w:val="22"/>
          <w:szCs w:val="22"/>
        </w:rPr>
        <w:t xml:space="preserve"> respectivo documento único de identidad DUI</w:t>
      </w:r>
      <w:r w:rsidR="006543CD" w:rsidRPr="00624E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141A6" w:rsidRPr="00624E3E">
        <w:rPr>
          <w:rFonts w:ascii="Arial Narrow" w:hAnsi="Arial Narrow"/>
          <w:color w:val="000000" w:themeColor="text1"/>
          <w:sz w:val="22"/>
          <w:szCs w:val="22"/>
        </w:rPr>
        <w:t xml:space="preserve">y </w:t>
      </w:r>
      <w:r w:rsidR="00406635" w:rsidRPr="00624E3E">
        <w:rPr>
          <w:rFonts w:ascii="Arial Narrow" w:hAnsi="Arial Narrow"/>
          <w:color w:val="000000" w:themeColor="text1"/>
          <w:sz w:val="22"/>
          <w:szCs w:val="22"/>
        </w:rPr>
        <w:t>solicita</w:t>
      </w:r>
      <w:r w:rsidRPr="00624E3E">
        <w:rPr>
          <w:rFonts w:ascii="Arial Narrow" w:hAnsi="Arial Narrow"/>
          <w:color w:val="000000" w:themeColor="text1"/>
          <w:sz w:val="22"/>
          <w:szCs w:val="22"/>
        </w:rPr>
        <w:t xml:space="preserve"> la siguiente información</w:t>
      </w:r>
      <w:r w:rsidR="007B2CD6" w:rsidRPr="00624E3E">
        <w:rPr>
          <w:rFonts w:ascii="Arial Narrow" w:hAnsi="Arial Narrow"/>
          <w:color w:val="000000" w:themeColor="text1"/>
          <w:sz w:val="22"/>
          <w:szCs w:val="22"/>
        </w:rPr>
        <w:t>;</w:t>
      </w:r>
      <w:r w:rsidR="00B407A2" w:rsidRPr="00624E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C12C18" w:rsidRPr="00624E3E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“</w:t>
      </w:r>
      <w:r w:rsidR="00A03C23" w:rsidRPr="00624E3E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Información referente al trabajo realizado por el MARN para la contribución al cumplimiento del objetivo #6 de Desarrollo Sostenible de la Agenda 2030 de las Naciones Unidas, ONU, ya sea por medio de proyectos, programas o nos puedan brindar un contacto para realizar la consulta de lo antes mencionado.”</w:t>
      </w:r>
    </w:p>
    <w:p w:rsidR="00D52E76" w:rsidRPr="00624E3E" w:rsidRDefault="00AD080B" w:rsidP="006349C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  <w:sz w:val="22"/>
          <w:szCs w:val="22"/>
        </w:rPr>
      </w:pPr>
      <w:r w:rsidRPr="00624E3E">
        <w:rPr>
          <w:rFonts w:ascii="Arial Narrow" w:hAnsi="Arial Narrow"/>
          <w:sz w:val="22"/>
          <w:szCs w:val="22"/>
        </w:rPr>
        <w:t>Considerando que la solicitud cumple con todos los requisitos establecidos en el art.66 de La ley de Acceso a la Información Pública y los arts. 50, 54 de</w:t>
      </w:r>
      <w:r w:rsidR="00AD6CAD" w:rsidRPr="00624E3E">
        <w:rPr>
          <w:rFonts w:ascii="Arial Narrow" w:hAnsi="Arial Narrow"/>
          <w:sz w:val="22"/>
          <w:szCs w:val="22"/>
        </w:rPr>
        <w:t xml:space="preserve"> su</w:t>
      </w:r>
      <w:r w:rsidRPr="00624E3E">
        <w:rPr>
          <w:rFonts w:ascii="Arial Narrow" w:hAnsi="Arial Narrow"/>
          <w:sz w:val="22"/>
          <w:szCs w:val="22"/>
        </w:rPr>
        <w:t xml:space="preserve"> Reglamento</w:t>
      </w:r>
      <w:r w:rsidR="00845C88" w:rsidRPr="00624E3E">
        <w:rPr>
          <w:rFonts w:ascii="Arial Narrow" w:hAnsi="Arial Narrow"/>
          <w:sz w:val="22"/>
          <w:szCs w:val="22"/>
        </w:rPr>
        <w:t xml:space="preserve"> de la Ley de Acceso a la Información Pública, esta oficina procedió a admitirla y sol</w:t>
      </w:r>
      <w:r w:rsidR="00A03C23" w:rsidRPr="00624E3E">
        <w:rPr>
          <w:rFonts w:ascii="Arial Narrow" w:hAnsi="Arial Narrow"/>
          <w:sz w:val="22"/>
          <w:szCs w:val="22"/>
        </w:rPr>
        <w:t>icitarla a Fondo de Agua</w:t>
      </w:r>
      <w:r w:rsidR="00C12C18" w:rsidRPr="00624E3E">
        <w:rPr>
          <w:rFonts w:ascii="Arial Narrow" w:hAnsi="Arial Narrow"/>
          <w:sz w:val="22"/>
          <w:szCs w:val="22"/>
        </w:rPr>
        <w:t xml:space="preserve"> </w:t>
      </w:r>
      <w:r w:rsidR="00845C88" w:rsidRPr="00624E3E">
        <w:rPr>
          <w:rFonts w:ascii="Arial Narrow" w:hAnsi="Arial Narrow"/>
          <w:sz w:val="22"/>
          <w:szCs w:val="22"/>
        </w:rPr>
        <w:t>de esta Cartera de Estado</w:t>
      </w:r>
      <w:r w:rsidR="00362EF7" w:rsidRPr="00624E3E">
        <w:rPr>
          <w:rFonts w:ascii="Arial Narrow" w:hAnsi="Arial Narrow"/>
          <w:sz w:val="22"/>
          <w:szCs w:val="22"/>
        </w:rPr>
        <w:t>, quienes nos enviaron su respuesta vía coreo electrónico en esta fecha y</w:t>
      </w:r>
      <w:r w:rsidR="003B3A3B" w:rsidRPr="00624E3E">
        <w:rPr>
          <w:rFonts w:ascii="Arial Narrow" w:hAnsi="Arial Narrow"/>
          <w:sz w:val="22"/>
          <w:szCs w:val="22"/>
        </w:rPr>
        <w:t xml:space="preserve"> </w:t>
      </w:r>
      <w:r w:rsidR="009B1051" w:rsidRPr="00624E3E">
        <w:rPr>
          <w:rFonts w:ascii="Arial Narrow" w:hAnsi="Arial Narrow"/>
          <w:sz w:val="22"/>
          <w:szCs w:val="22"/>
        </w:rPr>
        <w:t>esta oficina</w:t>
      </w:r>
      <w:r w:rsidRPr="00624E3E">
        <w:rPr>
          <w:rFonts w:ascii="Arial Narrow" w:hAnsi="Arial Narrow"/>
          <w:sz w:val="22"/>
          <w:szCs w:val="22"/>
        </w:rPr>
        <w:t xml:space="preserve"> </w:t>
      </w:r>
      <w:r w:rsidR="007518A6" w:rsidRPr="00624E3E">
        <w:rPr>
          <w:rFonts w:ascii="Arial Narrow" w:hAnsi="Arial Narrow"/>
          <w:i/>
          <w:sz w:val="22"/>
          <w:szCs w:val="22"/>
        </w:rPr>
        <w:t>r</w:t>
      </w:r>
      <w:r w:rsidR="007518A6" w:rsidRPr="00624E3E">
        <w:rPr>
          <w:rFonts w:ascii="Arial Narrow" w:hAnsi="Arial Narrow"/>
          <w:sz w:val="22"/>
          <w:szCs w:val="22"/>
        </w:rPr>
        <w:t>esuelve</w:t>
      </w:r>
      <w:r w:rsidRPr="00624E3E">
        <w:rPr>
          <w:rFonts w:ascii="Arial Narrow" w:hAnsi="Arial Narrow"/>
          <w:w w:val="102"/>
          <w:sz w:val="22"/>
          <w:szCs w:val="22"/>
        </w:rPr>
        <w:t>:</w:t>
      </w:r>
      <w:r w:rsidR="00362EF7" w:rsidRPr="00624E3E">
        <w:rPr>
          <w:rFonts w:ascii="Arial Narrow" w:hAnsi="Arial Narrow"/>
          <w:w w:val="102"/>
          <w:sz w:val="22"/>
          <w:szCs w:val="22"/>
        </w:rPr>
        <w:t xml:space="preserve"> enviarla vía correo electrónico</w:t>
      </w:r>
      <w:r w:rsidR="00026D06" w:rsidRPr="00624E3E">
        <w:rPr>
          <w:rFonts w:ascii="Arial Narrow" w:hAnsi="Arial Narrow"/>
          <w:sz w:val="22"/>
          <w:szCs w:val="22"/>
        </w:rPr>
        <w:t xml:space="preserve"> </w:t>
      </w:r>
      <w:r w:rsidR="00C21B4B" w:rsidRPr="00624E3E">
        <w:rPr>
          <w:rFonts w:ascii="Arial Narrow" w:hAnsi="Arial Narrow"/>
          <w:sz w:val="22"/>
          <w:szCs w:val="22"/>
        </w:rPr>
        <w:t>según el siguiente detalle:</w:t>
      </w:r>
      <w:r w:rsidR="00120540" w:rsidRPr="00624E3E">
        <w:rPr>
          <w:rFonts w:ascii="Arial Narrow" w:hAnsi="Arial Narrow"/>
          <w:sz w:val="22"/>
          <w:szCs w:val="22"/>
        </w:rPr>
        <w:t xml:space="preserve"> </w:t>
      </w:r>
      <w:r w:rsidR="00120540" w:rsidRPr="00624E3E">
        <w:rPr>
          <w:rFonts w:ascii="Arial Narrow" w:hAnsi="Arial Narrow"/>
          <w:b/>
          <w:i/>
          <w:color w:val="1F497D" w:themeColor="text2"/>
          <w:sz w:val="22"/>
          <w:szCs w:val="22"/>
        </w:rPr>
        <w:t xml:space="preserve">“Desde el </w:t>
      </w:r>
      <w:r w:rsidR="00F32726" w:rsidRPr="00624E3E">
        <w:rPr>
          <w:rFonts w:ascii="Arial Narrow" w:hAnsi="Arial Narrow"/>
          <w:b/>
          <w:i/>
          <w:color w:val="1F497D" w:themeColor="text2"/>
          <w:sz w:val="22"/>
          <w:szCs w:val="22"/>
        </w:rPr>
        <w:t>P</w:t>
      </w:r>
      <w:r w:rsidR="00120540" w:rsidRPr="00624E3E">
        <w:rPr>
          <w:rFonts w:ascii="Arial Narrow" w:hAnsi="Arial Narrow"/>
          <w:b/>
          <w:i/>
          <w:color w:val="1F497D" w:themeColor="text2"/>
          <w:sz w:val="22"/>
          <w:szCs w:val="22"/>
        </w:rPr>
        <w:t>rograma de Gobernabilidad y Planificación de la Gestión del Recurso Hídrico de El Salvador se han generado los siguientes instrumentos para el manejo integrado del recurso hídrico:</w:t>
      </w:r>
    </w:p>
    <w:p w:rsidR="00F32726" w:rsidRPr="00624E3E" w:rsidRDefault="00120540" w:rsidP="006349C6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624E3E">
        <w:rPr>
          <w:i/>
          <w:color w:val="1F497D" w:themeColor="text2"/>
        </w:rPr>
        <w:t xml:space="preserve">Plan Nacional de Gestión Integrada del Recurso Hídrico </w:t>
      </w:r>
    </w:p>
    <w:p w:rsidR="00F32726" w:rsidRDefault="00DC352A" w:rsidP="006349C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  <w:hyperlink r:id="rId8" w:history="1">
        <w:r w:rsidR="00F32726" w:rsidRPr="007A0E21">
          <w:rPr>
            <w:rStyle w:val="Hipervnculo"/>
            <w:b/>
            <w:i/>
          </w:rPr>
          <w:t>http://www.marn.gob.sv/plan-nacional-de-gestion-integrada-del-recurso-hidrico/</w:t>
        </w:r>
      </w:hyperlink>
    </w:p>
    <w:p w:rsidR="00120540" w:rsidRPr="00624E3E" w:rsidRDefault="00120540" w:rsidP="006349C6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624E3E">
        <w:rPr>
          <w:i/>
          <w:color w:val="1F497D" w:themeColor="text2"/>
        </w:rPr>
        <w:t>Estrategia Nacional</w:t>
      </w:r>
      <w:r w:rsidR="00F32726" w:rsidRPr="00624E3E">
        <w:rPr>
          <w:i/>
          <w:color w:val="1F497D" w:themeColor="text2"/>
        </w:rPr>
        <w:t xml:space="preserve"> del Recurso Hídrico </w:t>
      </w:r>
    </w:p>
    <w:p w:rsidR="00F32726" w:rsidRDefault="00DC352A" w:rsidP="006349C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  <w:hyperlink r:id="rId9" w:history="1">
        <w:r w:rsidR="00F32726" w:rsidRPr="007A0E21">
          <w:rPr>
            <w:rStyle w:val="Hipervnculo"/>
            <w:b/>
            <w:i/>
          </w:rPr>
          <w:t>http://www.marn.gob.sv/estrategia-nacional-de-recursos-hidricos-2/</w:t>
        </w:r>
      </w:hyperlink>
    </w:p>
    <w:p w:rsidR="00120540" w:rsidRPr="00624E3E" w:rsidRDefault="00120540" w:rsidP="006349C6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624E3E">
        <w:rPr>
          <w:i/>
          <w:color w:val="1F497D" w:themeColor="text2"/>
        </w:rPr>
        <w:t>Creado el Consejo Nacional de Sustentabilidad Ambiental y Vulnerabilidad</w:t>
      </w:r>
    </w:p>
    <w:p w:rsidR="00F32726" w:rsidRDefault="00DC352A" w:rsidP="006349C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  <w:hyperlink r:id="rId10" w:history="1">
        <w:r w:rsidR="00F32726" w:rsidRPr="007A0E21">
          <w:rPr>
            <w:rStyle w:val="Hipervnculo"/>
            <w:b/>
            <w:i/>
          </w:rPr>
          <w:t>http://www.marn.gob.sv/destacadocp/conasav/</w:t>
        </w:r>
      </w:hyperlink>
    </w:p>
    <w:p w:rsidR="00120540" w:rsidRPr="00624E3E" w:rsidRDefault="00120540" w:rsidP="006349C6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624E3E">
        <w:rPr>
          <w:i/>
          <w:color w:val="1F497D" w:themeColor="text2"/>
        </w:rPr>
        <w:t>Conformadas 5 Mesas de Actores Claves</w:t>
      </w:r>
    </w:p>
    <w:p w:rsidR="00F32726" w:rsidRDefault="00DC352A" w:rsidP="006349C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  <w:hyperlink r:id="rId11" w:history="1">
        <w:r w:rsidR="00624E3E" w:rsidRPr="007A0E21">
          <w:rPr>
            <w:rStyle w:val="Hipervnculo"/>
            <w:b/>
            <w:i/>
          </w:rPr>
          <w:t>http://www.marn.gob.sv/ciudadania-participa-en-diagnostico-sobre-los-recursos-hidricos/</w:t>
        </w:r>
      </w:hyperlink>
    </w:p>
    <w:p w:rsidR="00F32726" w:rsidRDefault="00DC352A" w:rsidP="006349C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  <w:hyperlink r:id="rId12" w:history="1">
        <w:r w:rsidR="00624E3E" w:rsidRPr="007A0E21">
          <w:rPr>
            <w:rStyle w:val="Hipervnculo"/>
            <w:b/>
            <w:i/>
          </w:rPr>
          <w:t>http://www.marn.gob.sv/marn-consulta-actores-claves-sobre-estrategia-de-restauracion-de-ecosistemas-y-paisajes/4/</w:t>
        </w:r>
      </w:hyperlink>
    </w:p>
    <w:p w:rsidR="00120540" w:rsidRPr="00624E3E" w:rsidRDefault="00120540" w:rsidP="006349C6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624E3E">
        <w:rPr>
          <w:i/>
          <w:color w:val="1F497D" w:themeColor="text2"/>
        </w:rPr>
        <w:t>Política Nacional de Recurso Hídrico</w:t>
      </w:r>
    </w:p>
    <w:p w:rsidR="00F32726" w:rsidRDefault="00DC352A" w:rsidP="006349C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1F497D" w:themeColor="text2"/>
        </w:rPr>
      </w:pPr>
      <w:hyperlink r:id="rId13" w:history="1">
        <w:r w:rsidR="00F32726" w:rsidRPr="007A0E21">
          <w:rPr>
            <w:rStyle w:val="Hipervnculo"/>
            <w:b/>
            <w:i/>
          </w:rPr>
          <w:t>http://www.marn.gob.sv/politica-nacional-del-recurso-hidrico-en-el-salvador/15/</w:t>
        </w:r>
      </w:hyperlink>
    </w:p>
    <w:p w:rsidR="00120540" w:rsidRPr="00624E3E" w:rsidRDefault="00120540" w:rsidP="006349C6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color w:val="1F497D" w:themeColor="text2"/>
        </w:rPr>
      </w:pPr>
      <w:r w:rsidRPr="00624E3E">
        <w:rPr>
          <w:i/>
          <w:color w:val="1F497D" w:themeColor="text2"/>
        </w:rPr>
        <w:t>Plan Nacional de Agua Potable y Saneamiento ( desarrollado por ANDA, en el marco del programa)”</w:t>
      </w:r>
    </w:p>
    <w:p w:rsidR="00C45397" w:rsidRPr="00624E3E" w:rsidRDefault="00DC352A" w:rsidP="006349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hyperlink r:id="rId14" w:history="1">
        <w:r w:rsidR="00F32726" w:rsidRPr="00624E3E">
          <w:rPr>
            <w:rStyle w:val="Hipervnculo"/>
            <w:rFonts w:ascii="Times New Roman" w:hAnsi="Times New Roman"/>
            <w:b/>
            <w:i/>
            <w:spacing w:val="2"/>
            <w:sz w:val="24"/>
            <w:szCs w:val="24"/>
          </w:rPr>
          <w:t>http://www.marn.gob.sv/programa-de-gobernabilidad-y-planificacion-de-la-gestion-del-recurso-hidrico-de-el-salvador/</w:t>
        </w:r>
      </w:hyperlink>
    </w:p>
    <w:p w:rsidR="00624E3E" w:rsidRPr="00624E3E" w:rsidRDefault="00624E3E" w:rsidP="006349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F32726" w:rsidRPr="00624E3E" w:rsidRDefault="00F32726" w:rsidP="006349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6349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120540" w:rsidRDefault="00120540" w:rsidP="006349C6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120540" w:rsidRDefault="00C45397" w:rsidP="006349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634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634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5"/>
      <w:footerReference w:type="default" r:id="rId16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0D" w:rsidRDefault="00A45E0D" w:rsidP="00AD080B">
      <w:pPr>
        <w:spacing w:after="0" w:line="240" w:lineRule="auto"/>
      </w:pPr>
      <w:r>
        <w:separator/>
      </w:r>
    </w:p>
  </w:endnote>
  <w:endnote w:type="continuationSeparator" w:id="1">
    <w:p w:rsidR="00A45E0D" w:rsidRDefault="00A45E0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0D" w:rsidRDefault="00A45E0D" w:rsidP="00AD080B">
      <w:pPr>
        <w:spacing w:after="0" w:line="240" w:lineRule="auto"/>
      </w:pPr>
      <w:r>
        <w:separator/>
      </w:r>
    </w:p>
  </w:footnote>
  <w:footnote w:type="continuationSeparator" w:id="1">
    <w:p w:rsidR="00A45E0D" w:rsidRDefault="00A45E0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25E56"/>
    <w:multiLevelType w:val="hybridMultilevel"/>
    <w:tmpl w:val="632603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5"/>
  </w:num>
  <w:num w:numId="4">
    <w:abstractNumId w:val="20"/>
  </w:num>
  <w:num w:numId="5">
    <w:abstractNumId w:val="41"/>
  </w:num>
  <w:num w:numId="6">
    <w:abstractNumId w:val="38"/>
  </w:num>
  <w:num w:numId="7">
    <w:abstractNumId w:val="44"/>
  </w:num>
  <w:num w:numId="8">
    <w:abstractNumId w:val="4"/>
  </w:num>
  <w:num w:numId="9">
    <w:abstractNumId w:val="19"/>
  </w:num>
  <w:num w:numId="10">
    <w:abstractNumId w:val="2"/>
  </w:num>
  <w:num w:numId="11">
    <w:abstractNumId w:val="18"/>
  </w:num>
  <w:num w:numId="12">
    <w:abstractNumId w:val="33"/>
  </w:num>
  <w:num w:numId="13">
    <w:abstractNumId w:val="16"/>
  </w:num>
  <w:num w:numId="14">
    <w:abstractNumId w:val="23"/>
  </w:num>
  <w:num w:numId="15">
    <w:abstractNumId w:val="12"/>
  </w:num>
  <w:num w:numId="16">
    <w:abstractNumId w:val="34"/>
  </w:num>
  <w:num w:numId="17">
    <w:abstractNumId w:val="42"/>
  </w:num>
  <w:num w:numId="18">
    <w:abstractNumId w:val="3"/>
  </w:num>
  <w:num w:numId="19">
    <w:abstractNumId w:val="29"/>
  </w:num>
  <w:num w:numId="20">
    <w:abstractNumId w:val="40"/>
  </w:num>
  <w:num w:numId="21">
    <w:abstractNumId w:val="31"/>
  </w:num>
  <w:num w:numId="22">
    <w:abstractNumId w:val="43"/>
  </w:num>
  <w:num w:numId="23">
    <w:abstractNumId w:val="6"/>
  </w:num>
  <w:num w:numId="24">
    <w:abstractNumId w:val="7"/>
  </w:num>
  <w:num w:numId="25">
    <w:abstractNumId w:val="30"/>
  </w:num>
  <w:num w:numId="26">
    <w:abstractNumId w:val="11"/>
  </w:num>
  <w:num w:numId="27">
    <w:abstractNumId w:val="26"/>
  </w:num>
  <w:num w:numId="28">
    <w:abstractNumId w:val="32"/>
  </w:num>
  <w:num w:numId="29">
    <w:abstractNumId w:val="9"/>
  </w:num>
  <w:num w:numId="30">
    <w:abstractNumId w:val="15"/>
  </w:num>
  <w:num w:numId="31">
    <w:abstractNumId w:val="27"/>
  </w:num>
  <w:num w:numId="32">
    <w:abstractNumId w:val="14"/>
  </w:num>
  <w:num w:numId="33">
    <w:abstractNumId w:val="17"/>
  </w:num>
  <w:num w:numId="34">
    <w:abstractNumId w:val="21"/>
  </w:num>
  <w:num w:numId="35">
    <w:abstractNumId w:val="0"/>
  </w:num>
  <w:num w:numId="36">
    <w:abstractNumId w:val="5"/>
  </w:num>
  <w:num w:numId="37">
    <w:abstractNumId w:val="10"/>
  </w:num>
  <w:num w:numId="38">
    <w:abstractNumId w:val="36"/>
  </w:num>
  <w:num w:numId="39">
    <w:abstractNumId w:val="37"/>
  </w:num>
  <w:num w:numId="40">
    <w:abstractNumId w:val="25"/>
  </w:num>
  <w:num w:numId="41">
    <w:abstractNumId w:val="22"/>
  </w:num>
  <w:num w:numId="42">
    <w:abstractNumId w:val="28"/>
  </w:num>
  <w:num w:numId="43">
    <w:abstractNumId w:val="35"/>
  </w:num>
  <w:num w:numId="44">
    <w:abstractNumId w:val="24"/>
  </w:num>
  <w:num w:numId="45">
    <w:abstractNumId w:val="13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24FF"/>
    <w:rsid w:val="00120540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54D06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315C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C5A44"/>
    <w:rsid w:val="005E4ED0"/>
    <w:rsid w:val="005F15D2"/>
    <w:rsid w:val="005F1B2C"/>
    <w:rsid w:val="005F7B2A"/>
    <w:rsid w:val="00606434"/>
    <w:rsid w:val="00610060"/>
    <w:rsid w:val="00613773"/>
    <w:rsid w:val="0061678E"/>
    <w:rsid w:val="00624E3E"/>
    <w:rsid w:val="006349C6"/>
    <w:rsid w:val="00634C41"/>
    <w:rsid w:val="00636E23"/>
    <w:rsid w:val="0064089F"/>
    <w:rsid w:val="00646E35"/>
    <w:rsid w:val="006543CD"/>
    <w:rsid w:val="00672AA7"/>
    <w:rsid w:val="00674DD0"/>
    <w:rsid w:val="00682414"/>
    <w:rsid w:val="006C0C99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3B20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04FE4"/>
    <w:rsid w:val="00925610"/>
    <w:rsid w:val="00930A64"/>
    <w:rsid w:val="00930F7E"/>
    <w:rsid w:val="0094451B"/>
    <w:rsid w:val="00944B86"/>
    <w:rsid w:val="0096151F"/>
    <w:rsid w:val="00981885"/>
    <w:rsid w:val="0098635A"/>
    <w:rsid w:val="00991ABC"/>
    <w:rsid w:val="0099735C"/>
    <w:rsid w:val="009A4A5D"/>
    <w:rsid w:val="009B1051"/>
    <w:rsid w:val="009E2DF6"/>
    <w:rsid w:val="00A03C23"/>
    <w:rsid w:val="00A04F48"/>
    <w:rsid w:val="00A10376"/>
    <w:rsid w:val="00A3343D"/>
    <w:rsid w:val="00A34A38"/>
    <w:rsid w:val="00A35032"/>
    <w:rsid w:val="00A42222"/>
    <w:rsid w:val="00A42B6D"/>
    <w:rsid w:val="00A45E0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47BA0"/>
    <w:rsid w:val="00D51714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9653B"/>
    <w:rsid w:val="00DA7A79"/>
    <w:rsid w:val="00DB5767"/>
    <w:rsid w:val="00DB5B9C"/>
    <w:rsid w:val="00DC352A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0878"/>
    <w:rsid w:val="00EC1A28"/>
    <w:rsid w:val="00ED4215"/>
    <w:rsid w:val="00EE2EDD"/>
    <w:rsid w:val="00EE7B6C"/>
    <w:rsid w:val="00F104B2"/>
    <w:rsid w:val="00F10794"/>
    <w:rsid w:val="00F17707"/>
    <w:rsid w:val="00F242C1"/>
    <w:rsid w:val="00F32726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plan-nacional-de-gestion-integrada-del-recurso-hidrico/" TargetMode="External"/><Relationship Id="rId13" Type="http://schemas.openxmlformats.org/officeDocument/2006/relationships/hyperlink" Target="http://www.marn.gob.sv/politica-nacional-del-recurso-hidrico-en-el-salvador/1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n.gob.sv/marn-consulta-actores-claves-sobre-estrategia-de-restauracion-de-ecosistemas-y-paisajes/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ciudadania-participa-en-diagnostico-sobre-los-recursos-hidrico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rn.gob.sv/destacadocp/conas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n.gob.sv/estrategia-nacional-de-recursos-hidricos-2/" TargetMode="External"/><Relationship Id="rId14" Type="http://schemas.openxmlformats.org/officeDocument/2006/relationships/hyperlink" Target="http://www.marn.gob.sv/programa-de-gobernabilidad-y-planificacion-de-la-gestion-del-recurso-hidrico-de-el-salvad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4465B-71F8-42D9-BC2A-1E72C4B3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2017-11-24T21:38:00Z</cp:lastPrinted>
  <dcterms:created xsi:type="dcterms:W3CDTF">2018-01-03T18:06:00Z</dcterms:created>
  <dcterms:modified xsi:type="dcterms:W3CDTF">2018-01-03T19:11:00Z</dcterms:modified>
</cp:coreProperties>
</file>