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37B9F" w:rsidRDefault="00537B9F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37B9F" w:rsidRDefault="00537B9F" w:rsidP="00537B9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1C79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DD5BBB" w:rsidRPr="001C7907" w:rsidRDefault="00AD080B" w:rsidP="00AA21CD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DD5BBB">
        <w:rPr>
          <w:color w:val="000000" w:themeColor="text1"/>
          <w:w w:val="102"/>
        </w:rPr>
        <w:t>nueve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</w:t>
      </w:r>
      <w:r w:rsidR="00DD5BBB">
        <w:rPr>
          <w:color w:val="000000" w:themeColor="text1"/>
          <w:w w:val="102"/>
        </w:rPr>
        <w:t>iércoles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</w:t>
      </w:r>
      <w:r w:rsidR="00DD5BBB">
        <w:rPr>
          <w:color w:val="000000" w:themeColor="text1"/>
          <w:w w:val="102"/>
        </w:rPr>
        <w:t>iete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DD5BBB">
        <w:rPr>
          <w:b/>
          <w:i/>
          <w:color w:val="000000" w:themeColor="text1"/>
          <w:w w:val="102"/>
          <w:u w:val="single"/>
        </w:rPr>
        <w:t>71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537B9F" w:rsidRPr="00537B9F">
        <w:rPr>
          <w:color w:val="000000" w:themeColor="text1"/>
          <w:w w:val="102"/>
          <w:shd w:val="clear" w:color="auto" w:fill="000000" w:themeFill="text1"/>
        </w:rPr>
        <w:t xml:space="preserve">                                                     </w:t>
      </w:r>
      <w:r w:rsidR="00537B9F">
        <w:rPr>
          <w:color w:val="000000" w:themeColor="text1"/>
          <w:w w:val="102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DD5BBB" w:rsidRPr="001C7907">
        <w:rPr>
          <w:b/>
          <w:i/>
          <w:color w:val="000000" w:themeColor="text1"/>
        </w:rPr>
        <w:t>Solicito información detallada sobre: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1) </w:t>
      </w:r>
      <w:proofErr w:type="spellStart"/>
      <w:r w:rsidR="00DD5BBB" w:rsidRPr="001C7907">
        <w:rPr>
          <w:b/>
          <w:i/>
          <w:color w:val="000000" w:themeColor="text1"/>
        </w:rPr>
        <w:t>Curriculum</w:t>
      </w:r>
      <w:proofErr w:type="spellEnd"/>
      <w:r w:rsidR="00DD5BBB" w:rsidRPr="001C7907">
        <w:rPr>
          <w:b/>
          <w:i/>
          <w:color w:val="000000" w:themeColor="text1"/>
        </w:rPr>
        <w:t xml:space="preserve"> vitae de la funcionaria Dra. Lina Pohl, actual Ministra de Medio Ambiente y Recursos Naturales, detallado hasta 2017.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2) </w:t>
      </w:r>
      <w:r w:rsidR="00DD5BBB" w:rsidRPr="001C7907">
        <w:rPr>
          <w:b/>
          <w:i/>
          <w:color w:val="000000" w:themeColor="text1"/>
        </w:rPr>
        <w:t>Explicación del cargo de la Dra. Lina Pohl, su rol como Viceministra de Ciencia y Tecnología.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3) </w:t>
      </w:r>
      <w:r w:rsidR="00DD5BBB" w:rsidRPr="001C7907">
        <w:rPr>
          <w:b/>
          <w:i/>
          <w:color w:val="000000" w:themeColor="text1"/>
        </w:rPr>
        <w:t>Agenda de la Dra. Lina Pohl desde l mes de enero de 2017 hasta la fecha (incluir eventos a los que ha asistido, viajes realizados, visitas, conferencias, participación en foros, presencia en eventos gubernamentales; incluir fotografías de convocatorias y comunicados de prensa).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4) </w:t>
      </w:r>
      <w:r w:rsidR="00DD5BBB" w:rsidRPr="001C7907">
        <w:rPr>
          <w:b/>
          <w:i/>
          <w:color w:val="000000" w:themeColor="text1"/>
        </w:rPr>
        <w:t>Presupuesto asignado al MARN para el salario de sus funcionarios públicos (detalle de la división del presupuesto a las diferentes estructuras de la institución).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4) </w:t>
      </w:r>
      <w:r w:rsidR="00DD5BBB" w:rsidRPr="001C7907">
        <w:rPr>
          <w:b/>
          <w:i/>
          <w:color w:val="000000" w:themeColor="text1"/>
        </w:rPr>
        <w:t>Proceso de elección para nombramiento de funcionario público en el Ministerio de Medio Ambiente y Recursos Naturales (aspectos a evaluar, estudios necesarios, habilidades y personalidad requerida para dicho puesto)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5) </w:t>
      </w:r>
      <w:r w:rsidR="00DD5BBB" w:rsidRPr="001C7907">
        <w:rPr>
          <w:b/>
          <w:i/>
          <w:color w:val="000000" w:themeColor="text1"/>
        </w:rPr>
        <w:t>Información sobre proyectos vigentes supervisados o a cargo del MARN, con detalle de presupuesto asignado para ejecutarlos. Información solicitada en archivo PDF.</w:t>
      </w:r>
    </w:p>
    <w:p w:rsidR="00BF2801" w:rsidRDefault="00AD080B" w:rsidP="00AA21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A61829">
        <w:t>Direcciones</w:t>
      </w:r>
      <w:r w:rsidR="001C719A">
        <w:t xml:space="preserve"> General</w:t>
      </w:r>
      <w:r w:rsidR="00A61829">
        <w:t>es</w:t>
      </w:r>
      <w:r w:rsidR="00DE6701">
        <w:t xml:space="preserve"> </w:t>
      </w:r>
      <w:r w:rsidR="00AA21CD">
        <w:t>Administrativa y Ejecutiva</w:t>
      </w:r>
      <w:r w:rsidR="00182BF7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625E6A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>En el siguiente enlace con nuestro sitio WEB, encontrará el CV de todos los funcionarios del MARN:</w:t>
      </w:r>
    </w:p>
    <w:p w:rsidR="00943B91" w:rsidRPr="001C7907" w:rsidRDefault="006A21E8" w:rsidP="00943B9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hyperlink r:id="rId8" w:history="1">
        <w:r w:rsidR="00943B91" w:rsidRPr="00C40BBF">
          <w:rPr>
            <w:rStyle w:val="Hipervnculo"/>
            <w:rFonts w:ascii="Arial Narrow" w:hAnsi="Arial Narrow"/>
            <w:i/>
            <w:sz w:val="20"/>
            <w:szCs w:val="20"/>
          </w:rPr>
          <w:t>http://www.marn.gob.sv/autoridades-2/</w:t>
        </w:r>
      </w:hyperlink>
      <w:r w:rsidR="00943B91">
        <w:rPr>
          <w:rFonts w:ascii="Arial Narrow" w:hAnsi="Arial Narrow"/>
          <w:i/>
          <w:color w:val="000000" w:themeColor="text1"/>
          <w:sz w:val="20"/>
          <w:szCs w:val="20"/>
        </w:rPr>
        <w:t xml:space="preserve"> </w:t>
      </w:r>
    </w:p>
    <w:p w:rsidR="00AE278D" w:rsidRPr="00625E6A" w:rsidRDefault="006A21E8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9" w:history="1">
        <w:r w:rsidR="00AA21CD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http://publica.gobiernoabierto.gob.sv/institutions/ministerio-de-medio-ambiente-y-recursos-naturales/information_standards/directorio-de-funcionarios</w:t>
        </w:r>
      </w:hyperlink>
    </w:p>
    <w:p w:rsidR="00AA21CD" w:rsidRPr="001C7907" w:rsidRDefault="00AA21CD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 xml:space="preserve">La Lic. Lina Pohl no es ni ha sido nunca </w:t>
      </w:r>
      <w:r w:rsidR="00625E6A" w:rsidRPr="001C7907">
        <w:rPr>
          <w:rFonts w:ascii="Arial Narrow" w:hAnsi="Arial Narrow"/>
          <w:i/>
          <w:color w:val="000000" w:themeColor="text1"/>
          <w:sz w:val="20"/>
          <w:szCs w:val="20"/>
        </w:rPr>
        <w:t>Viceministra de Ciencia y Tecnología.</w:t>
      </w:r>
    </w:p>
    <w:p w:rsidR="00625E6A" w:rsidRPr="001C7907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>En el siguiente enlace con nuestro sitio WEB, encontrará los eventos a los que ha asistido la Sra. Ministra Lic. Lina Pohl:</w:t>
      </w:r>
    </w:p>
    <w:p w:rsidR="00943B91" w:rsidRDefault="006A21E8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hyperlink r:id="rId10" w:history="1">
        <w:r w:rsidR="00625E6A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http://www.marn.gob.sv/category/noticias/</w:t>
        </w:r>
      </w:hyperlink>
    </w:p>
    <w:p w:rsidR="00625E6A" w:rsidRPr="00625E6A" w:rsidRDefault="006A21E8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1" w:history="1">
        <w:r w:rsidR="00943B91" w:rsidRPr="00C40BBF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http://publica.gobiernoabierto.gob.sv/institutions/ministerio-de-medio-ambiente-y-recursos-naturales/information_standards/viajes</w:t>
        </w:r>
      </w:hyperlink>
    </w:p>
    <w:p w:rsidR="00625E6A" w:rsidRPr="001C7907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>En el siguiente enlace con nuestro sitio WEB, encontrará el proceso de selección de personal del MARN:</w:t>
      </w:r>
    </w:p>
    <w:p w:rsidR="00625E6A" w:rsidRPr="00625E6A" w:rsidRDefault="006A21E8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2" w:history="1">
        <w:r w:rsidR="00625E6A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http://publica.gobiernoabierto.gob.sv/institutions/ministerio-de-medio-ambiente-y-recursos-naturales/information_standards/procedimientos-de-seleccion-y-contratacion-de-personal</w:t>
        </w:r>
      </w:hyperlink>
    </w:p>
    <w:p w:rsidR="00625E6A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En los siguientes enlaces con nuestro sitio WEB, encontrará la información sobre los proyectos y la información presupuestaria</w:t>
      </w:r>
      <w:r w:rsidR="001C7907">
        <w:rPr>
          <w:rFonts w:ascii="Arial Narrow" w:hAnsi="Arial Narrow"/>
          <w:i/>
          <w:sz w:val="20"/>
          <w:szCs w:val="20"/>
        </w:rPr>
        <w:t xml:space="preserve"> del MARN (Ver última memoria de labores vigente Págs. 93 y 104)</w:t>
      </w:r>
      <w:r>
        <w:rPr>
          <w:rFonts w:ascii="Arial Narrow" w:hAnsi="Arial Narrow"/>
          <w:i/>
          <w:sz w:val="20"/>
          <w:szCs w:val="20"/>
        </w:rPr>
        <w:t>:</w:t>
      </w:r>
    </w:p>
    <w:p w:rsidR="00625E6A" w:rsidRPr="00625E6A" w:rsidRDefault="006A21E8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3" w:history="1">
        <w:r w:rsidR="00625E6A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http://publica.gobiernoabierto.gob.sv/institutions/ministerio-de-medio-ambiente-y-recursos-naturales/information_standards/memorias-de-labores</w:t>
        </w:r>
      </w:hyperlink>
    </w:p>
    <w:p w:rsidR="00625E6A" w:rsidRDefault="006A21E8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4" w:history="1">
        <w:r w:rsidR="00625E6A" w:rsidRPr="00C40BBF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http://publica.gobiernoabierto.gob.sv/institutions/ministerio-de-medio-ambiente-y-recursos-naturales/information_standards/presupuesto-actual</w:t>
        </w:r>
      </w:hyperlink>
    </w:p>
    <w:p w:rsidR="00625E6A" w:rsidRPr="00625E6A" w:rsidRDefault="00625E6A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943B91">
      <w:headerReference w:type="default" r:id="rId15"/>
      <w:footerReference w:type="default" r:id="rId16"/>
      <w:type w:val="continuous"/>
      <w:pgSz w:w="12240" w:h="15840"/>
      <w:pgMar w:top="1417" w:right="758" w:bottom="1417" w:left="993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AA" w:rsidRDefault="003B7AAA" w:rsidP="00AD080B">
      <w:pPr>
        <w:spacing w:after="0" w:line="240" w:lineRule="auto"/>
      </w:pPr>
      <w:r>
        <w:separator/>
      </w:r>
    </w:p>
  </w:endnote>
  <w:endnote w:type="continuationSeparator" w:id="0">
    <w:p w:rsidR="003B7AAA" w:rsidRDefault="003B7AA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AA" w:rsidRDefault="003B7AAA" w:rsidP="00AD080B">
      <w:pPr>
        <w:spacing w:after="0" w:line="240" w:lineRule="auto"/>
      </w:pPr>
      <w:r>
        <w:separator/>
      </w:r>
    </w:p>
  </w:footnote>
  <w:footnote w:type="continuationSeparator" w:id="0">
    <w:p w:rsidR="003B7AAA" w:rsidRDefault="003B7AA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2926"/>
    <w:rsid w:val="00007957"/>
    <w:rsid w:val="0001280C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5282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55DD"/>
    <w:rsid w:val="00146197"/>
    <w:rsid w:val="00167CE8"/>
    <w:rsid w:val="00172342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432B9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B7AAA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37B9F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13B25"/>
    <w:rsid w:val="00625E6A"/>
    <w:rsid w:val="00634C41"/>
    <w:rsid w:val="00636E23"/>
    <w:rsid w:val="00646E35"/>
    <w:rsid w:val="006543CD"/>
    <w:rsid w:val="00672AA7"/>
    <w:rsid w:val="00674DD0"/>
    <w:rsid w:val="00682414"/>
    <w:rsid w:val="00695643"/>
    <w:rsid w:val="006A21E8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C181F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25610"/>
    <w:rsid w:val="00930A64"/>
    <w:rsid w:val="00930F7E"/>
    <w:rsid w:val="0093241A"/>
    <w:rsid w:val="00943B91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54C97"/>
    <w:rsid w:val="00A61829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4732B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autoridades-2/" TargetMode="External"/><Relationship Id="rId13" Type="http://schemas.openxmlformats.org/officeDocument/2006/relationships/hyperlink" Target="http://publica.gobiernoabierto.gob.sv/institutions/ministerio-de-medio-ambiente-y-recursos-naturales/information_standards/memorias-de-labor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.gobiernoabierto.gob.sv/institutions/ministerio-de-medio-ambiente-y-recursos-naturales/information_standards/procedimientos-de-seleccion-y-contratacion-de-person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.gobiernoabierto.gob.sv/institutions/ministerio-de-medio-ambiente-y-recursos-naturales/information_standards/viaj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rn.gob.sv/category/notic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medio-ambiente-y-recursos-naturales/information_standards/directorio-de-funcionarios" TargetMode="External"/><Relationship Id="rId14" Type="http://schemas.openxmlformats.org/officeDocument/2006/relationships/hyperlink" Target="http://publica.gobiernoabierto.gob.sv/institutions/ministerio-de-medio-ambiente-y-recursos-naturales/information_standards/presupuesto-actu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963E2-BC91-4236-9AB8-0DCC78BC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2</cp:revision>
  <cp:lastPrinted>2017-05-17T21:48:00Z</cp:lastPrinted>
  <dcterms:created xsi:type="dcterms:W3CDTF">2017-11-08T20:18:00Z</dcterms:created>
  <dcterms:modified xsi:type="dcterms:W3CDTF">2017-11-08T20:18:00Z</dcterms:modified>
</cp:coreProperties>
</file>