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12" w:rsidRDefault="00E66D12" w:rsidP="00E66D12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D080B" w:rsidRPr="007E4BA2" w:rsidRDefault="00AD080B" w:rsidP="00E66D12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273EC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B72EE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9B6220" w:rsidRPr="009B6220" w:rsidRDefault="009B6220" w:rsidP="00B72EE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 w:themeColor="text1"/>
          <w:w w:val="102"/>
          <w:sz w:val="16"/>
          <w:szCs w:val="16"/>
        </w:rPr>
      </w:pPr>
    </w:p>
    <w:p w:rsidR="00B72EE8" w:rsidRPr="00B72EE8" w:rsidRDefault="00AD080B" w:rsidP="00B72EE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i/>
          <w:color w:val="000000" w:themeColor="text1"/>
          <w:sz w:val="22"/>
          <w:szCs w:val="22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B72EE8">
        <w:rPr>
          <w:color w:val="000000" w:themeColor="text1"/>
          <w:w w:val="102"/>
        </w:rPr>
        <w:t>as nueve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>horas</w:t>
      </w:r>
      <w:r w:rsidR="008B0EA8">
        <w:rPr>
          <w:color w:val="000000" w:themeColor="text1"/>
          <w:w w:val="102"/>
        </w:rPr>
        <w:t xml:space="preserve">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B82965">
        <w:rPr>
          <w:color w:val="000000" w:themeColor="text1"/>
          <w:w w:val="102"/>
        </w:rPr>
        <w:t xml:space="preserve">martes </w:t>
      </w:r>
      <w:r w:rsidR="00B72EE8">
        <w:rPr>
          <w:color w:val="000000" w:themeColor="text1"/>
          <w:w w:val="102"/>
        </w:rPr>
        <w:t>veint</w:t>
      </w:r>
      <w:r w:rsidR="00B82965">
        <w:rPr>
          <w:color w:val="000000" w:themeColor="text1"/>
          <w:w w:val="102"/>
        </w:rPr>
        <w:t>iuno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46608D">
        <w:rPr>
          <w:color w:val="000000" w:themeColor="text1"/>
          <w:w w:val="102"/>
        </w:rPr>
        <w:t>febrero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2A7713">
        <w:rPr>
          <w:b/>
          <w:i/>
          <w:color w:val="000000" w:themeColor="text1"/>
          <w:w w:val="102"/>
          <w:u w:val="single"/>
        </w:rPr>
        <w:t>7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A42B6D">
        <w:rPr>
          <w:b/>
          <w:i/>
          <w:color w:val="000000" w:themeColor="text1"/>
          <w:w w:val="102"/>
          <w:u w:val="single"/>
        </w:rPr>
        <w:t>0</w:t>
      </w:r>
      <w:r w:rsidR="00B72EE8">
        <w:rPr>
          <w:b/>
          <w:i/>
          <w:color w:val="000000" w:themeColor="text1"/>
          <w:w w:val="102"/>
          <w:u w:val="single"/>
        </w:rPr>
        <w:t>47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01E2C" w:rsidRPr="00EE7B6C">
        <w:rPr>
          <w:color w:val="000000" w:themeColor="text1"/>
          <w:shd w:val="clear" w:color="auto" w:fill="FFFFFF"/>
        </w:rPr>
        <w:t xml:space="preserve"> </w:t>
      </w:r>
      <w:r w:rsidR="00E66D12" w:rsidRPr="00E66D12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</w:t>
      </w:r>
      <w:r w:rsidR="003E7CE4" w:rsidRPr="00EE7B6C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8B0EA8">
        <w:rPr>
          <w:b/>
          <w:i/>
          <w:color w:val="000000" w:themeColor="text1"/>
        </w:rPr>
        <w:t>;</w:t>
      </w:r>
      <w:r w:rsidR="00B72EE8">
        <w:rPr>
          <w:b/>
          <w:i/>
          <w:color w:val="000000" w:themeColor="text1"/>
        </w:rPr>
        <w:t xml:space="preserve"> </w:t>
      </w:r>
      <w:r w:rsidR="00B72EE8" w:rsidRPr="00B72EE8">
        <w:rPr>
          <w:b/>
          <w:i/>
          <w:color w:val="000000" w:themeColor="text1"/>
        </w:rPr>
        <w:t xml:space="preserve">1) </w:t>
      </w:r>
      <w:r w:rsidR="00B72EE8" w:rsidRPr="00B72EE8">
        <w:rPr>
          <w:i/>
          <w:color w:val="000000" w:themeColor="text1"/>
          <w:sz w:val="22"/>
          <w:szCs w:val="22"/>
        </w:rPr>
        <w:t xml:space="preserve">Se solicita la siguiente información por municipio, para los 262 municipios. El periodo para el cual se solicita la información es el comprendido entre el 1 de enero y el 31 de diciembre de 2016: </w:t>
      </w:r>
      <w:r w:rsidR="00B72EE8" w:rsidRPr="00B72EE8">
        <w:rPr>
          <w:b/>
          <w:i/>
          <w:color w:val="000000" w:themeColor="text1"/>
          <w:sz w:val="22"/>
          <w:szCs w:val="22"/>
        </w:rPr>
        <w:t>1)</w:t>
      </w:r>
      <w:r w:rsidR="00B72EE8" w:rsidRPr="00B72EE8">
        <w:rPr>
          <w:i/>
          <w:color w:val="000000" w:themeColor="text1"/>
          <w:sz w:val="22"/>
          <w:szCs w:val="22"/>
        </w:rPr>
        <w:t xml:space="preserve"> Consumo anual de energía eléctrica por habitante, </w:t>
      </w:r>
      <w:r w:rsidR="00B72EE8" w:rsidRPr="00B72EE8">
        <w:rPr>
          <w:b/>
          <w:i/>
          <w:color w:val="000000" w:themeColor="text1"/>
          <w:sz w:val="22"/>
          <w:szCs w:val="22"/>
        </w:rPr>
        <w:t>2)</w:t>
      </w:r>
      <w:r w:rsidR="00B72EE8" w:rsidRPr="00B72EE8">
        <w:rPr>
          <w:i/>
          <w:color w:val="000000" w:themeColor="text1"/>
          <w:sz w:val="22"/>
          <w:szCs w:val="22"/>
        </w:rPr>
        <w:t xml:space="preserve"> Consumo anual de agua por habitante</w:t>
      </w:r>
      <w:r w:rsidR="00B72EE8" w:rsidRPr="00B72EE8">
        <w:rPr>
          <w:rStyle w:val="apple-converted-space"/>
          <w:i/>
          <w:color w:val="000000" w:themeColor="text1"/>
          <w:sz w:val="22"/>
          <w:szCs w:val="22"/>
        </w:rPr>
        <w:t xml:space="preserve">, </w:t>
      </w:r>
      <w:r w:rsidR="00B72EE8" w:rsidRPr="00B72EE8">
        <w:rPr>
          <w:rStyle w:val="apple-converted-space"/>
          <w:b/>
          <w:i/>
          <w:color w:val="000000" w:themeColor="text1"/>
          <w:sz w:val="22"/>
          <w:szCs w:val="22"/>
        </w:rPr>
        <w:t>3)</w:t>
      </w:r>
      <w:r w:rsidR="00B72EE8" w:rsidRPr="00B72EE8">
        <w:rPr>
          <w:rStyle w:val="apple-converted-space"/>
          <w:i/>
          <w:color w:val="000000" w:themeColor="text1"/>
          <w:sz w:val="22"/>
          <w:szCs w:val="22"/>
        </w:rPr>
        <w:t xml:space="preserve"> </w:t>
      </w:r>
      <w:r w:rsidR="00B72EE8" w:rsidRPr="00B72EE8">
        <w:rPr>
          <w:i/>
          <w:color w:val="000000" w:themeColor="text1"/>
          <w:sz w:val="22"/>
          <w:szCs w:val="22"/>
        </w:rPr>
        <w:t>Porcentaje de aguas residuales que reciben tratamiento de acuerdo a normas nacionales</w:t>
      </w:r>
      <w:r w:rsidR="00B72EE8" w:rsidRPr="00B72EE8">
        <w:rPr>
          <w:rStyle w:val="apple-converted-space"/>
          <w:i/>
          <w:color w:val="000000" w:themeColor="text1"/>
          <w:sz w:val="22"/>
          <w:szCs w:val="22"/>
        </w:rPr>
        <w:t xml:space="preserve">, </w:t>
      </w:r>
      <w:r w:rsidR="00B72EE8" w:rsidRPr="00B72EE8">
        <w:rPr>
          <w:rStyle w:val="apple-converted-space"/>
          <w:b/>
          <w:i/>
          <w:color w:val="000000" w:themeColor="text1"/>
          <w:sz w:val="22"/>
          <w:szCs w:val="22"/>
        </w:rPr>
        <w:t xml:space="preserve">4) </w:t>
      </w:r>
      <w:r w:rsidR="00B72EE8" w:rsidRPr="00B72EE8">
        <w:rPr>
          <w:i/>
          <w:color w:val="000000" w:themeColor="text1"/>
          <w:sz w:val="22"/>
          <w:szCs w:val="22"/>
        </w:rPr>
        <w:t>Porcentaje de residuos sólidos de la ciudad que son separados y clasificados para reciclado</w:t>
      </w:r>
      <w:r w:rsidR="00B72EE8" w:rsidRPr="00B72EE8">
        <w:rPr>
          <w:rStyle w:val="apple-converted-space"/>
          <w:i/>
          <w:color w:val="000000" w:themeColor="text1"/>
          <w:sz w:val="22"/>
          <w:szCs w:val="22"/>
        </w:rPr>
        <w:t xml:space="preserve">. </w:t>
      </w:r>
      <w:r w:rsidR="00B72EE8" w:rsidRPr="00B72EE8">
        <w:rPr>
          <w:rStyle w:val="apple-converted-space"/>
          <w:b/>
          <w:i/>
          <w:color w:val="000000" w:themeColor="text1"/>
          <w:sz w:val="22"/>
          <w:szCs w:val="22"/>
        </w:rPr>
        <w:t>5)</w:t>
      </w:r>
      <w:r w:rsidR="00B72EE8" w:rsidRPr="00B72EE8">
        <w:rPr>
          <w:rStyle w:val="apple-converted-space"/>
          <w:i/>
          <w:color w:val="000000" w:themeColor="text1"/>
          <w:sz w:val="22"/>
          <w:szCs w:val="22"/>
        </w:rPr>
        <w:t xml:space="preserve"> </w:t>
      </w:r>
      <w:r w:rsidR="00B72EE8" w:rsidRPr="00B72EE8">
        <w:rPr>
          <w:i/>
          <w:color w:val="000000" w:themeColor="text1"/>
          <w:sz w:val="22"/>
          <w:szCs w:val="22"/>
        </w:rPr>
        <w:t xml:space="preserve">Generación de residuos sólidos urbanos (Kg diarios por habitante. </w:t>
      </w:r>
      <w:r w:rsidR="00B72EE8" w:rsidRPr="00B72EE8">
        <w:rPr>
          <w:b/>
          <w:i/>
          <w:color w:val="000000" w:themeColor="text1"/>
          <w:sz w:val="22"/>
          <w:szCs w:val="22"/>
        </w:rPr>
        <w:t>6)</w:t>
      </w:r>
      <w:r w:rsidR="00B72EE8" w:rsidRPr="00B72EE8">
        <w:rPr>
          <w:i/>
          <w:color w:val="000000" w:themeColor="text1"/>
          <w:sz w:val="22"/>
          <w:szCs w:val="22"/>
        </w:rPr>
        <w:t xml:space="preserve"> Concentración de partículas PM 10</w:t>
      </w:r>
      <w:r w:rsidR="00B72EE8" w:rsidRPr="00B72EE8">
        <w:rPr>
          <w:rStyle w:val="apple-converted-space"/>
          <w:i/>
          <w:color w:val="000000" w:themeColor="text1"/>
          <w:sz w:val="22"/>
          <w:szCs w:val="22"/>
        </w:rPr>
        <w:t xml:space="preserve">, </w:t>
      </w:r>
      <w:r w:rsidR="00B72EE8" w:rsidRPr="00B72EE8">
        <w:rPr>
          <w:rStyle w:val="apple-converted-space"/>
          <w:b/>
          <w:i/>
          <w:color w:val="000000" w:themeColor="text1"/>
          <w:sz w:val="22"/>
          <w:szCs w:val="22"/>
        </w:rPr>
        <w:t>7)</w:t>
      </w:r>
      <w:r w:rsidR="00B72EE8" w:rsidRPr="00B72EE8">
        <w:rPr>
          <w:rStyle w:val="apple-converted-space"/>
          <w:i/>
          <w:color w:val="000000" w:themeColor="text1"/>
          <w:sz w:val="22"/>
          <w:szCs w:val="22"/>
        </w:rPr>
        <w:t xml:space="preserve"> </w:t>
      </w:r>
      <w:r w:rsidR="00B72EE8" w:rsidRPr="00B72EE8">
        <w:rPr>
          <w:i/>
          <w:color w:val="000000" w:themeColor="text1"/>
          <w:sz w:val="22"/>
          <w:szCs w:val="22"/>
        </w:rPr>
        <w:t>Existencia, monitoreo y cumplimiento de regulaciones sobre polución acústica</w:t>
      </w:r>
      <w:r w:rsidR="00B72EE8" w:rsidRPr="00B72EE8">
        <w:rPr>
          <w:rStyle w:val="apple-converted-space"/>
          <w:i/>
          <w:color w:val="000000" w:themeColor="text1"/>
          <w:sz w:val="22"/>
          <w:szCs w:val="22"/>
        </w:rPr>
        <w:t xml:space="preserve">, </w:t>
      </w:r>
      <w:r w:rsidR="00B72EE8" w:rsidRPr="00B72EE8">
        <w:rPr>
          <w:rStyle w:val="apple-converted-space"/>
          <w:b/>
          <w:i/>
          <w:color w:val="000000" w:themeColor="text1"/>
          <w:sz w:val="22"/>
          <w:szCs w:val="22"/>
        </w:rPr>
        <w:t>8)</w:t>
      </w:r>
      <w:r w:rsidR="00B72EE8" w:rsidRPr="00B72EE8">
        <w:rPr>
          <w:rStyle w:val="apple-converted-space"/>
          <w:i/>
          <w:color w:val="000000" w:themeColor="text1"/>
          <w:sz w:val="22"/>
          <w:szCs w:val="22"/>
        </w:rPr>
        <w:t xml:space="preserve"> </w:t>
      </w:r>
      <w:r w:rsidR="00B72EE8" w:rsidRPr="00B72EE8">
        <w:rPr>
          <w:i/>
          <w:color w:val="000000" w:themeColor="text1"/>
          <w:sz w:val="22"/>
          <w:szCs w:val="22"/>
        </w:rPr>
        <w:t>Porcentaje de población afectada por desastres naturales</w:t>
      </w:r>
    </w:p>
    <w:p w:rsidR="0008637F" w:rsidRDefault="00AD080B" w:rsidP="002A6973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8B0EA8">
        <w:t>procedió a admitirla y solicitar la información a la Direcci</w:t>
      </w:r>
      <w:r w:rsidR="0026380D">
        <w:t xml:space="preserve">ón General </w:t>
      </w:r>
      <w:r w:rsidR="00B72EE8">
        <w:t>del Observatorio Ambiental y de Saneamiento Ambiental</w:t>
      </w:r>
      <w:r w:rsidR="0026380D">
        <w:t xml:space="preserve"> de esta Cartera de Estado</w:t>
      </w:r>
      <w:r w:rsidR="008B0EA8">
        <w:t xml:space="preserve">, quienes en esta fecha nos enviaron su respuesta, 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>le en</w:t>
      </w:r>
      <w:r w:rsidR="002A7713">
        <w:t>vía vía correo electrónico</w:t>
      </w:r>
      <w:r w:rsidR="00C21B4B" w:rsidRPr="00D52E76">
        <w:t xml:space="preserve">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46608D" w:rsidRPr="009B6220" w:rsidRDefault="008B0EA8" w:rsidP="002A6973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418" w:hanging="338"/>
        <w:rPr>
          <w:rFonts w:ascii="Arial Narrow" w:hAnsi="Arial Narrow"/>
          <w:b/>
          <w:i/>
          <w:color w:val="000000" w:themeColor="text1"/>
          <w:spacing w:val="2"/>
        </w:rPr>
      </w:pPr>
      <w:r w:rsidRPr="009B6220">
        <w:rPr>
          <w:rFonts w:ascii="Arial Narrow" w:hAnsi="Arial Narrow"/>
          <w:b/>
          <w:i/>
          <w:color w:val="000000" w:themeColor="text1"/>
          <w:spacing w:val="2"/>
        </w:rPr>
        <w:t xml:space="preserve">Ver respuesta detallada </w:t>
      </w:r>
      <w:r w:rsidR="00273ECF" w:rsidRPr="009B6220">
        <w:rPr>
          <w:rFonts w:ascii="Arial Narrow" w:hAnsi="Arial Narrow"/>
          <w:b/>
          <w:i/>
          <w:color w:val="000000" w:themeColor="text1"/>
          <w:spacing w:val="2"/>
        </w:rPr>
        <w:t xml:space="preserve">a </w:t>
      </w:r>
      <w:r w:rsidR="00B82965" w:rsidRPr="009B6220">
        <w:rPr>
          <w:rFonts w:ascii="Arial Narrow" w:hAnsi="Arial Narrow"/>
          <w:b/>
          <w:i/>
          <w:color w:val="000000" w:themeColor="text1"/>
          <w:spacing w:val="2"/>
        </w:rPr>
        <w:t>5</w:t>
      </w:r>
      <w:r w:rsidR="00273ECF" w:rsidRPr="009B6220">
        <w:rPr>
          <w:rFonts w:ascii="Arial Narrow" w:hAnsi="Arial Narrow"/>
          <w:b/>
          <w:i/>
          <w:color w:val="000000" w:themeColor="text1"/>
          <w:spacing w:val="2"/>
        </w:rPr>
        <w:t xml:space="preserve"> requerimientos </w:t>
      </w:r>
      <w:r w:rsidRPr="009B6220">
        <w:rPr>
          <w:rFonts w:ascii="Arial Narrow" w:hAnsi="Arial Narrow"/>
          <w:b/>
          <w:i/>
          <w:color w:val="000000" w:themeColor="text1"/>
          <w:spacing w:val="2"/>
        </w:rPr>
        <w:t xml:space="preserve">en documento adjunto </w:t>
      </w:r>
      <w:r w:rsidR="0026380D" w:rsidRPr="009B6220">
        <w:rPr>
          <w:rFonts w:ascii="Arial Narrow" w:hAnsi="Arial Narrow"/>
          <w:b/>
          <w:i/>
          <w:color w:val="000000" w:themeColor="text1"/>
          <w:spacing w:val="2"/>
        </w:rPr>
        <w:t>(</w:t>
      </w:r>
      <w:r w:rsidR="004329C7" w:rsidRPr="009B6220">
        <w:rPr>
          <w:rFonts w:ascii="Arial Narrow" w:hAnsi="Arial Narrow"/>
          <w:b/>
          <w:i/>
          <w:color w:val="000000" w:themeColor="text1"/>
          <w:spacing w:val="2"/>
        </w:rPr>
        <w:t>1</w:t>
      </w:r>
      <w:r w:rsidRPr="009B6220">
        <w:rPr>
          <w:rFonts w:ascii="Arial Narrow" w:hAnsi="Arial Narrow"/>
          <w:b/>
          <w:i/>
          <w:color w:val="000000" w:themeColor="text1"/>
          <w:spacing w:val="2"/>
        </w:rPr>
        <w:t xml:space="preserve"> Pág</w:t>
      </w:r>
      <w:r w:rsidR="00273ECF" w:rsidRPr="009B6220">
        <w:rPr>
          <w:rFonts w:ascii="Arial Narrow" w:hAnsi="Arial Narrow"/>
          <w:b/>
          <w:i/>
          <w:color w:val="000000" w:themeColor="text1"/>
          <w:spacing w:val="2"/>
        </w:rPr>
        <w:t>s</w:t>
      </w:r>
      <w:r w:rsidRPr="009B6220">
        <w:rPr>
          <w:rFonts w:ascii="Arial Narrow" w:hAnsi="Arial Narrow"/>
          <w:b/>
          <w:i/>
          <w:color w:val="000000" w:themeColor="text1"/>
          <w:spacing w:val="2"/>
        </w:rPr>
        <w:t>.)</w:t>
      </w:r>
      <w:r w:rsidR="004329C7" w:rsidRPr="009B6220">
        <w:rPr>
          <w:rFonts w:ascii="Arial Narrow" w:hAnsi="Arial Narrow"/>
          <w:b/>
          <w:i/>
          <w:color w:val="000000" w:themeColor="text1"/>
          <w:spacing w:val="2"/>
        </w:rPr>
        <w:t xml:space="preserve"> </w:t>
      </w:r>
    </w:p>
    <w:p w:rsidR="00B82965" w:rsidRPr="009B6220" w:rsidRDefault="00B82965" w:rsidP="002A6973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418" w:hanging="338"/>
        <w:rPr>
          <w:rFonts w:ascii="Arial Narrow" w:hAnsi="Arial Narrow"/>
          <w:b/>
          <w:i/>
          <w:color w:val="000000" w:themeColor="text1"/>
          <w:spacing w:val="2"/>
        </w:rPr>
      </w:pPr>
      <w:r w:rsidRPr="009B6220">
        <w:rPr>
          <w:rFonts w:ascii="Arial Narrow" w:hAnsi="Arial Narrow"/>
          <w:b/>
          <w:i/>
          <w:color w:val="000000" w:themeColor="text1"/>
          <w:spacing w:val="2"/>
        </w:rPr>
        <w:t>Ver repuesta detallada a 3 requerimientos en documento adjunto (3 Págs.)</w:t>
      </w:r>
    </w:p>
    <w:p w:rsidR="002A6973" w:rsidRPr="009B6220" w:rsidRDefault="004329C7" w:rsidP="002A6973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418" w:hanging="338"/>
        <w:rPr>
          <w:rFonts w:ascii="Arial Narrow" w:hAnsi="Arial Narrow" w:cs="Arial"/>
          <w:b/>
          <w:bCs/>
          <w:color w:val="000000"/>
        </w:rPr>
      </w:pPr>
      <w:r w:rsidRPr="009B6220">
        <w:rPr>
          <w:rFonts w:ascii="Arial Narrow" w:hAnsi="Arial Narrow"/>
          <w:b/>
          <w:i/>
          <w:color w:val="000000" w:themeColor="text1"/>
          <w:spacing w:val="2"/>
        </w:rPr>
        <w:t>Consolidado de Mediciones PM2.5 2016 de Estación Centro de Gobierno y Estación Universidad Don Bosco</w:t>
      </w:r>
      <w:r w:rsidR="002A6973" w:rsidRPr="009B6220">
        <w:rPr>
          <w:rFonts w:ascii="Arial Narrow" w:hAnsi="Arial Narrow" w:cs="Arial"/>
          <w:b/>
          <w:bCs/>
          <w:i/>
          <w:color w:val="000000"/>
          <w:spacing w:val="2"/>
        </w:rPr>
        <w:t>.</w:t>
      </w:r>
    </w:p>
    <w:p w:rsidR="00B82965" w:rsidRPr="009B6220" w:rsidRDefault="00B82965" w:rsidP="00B82965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Arial Narrow" w:hAnsi="Arial Narrow" w:cs="Arial"/>
          <w:b/>
          <w:bCs/>
          <w:color w:val="000000"/>
        </w:rPr>
      </w:pPr>
      <w:r w:rsidRPr="009B6220">
        <w:rPr>
          <w:rFonts w:ascii="Arial Narrow" w:hAnsi="Arial Narrow"/>
          <w:b/>
          <w:i/>
          <w:color w:val="000000" w:themeColor="text1"/>
          <w:spacing w:val="2"/>
        </w:rPr>
        <w:t>Monitoreo de la Calidad del Aire en línea, a continuación enlace con nuestro sitio WEB</w:t>
      </w:r>
      <w:r w:rsidRPr="009B6220">
        <w:rPr>
          <w:rFonts w:ascii="Arial Narrow" w:hAnsi="Arial Narrow" w:cs="Arial"/>
          <w:b/>
          <w:bCs/>
          <w:color w:val="000000"/>
        </w:rPr>
        <w:t xml:space="preserve">: </w:t>
      </w:r>
      <w:hyperlink r:id="rId8" w:history="1">
        <w:r w:rsidRPr="009B6220">
          <w:rPr>
            <w:rStyle w:val="Hipervnculo"/>
            <w:rFonts w:ascii="Arial Narrow" w:hAnsi="Arial Narrow" w:cs="Arial"/>
            <w:b/>
            <w:bCs/>
          </w:rPr>
          <w:t>http://www.marn.gob.sv/monitoreo-de-la-calidad-del-aire-en-linea/</w:t>
        </w:r>
      </w:hyperlink>
      <w:r w:rsidRPr="009B6220">
        <w:rPr>
          <w:rFonts w:ascii="Arial Narrow" w:hAnsi="Arial Narrow" w:cs="Arial"/>
          <w:b/>
          <w:bCs/>
          <w:color w:val="000000"/>
        </w:rPr>
        <w:t xml:space="preserve"> </w:t>
      </w:r>
    </w:p>
    <w:p w:rsidR="002A6973" w:rsidRPr="009B6220" w:rsidRDefault="002A6973" w:rsidP="002A6973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134" w:hanging="54"/>
        <w:rPr>
          <w:rFonts w:ascii="Arial Narrow" w:hAnsi="Arial Narrow" w:cs="Arial"/>
          <w:b/>
          <w:bCs/>
          <w:color w:val="000000"/>
        </w:rPr>
      </w:pPr>
      <w:r w:rsidRPr="009B6220">
        <w:rPr>
          <w:rFonts w:ascii="Arial Narrow" w:hAnsi="Arial Narrow"/>
          <w:b/>
          <w:bCs/>
          <w:color w:val="000000"/>
          <w:lang w:val="es-MX"/>
        </w:rPr>
        <w:t>Consideraciones generales sobre la gestión de residuos sólidos en El Salvador. (25 Págs.)</w:t>
      </w:r>
    </w:p>
    <w:p w:rsidR="00B82965" w:rsidRPr="009B6220" w:rsidRDefault="00B82965" w:rsidP="002A6973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134" w:hanging="54"/>
        <w:rPr>
          <w:rFonts w:ascii="Arial Narrow" w:hAnsi="Arial Narrow" w:cs="Arial"/>
          <w:b/>
          <w:bCs/>
          <w:color w:val="000000"/>
        </w:rPr>
      </w:pPr>
      <w:r w:rsidRPr="009B6220">
        <w:rPr>
          <w:rFonts w:ascii="Arial Narrow" w:hAnsi="Arial Narrow"/>
          <w:b/>
          <w:bCs/>
          <w:color w:val="000000"/>
          <w:lang w:val="es-MX"/>
        </w:rPr>
        <w:t xml:space="preserve">Estrategia Nacional de Saneamiento Ambiental, la cual encontrará en nuestro sitio WEB, a </w:t>
      </w:r>
      <w:r w:rsidR="009B6220">
        <w:rPr>
          <w:rFonts w:ascii="Arial Narrow" w:hAnsi="Arial Narrow"/>
          <w:b/>
          <w:bCs/>
          <w:color w:val="000000"/>
          <w:lang w:val="es-MX"/>
        </w:rPr>
        <w:tab/>
      </w:r>
      <w:r w:rsidRPr="009B6220">
        <w:rPr>
          <w:rFonts w:ascii="Arial Narrow" w:hAnsi="Arial Narrow"/>
          <w:b/>
          <w:bCs/>
          <w:color w:val="000000"/>
          <w:lang w:val="es-MX"/>
        </w:rPr>
        <w:t>continuación el enlace:</w:t>
      </w:r>
    </w:p>
    <w:p w:rsidR="00B82965" w:rsidRPr="009B6220" w:rsidRDefault="00B82965" w:rsidP="00B82965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Arial Narrow" w:hAnsi="Arial Narrow" w:cs="Arial"/>
          <w:b/>
          <w:bCs/>
          <w:color w:val="000000"/>
        </w:rPr>
      </w:pPr>
      <w:r w:rsidRPr="009B6220">
        <w:rPr>
          <w:rFonts w:ascii="Arial Narrow" w:hAnsi="Arial Narrow" w:cs="Arial"/>
          <w:b/>
          <w:bCs/>
          <w:color w:val="000000"/>
        </w:rPr>
        <w:tab/>
      </w:r>
      <w:hyperlink r:id="rId9" w:history="1">
        <w:r w:rsidRPr="009B6220">
          <w:rPr>
            <w:rStyle w:val="Hipervnculo"/>
            <w:rFonts w:ascii="Arial Narrow" w:hAnsi="Arial Narrow" w:cs="Arial"/>
            <w:b/>
            <w:bCs/>
          </w:rPr>
          <w:t>http://www.marn.gob.sv/descarga/estrategia-nacional-de-saneamiento-ambiental-2/</w:t>
        </w:r>
      </w:hyperlink>
    </w:p>
    <w:p w:rsidR="004329C7" w:rsidRPr="009B6220" w:rsidRDefault="004329C7" w:rsidP="002A6973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i/>
          <w:color w:val="000000" w:themeColor="text1"/>
          <w:spacing w:val="2"/>
        </w:rPr>
      </w:pPr>
      <w:r w:rsidRPr="009B6220">
        <w:rPr>
          <w:rFonts w:ascii="Arial Narrow" w:hAnsi="Arial Narrow"/>
          <w:b/>
          <w:i/>
          <w:color w:val="000000" w:themeColor="text1"/>
          <w:spacing w:val="2"/>
        </w:rPr>
        <w:t>2° Censo Nacional de Desechos Sólidos Municipales, el cual encontrará en nuestro sitio WEB, a continuación el enlace:</w:t>
      </w:r>
    </w:p>
    <w:p w:rsidR="004329C7" w:rsidRPr="009B6220" w:rsidRDefault="004329C7" w:rsidP="002A6973">
      <w:pPr>
        <w:pStyle w:val="NormalWeb"/>
        <w:shd w:val="clear" w:color="auto" w:fill="FFFFFF"/>
        <w:spacing w:before="0" w:beforeAutospacing="0" w:after="120" w:afterAutospacing="0"/>
        <w:rPr>
          <w:rFonts w:ascii="Arial Narrow" w:hAnsi="Arial Narrow"/>
          <w:i/>
          <w:spacing w:val="2"/>
          <w:sz w:val="22"/>
          <w:szCs w:val="22"/>
        </w:rPr>
      </w:pPr>
      <w:r w:rsidRPr="009B6220">
        <w:rPr>
          <w:rFonts w:ascii="Arial Narrow" w:hAnsi="Arial Narrow"/>
          <w:b/>
          <w:i/>
          <w:sz w:val="22"/>
          <w:szCs w:val="22"/>
        </w:rPr>
        <w:tab/>
      </w:r>
      <w:r w:rsidR="009B6220">
        <w:rPr>
          <w:rFonts w:ascii="Arial Narrow" w:hAnsi="Arial Narrow"/>
          <w:b/>
          <w:i/>
          <w:sz w:val="22"/>
          <w:szCs w:val="22"/>
        </w:rPr>
        <w:tab/>
      </w:r>
      <w:hyperlink r:id="rId10" w:history="1">
        <w:r w:rsidRPr="009B6220">
          <w:rPr>
            <w:rStyle w:val="Hipervnculo"/>
            <w:rFonts w:ascii="Arial Narrow" w:hAnsi="Arial Narrow"/>
            <w:b/>
            <w:i/>
            <w:sz w:val="22"/>
            <w:szCs w:val="22"/>
          </w:rPr>
          <w:t>http://www.marn.gob.sv/descarga/segundo-censo-nacional-de-desechos-solidos-municipales/</w:t>
        </w:r>
      </w:hyperlink>
    </w:p>
    <w:p w:rsidR="009B6220" w:rsidRPr="009B6220" w:rsidRDefault="009B6220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</w:p>
    <w:p w:rsidR="009B6220" w:rsidRDefault="009B6220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</w:p>
    <w:p w:rsidR="00497E9B" w:rsidRPr="009B6220" w:rsidRDefault="00497E9B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  <w:r w:rsidRPr="009B6220">
        <w:rPr>
          <w:i/>
          <w:spacing w:val="2"/>
          <w:sz w:val="28"/>
          <w:szCs w:val="28"/>
        </w:rPr>
        <w:t>______________________________</w:t>
      </w:r>
    </w:p>
    <w:p w:rsidR="00007957" w:rsidRPr="009B6220" w:rsidRDefault="00007957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Lic. Marina Sandoval</w:t>
      </w:r>
    </w:p>
    <w:p w:rsidR="00F61E4D" w:rsidRPr="009B6220" w:rsidRDefault="00FE336D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Oficial de Información, MARN</w:t>
      </w:r>
    </w:p>
    <w:sectPr w:rsidR="00F61E4D" w:rsidRPr="009B6220" w:rsidSect="00B407A2">
      <w:headerReference w:type="default" r:id="rId11"/>
      <w:footerReference w:type="default" r:id="rId12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417" w:rsidRDefault="00F95417" w:rsidP="00AD080B">
      <w:pPr>
        <w:spacing w:after="0" w:line="240" w:lineRule="auto"/>
      </w:pPr>
      <w:r>
        <w:separator/>
      </w:r>
    </w:p>
  </w:endnote>
  <w:endnote w:type="continuationSeparator" w:id="0">
    <w:p w:rsidR="00F95417" w:rsidRDefault="00F95417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417" w:rsidRDefault="00F95417" w:rsidP="00AD080B">
      <w:pPr>
        <w:spacing w:after="0" w:line="240" w:lineRule="auto"/>
      </w:pPr>
      <w:r>
        <w:separator/>
      </w:r>
    </w:p>
  </w:footnote>
  <w:footnote w:type="continuationSeparator" w:id="0">
    <w:p w:rsidR="00F95417" w:rsidRDefault="00F95417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B776A"/>
    <w:multiLevelType w:val="hybridMultilevel"/>
    <w:tmpl w:val="DA383E3C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05041"/>
    <w:multiLevelType w:val="hybridMultilevel"/>
    <w:tmpl w:val="3AAC27F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60B0E1E"/>
    <w:multiLevelType w:val="hybridMultilevel"/>
    <w:tmpl w:val="017C485E"/>
    <w:lvl w:ilvl="0" w:tplc="2930A3C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46"/>
  </w:num>
  <w:num w:numId="4">
    <w:abstractNumId w:val="19"/>
  </w:num>
  <w:num w:numId="5">
    <w:abstractNumId w:val="42"/>
  </w:num>
  <w:num w:numId="6">
    <w:abstractNumId w:val="39"/>
  </w:num>
  <w:num w:numId="7">
    <w:abstractNumId w:val="45"/>
  </w:num>
  <w:num w:numId="8">
    <w:abstractNumId w:val="5"/>
  </w:num>
  <w:num w:numId="9">
    <w:abstractNumId w:val="18"/>
  </w:num>
  <w:num w:numId="10">
    <w:abstractNumId w:val="3"/>
  </w:num>
  <w:num w:numId="11">
    <w:abstractNumId w:val="17"/>
  </w:num>
  <w:num w:numId="12">
    <w:abstractNumId w:val="33"/>
  </w:num>
  <w:num w:numId="13">
    <w:abstractNumId w:val="15"/>
  </w:num>
  <w:num w:numId="14">
    <w:abstractNumId w:val="23"/>
  </w:num>
  <w:num w:numId="15">
    <w:abstractNumId w:val="12"/>
  </w:num>
  <w:num w:numId="16">
    <w:abstractNumId w:val="35"/>
  </w:num>
  <w:num w:numId="17">
    <w:abstractNumId w:val="43"/>
  </w:num>
  <w:num w:numId="18">
    <w:abstractNumId w:val="4"/>
  </w:num>
  <w:num w:numId="19">
    <w:abstractNumId w:val="29"/>
  </w:num>
  <w:num w:numId="20">
    <w:abstractNumId w:val="41"/>
  </w:num>
  <w:num w:numId="21">
    <w:abstractNumId w:val="31"/>
  </w:num>
  <w:num w:numId="22">
    <w:abstractNumId w:val="44"/>
  </w:num>
  <w:num w:numId="23">
    <w:abstractNumId w:val="7"/>
  </w:num>
  <w:num w:numId="24">
    <w:abstractNumId w:val="8"/>
  </w:num>
  <w:num w:numId="25">
    <w:abstractNumId w:val="30"/>
  </w:num>
  <w:num w:numId="26">
    <w:abstractNumId w:val="11"/>
  </w:num>
  <w:num w:numId="27">
    <w:abstractNumId w:val="26"/>
  </w:num>
  <w:num w:numId="28">
    <w:abstractNumId w:val="32"/>
  </w:num>
  <w:num w:numId="29">
    <w:abstractNumId w:val="9"/>
  </w:num>
  <w:num w:numId="30">
    <w:abstractNumId w:val="14"/>
  </w:num>
  <w:num w:numId="31">
    <w:abstractNumId w:val="27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6"/>
  </w:num>
  <w:num w:numId="37">
    <w:abstractNumId w:val="10"/>
  </w:num>
  <w:num w:numId="38">
    <w:abstractNumId w:val="37"/>
  </w:num>
  <w:num w:numId="39">
    <w:abstractNumId w:val="38"/>
  </w:num>
  <w:num w:numId="40">
    <w:abstractNumId w:val="25"/>
  </w:num>
  <w:num w:numId="41">
    <w:abstractNumId w:val="22"/>
  </w:num>
  <w:num w:numId="42">
    <w:abstractNumId w:val="28"/>
  </w:num>
  <w:num w:numId="43">
    <w:abstractNumId w:val="36"/>
  </w:num>
  <w:num w:numId="44">
    <w:abstractNumId w:val="24"/>
  </w:num>
  <w:num w:numId="45">
    <w:abstractNumId w:val="1"/>
  </w:num>
  <w:num w:numId="46">
    <w:abstractNumId w:val="21"/>
  </w:num>
  <w:num w:numId="4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E54AE"/>
    <w:rsid w:val="000F0C0B"/>
    <w:rsid w:val="000F2C9B"/>
    <w:rsid w:val="001010B0"/>
    <w:rsid w:val="00101E2C"/>
    <w:rsid w:val="001446B2"/>
    <w:rsid w:val="0014514D"/>
    <w:rsid w:val="00146197"/>
    <w:rsid w:val="00165B71"/>
    <w:rsid w:val="00167CE8"/>
    <w:rsid w:val="00175AFE"/>
    <w:rsid w:val="001777FC"/>
    <w:rsid w:val="001A1753"/>
    <w:rsid w:val="001B1DAF"/>
    <w:rsid w:val="001B6C6A"/>
    <w:rsid w:val="001C47F5"/>
    <w:rsid w:val="001C4E96"/>
    <w:rsid w:val="001C4EB9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6380D"/>
    <w:rsid w:val="00273ECF"/>
    <w:rsid w:val="00275526"/>
    <w:rsid w:val="002953E7"/>
    <w:rsid w:val="002A6973"/>
    <w:rsid w:val="002A7713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5526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329C7"/>
    <w:rsid w:val="0045295D"/>
    <w:rsid w:val="0046608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614A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255B9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567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0EA8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B6220"/>
    <w:rsid w:val="009E2DF6"/>
    <w:rsid w:val="00A04F48"/>
    <w:rsid w:val="00A14246"/>
    <w:rsid w:val="00A209AE"/>
    <w:rsid w:val="00A236D9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72EE8"/>
    <w:rsid w:val="00B82965"/>
    <w:rsid w:val="00B838AA"/>
    <w:rsid w:val="00B8652E"/>
    <w:rsid w:val="00BA061E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E689E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05CA"/>
    <w:rsid w:val="00D6490D"/>
    <w:rsid w:val="00D65B64"/>
    <w:rsid w:val="00D66E29"/>
    <w:rsid w:val="00D73655"/>
    <w:rsid w:val="00D75D27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66D12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95417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monitoreo-de-la-calidad-del-aire-en-line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rn.gob.sv/descarga/segundo-censo-nacional-de-desechos-solidos-municipa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n.gob.sv/descarga/estrategia-nacional-de-saneamiento-ambiental-2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2894F-D5C1-4C2D-800F-96146F03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8</cp:revision>
  <cp:lastPrinted>2017-02-20T15:50:00Z</cp:lastPrinted>
  <dcterms:created xsi:type="dcterms:W3CDTF">2017-02-20T15:30:00Z</dcterms:created>
  <dcterms:modified xsi:type="dcterms:W3CDTF">2017-03-03T15:49:00Z</dcterms:modified>
</cp:coreProperties>
</file>