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9E2DF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33</w:t>
      </w:r>
      <w:r w:rsidR="000F371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D413F6" w:rsidRDefault="00D413F6" w:rsidP="00D413F6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 w:themeColor="text1"/>
          <w:w w:val="102"/>
        </w:rPr>
      </w:pPr>
    </w:p>
    <w:p w:rsidR="00D413F6" w:rsidRPr="00D413F6" w:rsidRDefault="00AD080B" w:rsidP="00D413F6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 w:cs="Helvetica"/>
          <w:i/>
          <w:color w:val="333333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D413F6">
        <w:rPr>
          <w:color w:val="000000" w:themeColor="text1"/>
          <w:w w:val="102"/>
        </w:rPr>
        <w:t>trece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D413F6">
        <w:rPr>
          <w:color w:val="000000" w:themeColor="text1"/>
          <w:w w:val="102"/>
        </w:rPr>
        <w:t>martes</w:t>
      </w:r>
      <w:r w:rsidR="00D52E76" w:rsidRPr="00EE7B6C">
        <w:rPr>
          <w:color w:val="000000" w:themeColor="text1"/>
          <w:w w:val="102"/>
        </w:rPr>
        <w:t xml:space="preserve"> </w:t>
      </w:r>
      <w:r w:rsidR="00D413F6">
        <w:rPr>
          <w:color w:val="000000" w:themeColor="text1"/>
          <w:w w:val="102"/>
        </w:rPr>
        <w:t>veintinueve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3D5F4F">
        <w:rPr>
          <w:color w:val="000000" w:themeColor="text1"/>
          <w:w w:val="102"/>
        </w:rPr>
        <w:t>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dieciséis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3D5F4F">
        <w:rPr>
          <w:b/>
          <w:i/>
          <w:color w:val="000000" w:themeColor="text1"/>
          <w:w w:val="102"/>
          <w:u w:val="single"/>
        </w:rPr>
        <w:t>46</w:t>
      </w:r>
      <w:r w:rsidR="00D413F6">
        <w:rPr>
          <w:b/>
          <w:i/>
          <w:color w:val="000000" w:themeColor="text1"/>
          <w:w w:val="102"/>
          <w:u w:val="single"/>
        </w:rPr>
        <w:t>5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583BB2" w:rsidRPr="00583BB2">
        <w:rPr>
          <w:rFonts w:ascii="Arial Narrow" w:hAnsi="Arial Narrow" w:cs="Helvetica"/>
          <w:b/>
          <w:i/>
          <w:color w:val="000000" w:themeColor="text1"/>
          <w:highlight w:val="black"/>
          <w:u w:val="single"/>
          <w:shd w:val="clear" w:color="auto" w:fill="FFFFFF"/>
        </w:rPr>
        <w:t xml:space="preserve">XXXXXX </w:t>
      </w:r>
      <w:proofErr w:type="spellStart"/>
      <w:r w:rsidR="00583BB2" w:rsidRPr="00583BB2">
        <w:rPr>
          <w:rFonts w:ascii="Arial Narrow" w:hAnsi="Arial Narrow" w:cs="Helvetica"/>
          <w:b/>
          <w:i/>
          <w:color w:val="000000" w:themeColor="text1"/>
          <w:highlight w:val="black"/>
          <w:u w:val="single"/>
          <w:shd w:val="clear" w:color="auto" w:fill="FFFFFF"/>
        </w:rPr>
        <w:t>XXXXXX</w:t>
      </w:r>
      <w:proofErr w:type="spellEnd"/>
      <w:r w:rsidR="00583BB2" w:rsidRPr="00583BB2">
        <w:rPr>
          <w:rFonts w:ascii="Arial Narrow" w:hAnsi="Arial Narrow" w:cs="Helvetica"/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XXXXXXX 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Reciba un respetuoso saludo, deseando que todas sus labores profesionales sean un éxito. El motivo de la presente es para solicitar la información descrita a continuación: 1. Listado de tipos de aves exóticas que están en el país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 xml:space="preserve">  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2. Detalle del tipo y cantidad de aves exóticas que ingresaron al país a partir del 1 de enero al 31 de diciembre de 2014; 1 de enero al 31 de diciembre de 2015 y del 1 de enero al 31 de octubre de 2016. Detallar por mes y la procedencia de cada espécimen 3. Qué tipo de aves son las más frecuentes que ingresen en el país. Detallar listado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 xml:space="preserve">  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4. Cuáles son los motivos más frecuentes por los cuales ingresan al país. ¿Ingresan como mascotas, para reservas, zoológico, decomisos? U otro tipo de causa que provoque el ingreso de aves exóticas al país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 xml:space="preserve">  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5. Cuáles son los asp</w:t>
      </w:r>
      <w:bookmarkStart w:id="0" w:name="_GoBack"/>
      <w:bookmarkEnd w:id="0"/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ectos o puntos que evalúa MARN para aceptar una nueva especie de aves al país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> 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br/>
        <w:t>6. Descripción del proceso o trámite que una persona debe realizar para poder tener un ave exótica como mascota. ¿Cuáles son los requisitos que debe de cumplir?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 xml:space="preserve">  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7. Descripción del proceso o trámite que una persona debe realizar para poder traer aves exóticas y comercializarlas. ¿Cuáles son los requisitos que debe de cumplir?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 xml:space="preserve">  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8. Qué tipo de documentación necesita presentar unas personas que quiera ingresar un ave exótica en el país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 xml:space="preserve"> 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9. Cuáles son las causas que pueden evitar el ingreso de aves exóticas al país. Detallar por lista 10. Es permitida la crianza de aves exóticas en el país en Zoocriaderos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> 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br/>
        <w:t>11. ¿Qué tipo de aves exóticas en peligro de extinción hay en el país?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> 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12. Detallar listado de aves exóticas en peligro de extinción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> 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13. De parte de MARN existe algún mecanismo para supervisar que las aves que ingresan estén en buenas condiciones ambientales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> 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14. Cómo estas aves pueden afectar el equilibrio medio ambiental de la fauna y flora de nuestro país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> 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br/>
        <w:t>15. ¿Cómo el ingreso de aves exóticas a nuestro país puede afectar nuestra flora y fauna?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 xml:space="preserve">  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16. ¿Qué le compete hacer al Ministerio si una persona ingresa aves exóticas sin permiso? Describir el proceso y argumentar con artículos de leyes o reglamentos salvadoreños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 xml:space="preserve">  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17. ¿Qué se hace con las aves que son decomisadas por contrabando?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> 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18. ¿Cuáles son las leyes o reglamentos que regulan el ingreso de aves exóticas al país? Detallar nombres, artículos e incisos.</w:t>
      </w:r>
      <w:r w:rsidR="00D413F6" w:rsidRPr="00D413F6">
        <w:rPr>
          <w:rStyle w:val="apple-converted-space"/>
          <w:rFonts w:ascii="Arial Narrow" w:hAnsi="Arial Narrow" w:cs="Helvetica"/>
          <w:i/>
          <w:color w:val="333333"/>
          <w:sz w:val="22"/>
          <w:szCs w:val="22"/>
        </w:rPr>
        <w:t> </w:t>
      </w:r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19. Qué tipo de derivados se pueden comercializar de estas aves, ¿huevos, plumas u otro tipo de derivados</w:t>
      </w:r>
      <w:proofErr w:type="gramStart"/>
      <w:r w:rsidR="00D413F6" w:rsidRPr="00D413F6">
        <w:rPr>
          <w:rFonts w:ascii="Arial Narrow" w:hAnsi="Arial Narrow" w:cs="Helvetica"/>
          <w:i/>
          <w:color w:val="333333"/>
          <w:sz w:val="22"/>
          <w:szCs w:val="22"/>
        </w:rPr>
        <w:t>?.</w:t>
      </w:r>
      <w:proofErr w:type="gramEnd"/>
    </w:p>
    <w:p w:rsidR="0008637F" w:rsidRDefault="00AD080B" w:rsidP="00D413F6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>ey, y 19 del Reglamento</w:t>
      </w:r>
      <w:r w:rsidR="00D413F6">
        <w:t xml:space="preserve">, </w:t>
      </w:r>
      <w:r w:rsidR="009B1051" w:rsidRPr="00D52E76">
        <w:t>esta oficina</w:t>
      </w:r>
      <w:r w:rsidR="00D413F6">
        <w:t xml:space="preserve"> procedió a ingresarla y solicitar la información a la Dirección General de Ecosistemas y Vida Silvestre, quienes nos enviaron la información vía correo electrónico en esta fecha y 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>le en</w:t>
      </w:r>
      <w:r w:rsidR="00D413F6">
        <w:t>vía vía correo electrónico</w:t>
      </w:r>
      <w:r w:rsidR="00026D06" w:rsidRPr="00D52E76">
        <w:t xml:space="preserve">, </w:t>
      </w:r>
      <w:r w:rsidR="00C21B4B" w:rsidRPr="00D52E76">
        <w:t>según el siguiente detalle:</w:t>
      </w:r>
    </w:p>
    <w:p w:rsidR="00F43E12" w:rsidRPr="003D5F4F" w:rsidRDefault="000F371B" w:rsidP="000F371B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Respuesta a cada uno de los 19 requerimientos en documento anexo (5 Págs.)</w:t>
      </w: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732" w:rsidRDefault="000F5732" w:rsidP="00AD080B">
      <w:pPr>
        <w:spacing w:after="0" w:line="240" w:lineRule="auto"/>
      </w:pPr>
      <w:r>
        <w:separator/>
      </w:r>
    </w:p>
  </w:endnote>
  <w:endnote w:type="continuationSeparator" w:id="0">
    <w:p w:rsidR="000F5732" w:rsidRDefault="000F573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732" w:rsidRDefault="000F5732" w:rsidP="00AD080B">
      <w:pPr>
        <w:spacing w:after="0" w:line="240" w:lineRule="auto"/>
      </w:pPr>
      <w:r>
        <w:separator/>
      </w:r>
    </w:p>
  </w:footnote>
  <w:footnote w:type="continuationSeparator" w:id="0">
    <w:p w:rsidR="000F5732" w:rsidRDefault="000F573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A1074"/>
    <w:multiLevelType w:val="hybridMultilevel"/>
    <w:tmpl w:val="C8E80B1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8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2"/>
  </w:num>
  <w:num w:numId="13">
    <w:abstractNumId w:val="14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3"/>
  </w:num>
  <w:num w:numId="31">
    <w:abstractNumId w:val="26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0F371B"/>
    <w:rsid w:val="000F5732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05A1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3BB2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677E5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12F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7430"/>
    <w:rsid w:val="00CF3752"/>
    <w:rsid w:val="00CF4306"/>
    <w:rsid w:val="00CF64E6"/>
    <w:rsid w:val="00D039E2"/>
    <w:rsid w:val="00D16152"/>
    <w:rsid w:val="00D21B8E"/>
    <w:rsid w:val="00D35425"/>
    <w:rsid w:val="00D3625F"/>
    <w:rsid w:val="00D413F6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47957-7B0D-4B0F-8B2B-D1336AE9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98E0F-ECA7-437A-8577-A7411083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Emperatriz Duran</cp:lastModifiedBy>
  <cp:revision>2</cp:revision>
  <cp:lastPrinted>2016-11-18T15:40:00Z</cp:lastPrinted>
  <dcterms:created xsi:type="dcterms:W3CDTF">2016-12-10T02:31:00Z</dcterms:created>
  <dcterms:modified xsi:type="dcterms:W3CDTF">2016-12-10T02:31:00Z</dcterms:modified>
</cp:coreProperties>
</file>