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D3" w:rsidRDefault="00B853D3" w:rsidP="00B853D3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</w:pPr>
    </w:p>
    <w:p w:rsidR="00B853D3" w:rsidRDefault="00B853D3" w:rsidP="00B853D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98632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9</w:t>
      </w:r>
      <w:r w:rsidR="00FD635F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FD635F" w:rsidRPr="00A055B2" w:rsidRDefault="004B1537" w:rsidP="00B41A63">
      <w:pPr>
        <w:jc w:val="both"/>
        <w:rPr>
          <w:rFonts w:ascii="Times New Roman" w:hAnsi="Times New Roman"/>
          <w:b/>
          <w:i/>
          <w:color w:val="000000" w:themeColor="text1"/>
          <w:w w:val="102"/>
        </w:rPr>
      </w:pP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F52C2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F52C2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98632D">
        <w:rPr>
          <w:rFonts w:ascii="Times New Roman" w:hAnsi="Times New Roman"/>
          <w:color w:val="000000" w:themeColor="text1"/>
          <w:w w:val="102"/>
          <w:sz w:val="24"/>
          <w:szCs w:val="24"/>
        </w:rPr>
        <w:t>nueve horas</w:t>
      </w:r>
      <w:r w:rsidR="00FD635F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y treinta minutos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E4C1E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98632D">
        <w:rPr>
          <w:rFonts w:ascii="Times New Roman" w:hAnsi="Times New Roman"/>
          <w:color w:val="000000" w:themeColor="text1"/>
          <w:w w:val="102"/>
          <w:sz w:val="24"/>
          <w:szCs w:val="24"/>
        </w:rPr>
        <w:t>jueves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98632D">
        <w:rPr>
          <w:rFonts w:ascii="Times New Roman" w:hAnsi="Times New Roman"/>
          <w:color w:val="000000" w:themeColor="text1"/>
          <w:w w:val="102"/>
          <w:sz w:val="24"/>
          <w:szCs w:val="24"/>
        </w:rPr>
        <w:t>siete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</w:t>
      </w:r>
      <w:r w:rsidR="00B81234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abril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dieciséis,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MARN-2016-0</w:t>
      </w:r>
      <w:r w:rsidR="0098632D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</w:t>
      </w:r>
      <w:r w:rsidR="00FD635F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27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B56B4E" w:rsidRPr="00B56B4E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</w:t>
      </w:r>
      <w:r w:rsidR="00FD635F" w:rsidRPr="00B56B4E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B56B4E" w:rsidRPr="00B56B4E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XXXXXXXX</w:t>
      </w:r>
      <w:r w:rsidR="00FD635F" w:rsidRPr="00B56B4E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B56B4E" w:rsidRPr="00B56B4E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</w:t>
      </w:r>
      <w:r w:rsidRPr="00F52C2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Pr="0098632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: </w:t>
      </w:r>
      <w:r w:rsidR="00FD635F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FD635F" w:rsidRPr="00FD635F">
        <w:rPr>
          <w:rFonts w:ascii="Times New Roman" w:hAnsi="Times New Roman"/>
          <w:b/>
          <w:i/>
          <w:color w:val="333333"/>
          <w:shd w:val="clear" w:color="auto" w:fill="FFFFFF"/>
        </w:rPr>
        <w:t xml:space="preserve">1) </w:t>
      </w:r>
      <w:r w:rsidR="00FD635F" w:rsidRPr="00A055B2">
        <w:rPr>
          <w:rFonts w:ascii="Times New Roman" w:hAnsi="Times New Roman"/>
          <w:b/>
          <w:i/>
          <w:color w:val="000000" w:themeColor="text1"/>
          <w:shd w:val="clear" w:color="auto" w:fill="FFFFFF"/>
        </w:rPr>
        <w:t>ANTECEDENTES DE RESOLUCION DE PERMISO AMBIENTAL DE CUALQUIERA DE LOS PROYECTOS DE CONSTRUCCIÓN DE CIUDAD MUJER (FORMULARIO, AMBIENTAL, ESTUDIO DE IMPACTO AMBIENTAL Y RESOLUCIÓN DE PERMISO). 2) GUÍA PARA CONOCER PASO A PASO EL PROCESO DE OBTENCIÓN DEL PERMISO AMBIENTAL.</w:t>
      </w:r>
    </w:p>
    <w:p w:rsidR="00602DE2" w:rsidRPr="00A055B2" w:rsidRDefault="004B1537" w:rsidP="00400EA4">
      <w:pPr>
        <w:jc w:val="both"/>
        <w:rPr>
          <w:rFonts w:ascii="Times New Roman" w:hAnsi="Times New Roman"/>
          <w:i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F52C2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Reglamento, esta  oficina procedió a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solicitarla a la Dirección General de Evaluación y Cumplimiento, quienes nos enviaron 3 enlaces con nuestro sitio WEB y </w:t>
      </w:r>
      <w:r w:rsidR="0098632D">
        <w:rPr>
          <w:rFonts w:ascii="Times New Roman" w:hAnsi="Times New Roman"/>
          <w:color w:val="000000" w:themeColor="text1"/>
          <w:sz w:val="24"/>
          <w:szCs w:val="24"/>
        </w:rPr>
        <w:t xml:space="preserve">la </w:t>
      </w:r>
      <w:r w:rsidR="00B60105">
        <w:rPr>
          <w:rFonts w:ascii="Times New Roman" w:hAnsi="Times New Roman"/>
          <w:color w:val="000000" w:themeColor="text1"/>
          <w:sz w:val="24"/>
          <w:szCs w:val="24"/>
        </w:rPr>
        <w:t xml:space="preserve">siguiente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>respuesta</w:t>
      </w:r>
      <w:r w:rsidR="00B6010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400E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0EA4" w:rsidRPr="00400EA4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="00400EA4">
        <w:rPr>
          <w:rFonts w:ascii="Times New Roman" w:hAnsi="Times New Roman"/>
          <w:i/>
          <w:color w:val="000000" w:themeColor="text1"/>
          <w:sz w:val="24"/>
          <w:szCs w:val="24"/>
        </w:rPr>
        <w:t>E</w:t>
      </w:r>
      <w:r w:rsidR="00602DE2" w:rsidRPr="00400EA4">
        <w:rPr>
          <w:rFonts w:ascii="Times New Roman" w:hAnsi="Times New Roman"/>
          <w:i/>
          <w:sz w:val="24"/>
          <w:szCs w:val="24"/>
        </w:rPr>
        <w:t>l Formulario Ambiental del proyecto de “Ciudad Mujer en San Miguel”, es muy grande, por lo que no es posible enviárselos vía correo electrónico</w:t>
      </w:r>
      <w:r w:rsidR="00400EA4">
        <w:rPr>
          <w:rFonts w:ascii="Times New Roman" w:hAnsi="Times New Roman"/>
          <w:i/>
          <w:sz w:val="24"/>
          <w:szCs w:val="24"/>
        </w:rPr>
        <w:t xml:space="preserve">”, por lo que esta oficina resuelve enviar la información vía correo electrónico al </w:t>
      </w:r>
      <w:r w:rsidR="00400EA4" w:rsidRPr="00A055B2">
        <w:rPr>
          <w:rFonts w:ascii="Times New Roman" w:hAnsi="Times New Roman"/>
          <w:i/>
          <w:sz w:val="24"/>
          <w:szCs w:val="24"/>
        </w:rPr>
        <w:t>solicitante, según el siguiente detalle:</w:t>
      </w:r>
    </w:p>
    <w:p w:rsidR="00400EA4" w:rsidRPr="00A055B2" w:rsidRDefault="00400EA4" w:rsidP="00400EA4">
      <w:pPr>
        <w:pStyle w:val="Textosinformato"/>
        <w:rPr>
          <w:rFonts w:ascii="Times New Roman" w:hAnsi="Times New Roman" w:cs="Times New Roman"/>
          <w:sz w:val="24"/>
          <w:szCs w:val="24"/>
        </w:rPr>
      </w:pPr>
      <w:r w:rsidRPr="00A055B2">
        <w:rPr>
          <w:rFonts w:ascii="Times New Roman" w:hAnsi="Times New Roman" w:cs="Times New Roman"/>
          <w:sz w:val="24"/>
          <w:szCs w:val="24"/>
        </w:rPr>
        <w:t>En los siguientes enlaces con nuestro sitio WEB en donde encontrará lo solicitado:</w:t>
      </w:r>
    </w:p>
    <w:p w:rsidR="00400EA4" w:rsidRPr="00A055B2" w:rsidRDefault="00400EA4" w:rsidP="00400EA4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</w:p>
    <w:p w:rsidR="00400EA4" w:rsidRPr="00A055B2" w:rsidRDefault="00E01B25" w:rsidP="00400EA4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="00400EA4" w:rsidRPr="00A055B2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http://www.marn.gob.sv/index.php/destacadocp/permisos-ambientales/</w:t>
        </w:r>
      </w:hyperlink>
    </w:p>
    <w:p w:rsidR="00400EA4" w:rsidRPr="00A055B2" w:rsidRDefault="00E01B25" w:rsidP="00400EA4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hyperlink r:id="rId9" w:history="1">
        <w:r w:rsidR="00400EA4" w:rsidRPr="00A055B2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http://www.marn.gob.sv/index.php/c9-servicios/c17-guia/permisos-ambientales/</w:t>
        </w:r>
      </w:hyperlink>
    </w:p>
    <w:p w:rsidR="0098632D" w:rsidRPr="00A055B2" w:rsidRDefault="00E01B25" w:rsidP="00400EA4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hyperlink r:id="rId10" w:history="1">
        <w:r w:rsidR="00400EA4" w:rsidRPr="00A055B2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http://www.marn.gob.sv/index.php/c9-servicios/c17-guia/guias-y-manuales/</w:t>
        </w:r>
      </w:hyperlink>
    </w:p>
    <w:p w:rsidR="00400EA4" w:rsidRPr="00A055B2" w:rsidRDefault="00400EA4" w:rsidP="00400EA4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:rsidR="0098632D" w:rsidRDefault="00400EA4" w:rsidP="00D03577">
      <w:pPr>
        <w:pStyle w:val="Textosinforma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400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invitamos presentarse personalmente en horas hábiles y traer una memoria USB a nuestras oficinas en Santa Elena, para grabarles el documento de Formulario Ambiental del proyecto en mención, en donde les atenderá el Lic. Alexander Chávez, a continuación la dirección: </w:t>
      </w:r>
      <w:r w:rsidRPr="00400EA4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MARN, SANTA ELENA, Dirección Gral. de Evaluación y Cumplimiento, Calle Conchagua, Ote. # 1-2-3-4  Condominio Norte</w:t>
      </w:r>
      <w:r w:rsidR="00D03577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400EA4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Embajada Americana, Urb. Santa Elena, Antiguo Cuscatlán, La Libertad.</w:t>
      </w:r>
    </w:p>
    <w:p w:rsidR="00400EA4" w:rsidRDefault="00400EA4" w:rsidP="00D03577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400EA4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400EA4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400EA4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400EA4" w:rsidRPr="00400EA4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360049" w:rsidRPr="00E77159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0"/>
          <w:szCs w:val="20"/>
          <w:lang w:eastAsia="en-US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___________________________</w:t>
      </w:r>
    </w:p>
    <w:p w:rsidR="005770A0" w:rsidRPr="00E77159" w:rsidRDefault="00007957" w:rsidP="00A359A6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Lic. Marina Sandoval</w:t>
      </w:r>
    </w:p>
    <w:p w:rsidR="00F61E4D" w:rsidRPr="00E77159" w:rsidRDefault="00FE17C7" w:rsidP="00A359A6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Oficial de información, MARN</w:t>
      </w:r>
    </w:p>
    <w:sectPr w:rsidR="00F61E4D" w:rsidRPr="00E77159" w:rsidSect="00AD3190">
      <w:headerReference w:type="default" r:id="rId11"/>
      <w:footerReference w:type="default" r:id="rId12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B46" w:rsidRDefault="00E86B46" w:rsidP="00AD080B">
      <w:pPr>
        <w:spacing w:after="0" w:line="240" w:lineRule="auto"/>
      </w:pPr>
      <w:r>
        <w:separator/>
      </w:r>
    </w:p>
  </w:endnote>
  <w:endnote w:type="continuationSeparator" w:id="1">
    <w:p w:rsidR="00E86B46" w:rsidRDefault="00E86B4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B46" w:rsidRDefault="00E86B46" w:rsidP="00AD080B">
      <w:pPr>
        <w:spacing w:after="0" w:line="240" w:lineRule="auto"/>
      </w:pPr>
      <w:r>
        <w:separator/>
      </w:r>
    </w:p>
  </w:footnote>
  <w:footnote w:type="continuationSeparator" w:id="1">
    <w:p w:rsidR="00E86B46" w:rsidRDefault="00E86B4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4323715</wp:posOffset>
          </wp:positionH>
          <wp:positionV relativeFrom="paragraph">
            <wp:posOffset>-150495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19"/>
  </w:num>
  <w:num w:numId="5">
    <w:abstractNumId w:val="10"/>
  </w:num>
  <w:num w:numId="6">
    <w:abstractNumId w:val="11"/>
  </w:num>
  <w:num w:numId="7">
    <w:abstractNumId w:val="13"/>
  </w:num>
  <w:num w:numId="8">
    <w:abstractNumId w:val="16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7"/>
  </w:num>
  <w:num w:numId="16">
    <w:abstractNumId w:val="20"/>
  </w:num>
  <w:num w:numId="17">
    <w:abstractNumId w:val="12"/>
  </w:num>
  <w:num w:numId="18">
    <w:abstractNumId w:val="15"/>
  </w:num>
  <w:num w:numId="19">
    <w:abstractNumId w:val="14"/>
  </w:num>
  <w:num w:numId="20">
    <w:abstractNumId w:val="2"/>
  </w:num>
  <w:num w:numId="21">
    <w:abstractNumId w:val="18"/>
  </w:num>
  <w:num w:numId="22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6F48"/>
    <w:rsid w:val="000B25DE"/>
    <w:rsid w:val="000B2FA0"/>
    <w:rsid w:val="000B4A6F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862FE"/>
    <w:rsid w:val="00290276"/>
    <w:rsid w:val="002971C0"/>
    <w:rsid w:val="00297530"/>
    <w:rsid w:val="002A39B0"/>
    <w:rsid w:val="002C0B5C"/>
    <w:rsid w:val="002D1B96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35BF"/>
    <w:rsid w:val="00625B3C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77636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5B2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1A63"/>
    <w:rsid w:val="00B47111"/>
    <w:rsid w:val="00B52AC0"/>
    <w:rsid w:val="00B532D9"/>
    <w:rsid w:val="00B53B0B"/>
    <w:rsid w:val="00B56B4E"/>
    <w:rsid w:val="00B60105"/>
    <w:rsid w:val="00B60C5B"/>
    <w:rsid w:val="00B66F25"/>
    <w:rsid w:val="00B66FDF"/>
    <w:rsid w:val="00B67B19"/>
    <w:rsid w:val="00B81234"/>
    <w:rsid w:val="00B853D3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DF6DD0"/>
    <w:rsid w:val="00E01B25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86B46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index.php/destacadocp/permisos-ambiental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rn.gob.sv/index.php/c9-servicios/c17-guia/guias-y-manua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n.gob.sv/index.php/c9-servicios/c17-guia/permisos-ambiental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34B3D-2A9E-47B0-90C8-9CB1F8D8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2016-04-07T17:50:00Z</cp:lastPrinted>
  <dcterms:created xsi:type="dcterms:W3CDTF">2016-04-07T17:51:00Z</dcterms:created>
  <dcterms:modified xsi:type="dcterms:W3CDTF">2016-07-28T17:58:00Z</dcterms:modified>
</cp:coreProperties>
</file>