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Pr="00FE17C7"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4B3CF1" w:rsidRDefault="00AD080B" w:rsidP="00A25B75">
      <w:pPr>
        <w:spacing w:after="0" w:line="240" w:lineRule="auto"/>
        <w:jc w:val="center"/>
        <w:rPr>
          <w:rFonts w:ascii="Arial Narrow" w:hAnsi="Arial Narrow"/>
          <w:b/>
          <w:bCs/>
          <w:i/>
          <w:spacing w:val="-1"/>
          <w:sz w:val="28"/>
          <w:szCs w:val="28"/>
          <w:u w:val="single"/>
        </w:rPr>
      </w:pPr>
      <w:r w:rsidRPr="004B3CF1">
        <w:rPr>
          <w:rFonts w:ascii="Arial Narrow" w:hAnsi="Arial Narrow"/>
          <w:b/>
          <w:bCs/>
          <w:i/>
          <w:spacing w:val="-1"/>
          <w:sz w:val="28"/>
          <w:szCs w:val="28"/>
          <w:u w:val="single"/>
        </w:rPr>
        <w:t xml:space="preserve">RESOLUCIÓN MARN-OIR N° </w:t>
      </w:r>
      <w:r w:rsidR="00524980" w:rsidRPr="004B3CF1">
        <w:rPr>
          <w:rFonts w:ascii="Arial Narrow" w:hAnsi="Arial Narrow"/>
          <w:b/>
          <w:bCs/>
          <w:i/>
          <w:spacing w:val="-1"/>
          <w:sz w:val="28"/>
          <w:szCs w:val="28"/>
          <w:u w:val="single"/>
        </w:rPr>
        <w:t>0</w:t>
      </w:r>
      <w:r w:rsidR="00F1348D">
        <w:rPr>
          <w:rFonts w:ascii="Arial Narrow" w:hAnsi="Arial Narrow"/>
          <w:b/>
          <w:bCs/>
          <w:i/>
          <w:spacing w:val="-1"/>
          <w:sz w:val="28"/>
          <w:szCs w:val="28"/>
          <w:u w:val="single"/>
        </w:rPr>
        <w:t>1</w:t>
      </w:r>
      <w:r w:rsidR="00EF6A13">
        <w:rPr>
          <w:rFonts w:ascii="Arial Narrow" w:hAnsi="Arial Narrow"/>
          <w:b/>
          <w:bCs/>
          <w:i/>
          <w:spacing w:val="-1"/>
          <w:sz w:val="28"/>
          <w:szCs w:val="28"/>
          <w:u w:val="single"/>
        </w:rPr>
        <w:t>1</w:t>
      </w:r>
      <w:r w:rsidR="004223AE" w:rsidRPr="004B3CF1">
        <w:rPr>
          <w:rFonts w:ascii="Arial Narrow" w:hAnsi="Arial Narrow"/>
          <w:b/>
          <w:bCs/>
          <w:i/>
          <w:spacing w:val="-1"/>
          <w:sz w:val="28"/>
          <w:szCs w:val="28"/>
          <w:u w:val="single"/>
        </w:rPr>
        <w:t>-201</w:t>
      </w:r>
      <w:r w:rsidR="00524980" w:rsidRPr="004B3CF1">
        <w:rPr>
          <w:rFonts w:ascii="Arial Narrow" w:hAnsi="Arial Narrow"/>
          <w:b/>
          <w:bCs/>
          <w:i/>
          <w:spacing w:val="-1"/>
          <w:sz w:val="28"/>
          <w:szCs w:val="28"/>
          <w:u w:val="single"/>
        </w:rPr>
        <w:t>6</w:t>
      </w:r>
    </w:p>
    <w:p w:rsidR="00CC31C3" w:rsidRPr="004B3CF1" w:rsidRDefault="008969D1" w:rsidP="001B49F9">
      <w:pPr>
        <w:spacing w:after="0"/>
        <w:jc w:val="center"/>
        <w:rPr>
          <w:rFonts w:ascii="Arial Narrow" w:hAnsi="Arial Narrow"/>
          <w:b/>
          <w:bCs/>
          <w:i/>
          <w:spacing w:val="-1"/>
          <w:sz w:val="28"/>
          <w:szCs w:val="28"/>
          <w:u w:val="single"/>
        </w:rPr>
      </w:pPr>
      <w:r>
        <w:rPr>
          <w:rFonts w:ascii="Arial Narrow" w:hAnsi="Arial Narrow"/>
          <w:b/>
          <w:bCs/>
          <w:i/>
          <w:spacing w:val="-1"/>
          <w:sz w:val="28"/>
          <w:szCs w:val="28"/>
          <w:u w:val="single"/>
        </w:rPr>
        <w:t xml:space="preserve">DE ENTREGA DE INFORMACION </w:t>
      </w:r>
    </w:p>
    <w:p w:rsidR="004B3CF1" w:rsidRPr="003F5679" w:rsidRDefault="004B3CF1" w:rsidP="001B49F9">
      <w:pPr>
        <w:spacing w:after="0"/>
        <w:jc w:val="center"/>
        <w:rPr>
          <w:rFonts w:ascii="Arial Narrow" w:hAnsi="Arial Narrow"/>
          <w:b/>
          <w:bCs/>
          <w:spacing w:val="-1"/>
          <w:sz w:val="16"/>
          <w:szCs w:val="16"/>
        </w:rPr>
      </w:pPr>
    </w:p>
    <w:p w:rsidR="0062015C" w:rsidRDefault="00AD080B" w:rsidP="00EF6A13">
      <w:pPr>
        <w:jc w:val="both"/>
        <w:rPr>
          <w:rFonts w:ascii="Times New Roman" w:hAnsi="Times New Roman"/>
          <w:b/>
          <w:i/>
          <w:color w:val="333333"/>
          <w:sz w:val="20"/>
          <w:szCs w:val="20"/>
          <w:shd w:val="clear" w:color="auto" w:fill="FFFFFF"/>
        </w:rPr>
      </w:pPr>
      <w:r w:rsidRPr="0062015C">
        <w:rPr>
          <w:rFonts w:ascii="Times New Roman" w:hAnsi="Times New Roman"/>
          <w:w w:val="102"/>
        </w:rPr>
        <w:t>San</w:t>
      </w:r>
      <w:r w:rsidRPr="0062015C">
        <w:rPr>
          <w:rFonts w:ascii="Times New Roman" w:hAnsi="Times New Roman"/>
        </w:rPr>
        <w:t xml:space="preserve"> </w:t>
      </w:r>
      <w:r w:rsidRPr="0062015C">
        <w:rPr>
          <w:rFonts w:ascii="Times New Roman" w:hAnsi="Times New Roman"/>
          <w:spacing w:val="15"/>
        </w:rPr>
        <w:t xml:space="preserve"> </w:t>
      </w:r>
      <w:r w:rsidRPr="0062015C">
        <w:rPr>
          <w:rFonts w:ascii="Times New Roman" w:hAnsi="Times New Roman"/>
          <w:w w:val="102"/>
        </w:rPr>
        <w:t>Sa</w:t>
      </w:r>
      <w:r w:rsidRPr="0062015C">
        <w:rPr>
          <w:rFonts w:ascii="Times New Roman" w:hAnsi="Times New Roman"/>
          <w:spacing w:val="1"/>
          <w:w w:val="102"/>
        </w:rPr>
        <w:t>lv</w:t>
      </w:r>
      <w:r w:rsidRPr="0062015C">
        <w:rPr>
          <w:rFonts w:ascii="Times New Roman" w:hAnsi="Times New Roman"/>
          <w:w w:val="102"/>
        </w:rPr>
        <w:t>ad</w:t>
      </w:r>
      <w:r w:rsidRPr="0062015C">
        <w:rPr>
          <w:rFonts w:ascii="Times New Roman" w:hAnsi="Times New Roman"/>
          <w:spacing w:val="-3"/>
          <w:w w:val="102"/>
        </w:rPr>
        <w:t>o</w:t>
      </w:r>
      <w:r w:rsidRPr="0062015C">
        <w:rPr>
          <w:rFonts w:ascii="Times New Roman" w:hAnsi="Times New Roman"/>
          <w:spacing w:val="2"/>
          <w:w w:val="102"/>
        </w:rPr>
        <w:t>r</w:t>
      </w:r>
      <w:r w:rsidRPr="0062015C">
        <w:rPr>
          <w:rFonts w:ascii="Times New Roman" w:hAnsi="Times New Roman"/>
          <w:w w:val="102"/>
        </w:rPr>
        <w:t>,</w:t>
      </w:r>
      <w:r w:rsidRPr="0062015C">
        <w:rPr>
          <w:rFonts w:ascii="Times New Roman" w:hAnsi="Times New Roman"/>
        </w:rPr>
        <w:t xml:space="preserve"> </w:t>
      </w:r>
      <w:r w:rsidRPr="0062015C">
        <w:rPr>
          <w:rFonts w:ascii="Times New Roman" w:hAnsi="Times New Roman"/>
          <w:w w:val="102"/>
        </w:rPr>
        <w:t>a</w:t>
      </w:r>
      <w:r w:rsidRPr="0062015C">
        <w:rPr>
          <w:rFonts w:ascii="Times New Roman" w:hAnsi="Times New Roman"/>
        </w:rPr>
        <w:t xml:space="preserve"> </w:t>
      </w:r>
      <w:r w:rsidRPr="0062015C">
        <w:rPr>
          <w:rFonts w:ascii="Times New Roman" w:hAnsi="Times New Roman"/>
          <w:spacing w:val="1"/>
          <w:w w:val="102"/>
        </w:rPr>
        <w:t>l</w:t>
      </w:r>
      <w:r w:rsidRPr="0062015C">
        <w:rPr>
          <w:rFonts w:ascii="Times New Roman" w:hAnsi="Times New Roman"/>
          <w:w w:val="102"/>
        </w:rPr>
        <w:t>as</w:t>
      </w:r>
      <w:r w:rsidR="007A1979" w:rsidRPr="0062015C">
        <w:rPr>
          <w:rFonts w:ascii="Times New Roman" w:hAnsi="Times New Roman"/>
          <w:w w:val="102"/>
        </w:rPr>
        <w:t xml:space="preserve"> </w:t>
      </w:r>
      <w:r w:rsidR="00F1348D" w:rsidRPr="0062015C">
        <w:rPr>
          <w:rFonts w:ascii="Times New Roman" w:hAnsi="Times New Roman"/>
          <w:w w:val="102"/>
        </w:rPr>
        <w:t>dieciséis</w:t>
      </w:r>
      <w:r w:rsidR="00BA21BE" w:rsidRPr="0062015C">
        <w:rPr>
          <w:rFonts w:ascii="Times New Roman" w:hAnsi="Times New Roman"/>
          <w:w w:val="102"/>
        </w:rPr>
        <w:t xml:space="preserve"> horas</w:t>
      </w:r>
      <w:r w:rsidR="005770A0" w:rsidRPr="0062015C">
        <w:rPr>
          <w:rFonts w:ascii="Times New Roman" w:hAnsi="Times New Roman"/>
          <w:w w:val="102"/>
        </w:rPr>
        <w:t xml:space="preserve"> </w:t>
      </w:r>
      <w:r w:rsidR="00B75155" w:rsidRPr="0062015C">
        <w:rPr>
          <w:rFonts w:ascii="Times New Roman" w:hAnsi="Times New Roman"/>
          <w:w w:val="102"/>
        </w:rPr>
        <w:t xml:space="preserve">con treinta minutos </w:t>
      </w:r>
      <w:r w:rsidR="007518A6" w:rsidRPr="0062015C">
        <w:rPr>
          <w:rFonts w:ascii="Times New Roman" w:hAnsi="Times New Roman"/>
          <w:w w:val="102"/>
        </w:rPr>
        <w:t>del día</w:t>
      </w:r>
      <w:r w:rsidR="00C4753C" w:rsidRPr="0062015C">
        <w:rPr>
          <w:rFonts w:ascii="Times New Roman" w:hAnsi="Times New Roman"/>
          <w:w w:val="102"/>
        </w:rPr>
        <w:t xml:space="preserve"> </w:t>
      </w:r>
      <w:r w:rsidR="00F8590C" w:rsidRPr="0062015C">
        <w:rPr>
          <w:rFonts w:ascii="Times New Roman" w:hAnsi="Times New Roman"/>
          <w:w w:val="102"/>
        </w:rPr>
        <w:t>martes</w:t>
      </w:r>
      <w:r w:rsidR="005F2F9B" w:rsidRPr="0062015C">
        <w:rPr>
          <w:rFonts w:ascii="Times New Roman" w:hAnsi="Times New Roman"/>
          <w:w w:val="102"/>
        </w:rPr>
        <w:t xml:space="preserve"> </w:t>
      </w:r>
      <w:r w:rsidR="00F8590C" w:rsidRPr="0062015C">
        <w:rPr>
          <w:rFonts w:ascii="Times New Roman" w:hAnsi="Times New Roman"/>
          <w:w w:val="102"/>
        </w:rPr>
        <w:t>doce</w:t>
      </w:r>
      <w:r w:rsidR="001C05F7" w:rsidRPr="0062015C">
        <w:rPr>
          <w:rFonts w:ascii="Times New Roman" w:hAnsi="Times New Roman"/>
          <w:w w:val="102"/>
        </w:rPr>
        <w:t xml:space="preserve"> </w:t>
      </w:r>
      <w:r w:rsidR="00C4753C" w:rsidRPr="0062015C">
        <w:rPr>
          <w:rFonts w:ascii="Times New Roman" w:hAnsi="Times New Roman"/>
          <w:w w:val="102"/>
        </w:rPr>
        <w:t xml:space="preserve">de </w:t>
      </w:r>
      <w:r w:rsidR="00125726" w:rsidRPr="0062015C">
        <w:rPr>
          <w:rFonts w:ascii="Times New Roman" w:hAnsi="Times New Roman"/>
          <w:w w:val="102"/>
        </w:rPr>
        <w:t>enero</w:t>
      </w:r>
      <w:r w:rsidRPr="0062015C">
        <w:rPr>
          <w:rFonts w:ascii="Times New Roman" w:hAnsi="Times New Roman"/>
          <w:w w:val="102"/>
        </w:rPr>
        <w:t xml:space="preserve"> de dos mil </w:t>
      </w:r>
      <w:r w:rsidR="00524980" w:rsidRPr="0062015C">
        <w:rPr>
          <w:rFonts w:ascii="Times New Roman" w:hAnsi="Times New Roman"/>
          <w:w w:val="102"/>
        </w:rPr>
        <w:t>dieciséis</w:t>
      </w:r>
      <w:r w:rsidRPr="0062015C">
        <w:rPr>
          <w:rFonts w:ascii="Times New Roman" w:hAnsi="Times New Roman"/>
          <w:w w:val="102"/>
        </w:rPr>
        <w:t xml:space="preserve">, </w:t>
      </w:r>
      <w:r w:rsidRPr="0062015C">
        <w:rPr>
          <w:rFonts w:ascii="Times New Roman" w:hAnsi="Times New Roman"/>
        </w:rPr>
        <w:t>EL MINISTERIO DE MEDIO AMBIENTE Y RECURSOS NATURALES,</w:t>
      </w:r>
      <w:r w:rsidRPr="0062015C">
        <w:rPr>
          <w:rFonts w:ascii="Times New Roman" w:hAnsi="Times New Roman"/>
          <w:w w:val="102"/>
        </w:rPr>
        <w:t xml:space="preserve"> luego de haber recibido y admitido la solicitud de información </w:t>
      </w:r>
      <w:r w:rsidRPr="0062015C">
        <w:rPr>
          <w:rFonts w:ascii="Times New Roman" w:hAnsi="Times New Roman"/>
          <w:b/>
          <w:w w:val="102"/>
          <w:u w:val="single"/>
        </w:rPr>
        <w:t>No.</w:t>
      </w:r>
      <w:r w:rsidR="009931D7" w:rsidRPr="0062015C">
        <w:rPr>
          <w:rFonts w:ascii="Times New Roman" w:hAnsi="Times New Roman"/>
          <w:b/>
          <w:w w:val="102"/>
          <w:u w:val="single"/>
        </w:rPr>
        <w:t xml:space="preserve"> </w:t>
      </w:r>
      <w:r w:rsidRPr="0062015C">
        <w:rPr>
          <w:rFonts w:ascii="Times New Roman" w:hAnsi="Times New Roman"/>
          <w:b/>
          <w:w w:val="102"/>
          <w:u w:val="single"/>
        </w:rPr>
        <w:t>MARN-201</w:t>
      </w:r>
      <w:r w:rsidR="0062015C" w:rsidRPr="0062015C">
        <w:rPr>
          <w:rFonts w:ascii="Times New Roman" w:hAnsi="Times New Roman"/>
          <w:b/>
          <w:w w:val="102"/>
          <w:u w:val="single"/>
        </w:rPr>
        <w:t>5</w:t>
      </w:r>
      <w:r w:rsidR="00C4753C" w:rsidRPr="0062015C">
        <w:rPr>
          <w:rFonts w:ascii="Times New Roman" w:hAnsi="Times New Roman"/>
          <w:b/>
          <w:w w:val="102"/>
          <w:u w:val="single"/>
        </w:rPr>
        <w:t>-</w:t>
      </w:r>
      <w:r w:rsidR="00D716BC" w:rsidRPr="0062015C">
        <w:rPr>
          <w:rFonts w:ascii="Times New Roman" w:hAnsi="Times New Roman"/>
          <w:b/>
          <w:w w:val="102"/>
          <w:u w:val="single"/>
        </w:rPr>
        <w:t>0</w:t>
      </w:r>
      <w:r w:rsidR="00F8590C" w:rsidRPr="0062015C">
        <w:rPr>
          <w:rFonts w:ascii="Times New Roman" w:hAnsi="Times New Roman"/>
          <w:b/>
          <w:w w:val="102"/>
          <w:u w:val="single"/>
        </w:rPr>
        <w:t>93</w:t>
      </w:r>
      <w:r w:rsidR="00EF6A13" w:rsidRPr="0062015C">
        <w:rPr>
          <w:rFonts w:ascii="Times New Roman" w:hAnsi="Times New Roman"/>
          <w:b/>
          <w:w w:val="102"/>
          <w:u w:val="single"/>
        </w:rPr>
        <w:t>4</w:t>
      </w:r>
      <w:r w:rsidR="00B407A2" w:rsidRPr="0062015C">
        <w:rPr>
          <w:rFonts w:ascii="Times New Roman" w:hAnsi="Times New Roman"/>
          <w:b/>
          <w:w w:val="102"/>
        </w:rPr>
        <w:t xml:space="preserve"> </w:t>
      </w:r>
      <w:r w:rsidRPr="0062015C">
        <w:rPr>
          <w:rFonts w:ascii="Times New Roman" w:hAnsi="Times New Roman"/>
          <w:w w:val="102"/>
        </w:rPr>
        <w:t>presentada ante la Oficina de Información y Respuesta de esta dependencia</w:t>
      </w:r>
      <w:r w:rsidR="003C4A1B" w:rsidRPr="0062015C">
        <w:rPr>
          <w:rFonts w:ascii="Times New Roman" w:hAnsi="Times New Roman"/>
          <w:w w:val="102"/>
        </w:rPr>
        <w:t xml:space="preserve">, </w:t>
      </w:r>
      <w:r w:rsidRPr="0062015C">
        <w:rPr>
          <w:rFonts w:ascii="Times New Roman" w:hAnsi="Times New Roman"/>
          <w:w w:val="102"/>
        </w:rPr>
        <w:t>por parte de</w:t>
      </w:r>
      <w:r w:rsidRPr="0062015C">
        <w:rPr>
          <w:rFonts w:ascii="Times New Roman" w:hAnsi="Times New Roman"/>
        </w:rPr>
        <w:t>:</w:t>
      </w:r>
      <w:r w:rsidR="00FB4B57" w:rsidRPr="0062015C">
        <w:rPr>
          <w:rFonts w:ascii="Times New Roman" w:hAnsi="Times New Roman"/>
        </w:rPr>
        <w:t xml:space="preserve"> </w:t>
      </w:r>
      <w:r w:rsidR="003C1073">
        <w:rPr>
          <w:rFonts w:ascii="Times New Roman" w:hAnsi="Times New Roman"/>
        </w:rPr>
        <w:t xml:space="preserve">                                     </w:t>
      </w:r>
      <w:r w:rsidR="00366D64" w:rsidRPr="0062015C">
        <w:rPr>
          <w:rFonts w:ascii="Times New Roman" w:hAnsi="Times New Roman"/>
        </w:rPr>
        <w:t xml:space="preserve">quien </w:t>
      </w:r>
      <w:r w:rsidR="00A42222" w:rsidRPr="0062015C">
        <w:rPr>
          <w:rFonts w:ascii="Times New Roman" w:hAnsi="Times New Roman"/>
        </w:rPr>
        <w:t>se identifica con su</w:t>
      </w:r>
      <w:r w:rsidR="00366D64" w:rsidRPr="0062015C">
        <w:rPr>
          <w:rFonts w:ascii="Times New Roman" w:hAnsi="Times New Roman"/>
        </w:rPr>
        <w:t xml:space="preserve"> respectivo documento único de identidad DUI</w:t>
      </w:r>
      <w:r w:rsidR="006543CD" w:rsidRPr="0062015C">
        <w:rPr>
          <w:rFonts w:ascii="Times New Roman" w:hAnsi="Times New Roman"/>
        </w:rPr>
        <w:t xml:space="preserve"> </w:t>
      </w:r>
      <w:r w:rsidR="00B141A6" w:rsidRPr="0062015C">
        <w:rPr>
          <w:rFonts w:ascii="Times New Roman" w:hAnsi="Times New Roman"/>
        </w:rPr>
        <w:t xml:space="preserve">y </w:t>
      </w:r>
      <w:r w:rsidR="00406635" w:rsidRPr="0062015C">
        <w:rPr>
          <w:rFonts w:ascii="Times New Roman" w:hAnsi="Times New Roman"/>
        </w:rPr>
        <w:t>solicita</w:t>
      </w:r>
      <w:r w:rsidRPr="0062015C">
        <w:rPr>
          <w:rFonts w:ascii="Times New Roman" w:hAnsi="Times New Roman"/>
        </w:rPr>
        <w:t xml:space="preserve"> la siguiente información</w:t>
      </w:r>
      <w:r w:rsidR="00125726" w:rsidRPr="0062015C">
        <w:rPr>
          <w:rFonts w:ascii="Times New Roman" w:hAnsi="Times New Roman"/>
        </w:rPr>
        <w:t>:</w:t>
      </w:r>
      <w:r w:rsidR="00125726" w:rsidRPr="0062015C">
        <w:rPr>
          <w:rFonts w:ascii="Times New Roman" w:hAnsi="Times New Roman"/>
          <w:i/>
          <w:sz w:val="24"/>
          <w:szCs w:val="24"/>
        </w:rPr>
        <w:t xml:space="preserve"> </w:t>
      </w:r>
      <w:r w:rsidR="00EF6A13" w:rsidRPr="00D44EC7">
        <w:rPr>
          <w:rFonts w:ascii="Times New Roman" w:hAnsi="Times New Roman"/>
          <w:i/>
          <w:color w:val="000000" w:themeColor="text1"/>
          <w:sz w:val="20"/>
          <w:szCs w:val="20"/>
        </w:rPr>
        <w:t>“</w:t>
      </w:r>
      <w:r w:rsidR="00EF6A13" w:rsidRPr="00D44EC7">
        <w:rPr>
          <w:rFonts w:ascii="Times New Roman" w:hAnsi="Times New Roman"/>
          <w:b/>
          <w:i/>
          <w:color w:val="000000" w:themeColor="text1"/>
          <w:sz w:val="20"/>
          <w:szCs w:val="20"/>
          <w:shd w:val="clear" w:color="auto" w:fill="FFFFFF"/>
        </w:rPr>
        <w:t xml:space="preserve">MARN-424-2015 MEMORANDUM PARA: Licda. Yasbeth Hernández Jefa Unidad de Recursos Humanos y Fortalecimiento de Capacidades. DE: Lic. Marcial Antonio Pineda Zamora. Técnico Jurídico de la Gerencia de Cumplimiento Ambiental de la Dirección General de Evaluación y Cumplimiento Ambiental. ASUNTO: Solicitud de Evaluación de Desempeño Laboral. Cargo Funcional y Cargo Nominal. FECHA: 17 de diciembre de 2015. Por este medio, con todo respeto y como servidor público de este Honorable Ministerio de Medio Ambiente y Recursos Naturales, solicito con fundamento en el Art. 18 de la Constitución de la República, se me extienda y me sea entregada en forma física la siguiente documentación: 1) Certificaciones de todas las Evaluaciones de Desempeño Laboral, o de las que hubiesen, y que hayan sido firmados, tanto por el servidor público: licenciado Marcial Antonio Pineda Zamora, como por el jefe inmediato que hubiese tenido él en este Ministerio, comprendidos entre los años: mil novecientos noventa y nueve (1999) y el año dos mil quince (2015). 2) Como es de su conocimiento, como personal de este Ministerio, se realizan funciones conforme, entre otros aspectos, al cargo funcional y otras, con respecto al cargo nominal, en este sentido, se solicita lo siguiente: a) Constancia y/o Certificación del documento o Descripción, que contenga el detalle de todas las actividades y funciones que como CARGO FUNCIONAL realiza el servidor público: licenciado Marcial Antonio Pineda Zamora, quien funge en la actualidad, como técnico jurídico adscrito, a la fecha, en la Gerencia de Evaluación y Cumplimiento Ambiental, de la Dirección General de Evaluación y Cumplimiento Ambiental de este Ministerio, comprendidas desde el año dos mil doce (2012), hasta el año dos mil quince (2015). Para facilitarles tal documento, les agrego a la presente, el detalle de las mismas, las cuales oportunamente, fueron hechas del conocimiento oficial, vía correo electrónico, a la Licda. Vilma Celina García de Monterrosa, Directora General 1/6 de Evaluación y Cumplimiento Ambiental, ya que ella lo solicitó, en el primer trimestre del año dos mil quince, al Gerente de Cumplimiento Ambiental que estaba en esa oportunidad, para que cada uno de los empleados de la Gerencia de Cumplimiento Ambiental se lo remitieran. b) Constancia y/o Certificación del documento o Descripción, que contenga el detalle de todas las actividades y funciones que como CARGO NOMINAL realiza el servidor público: licenciado Marcial Antonio Pineda Zamora, quien funge en la actualidad, como técnico jurídico adscrito, a la fecha, en la Gerencia de Evaluación y Cumplimiento Ambiental, de la Dirección General de Evaluación y Cumplimiento Ambiental de este Ministerio, comprendidas desde el año dos mil doce (2012), hasta el año dos mil quince (2015). c) Constancia laboral del número de abogados, técnicos jurídicos, colaboradores jurídicos, o cualquiera sea su denominación, con que cuenta la Gerencia de Cumplimiento Ambiental, desde el año dos mil trece, hasta el año dos mil quince y el nombre completo de los mismos. Este Memorando consta de seis folios útiles, enumerados así: 1/6, 2/6, 3/6, 4/6, 5/6 y 6/6. Atentamente. 2/6 DIRECCION GENERAL DE ORDENAMIENTO, EVALUACIÓN Y CUMPLIMIENTO AMBIENTAL. GERENCIA DE CUMPLIMIENTO AMBIENTAL. FUNCIONES DEL TECNICO JURIDICO: MARCIAL PINEDA. CAMPO DE ACCIÓN DE LA GERENCIA DE CUMPLIMIENTO AMBIENTAL. A manera general, la Gerencia de Cumplimiento Ambiental, engloba su actuar en diversos temas, como son: a) Procedimiento de Auditoría de Evaluación Ambiental, b) Procedimientos Administrativos Sancionatorios y Procedimientos Administrativos de Medidas Preventivas, de conformidad a la Ley del Medio Ambiente, c) Inspecciones de Cumplimiento Ambiental; e d) Informes Operativos Anuales. En ese sentido, el actuar o funciones del único técnico jurídico, con que cuenta la Gerencia de Cumplimiento Ambiental, se enmarcan en el “Perfil del Puesto de Trabajo” y en los mencionados temas, de la siguiente manera: FUNCIONES DEL TECNICO JURIDICO DE LA GERENCIA DE CUMPLIMIENTO AMBIENTAL, DENTRO DEL PROCEDIMIENTO DE LA AUDITORIA DE EVALUACIÓN AMBIENTAL. 1. Análisis Legal de los Informes de Auditoría de Evaluación </w:t>
      </w:r>
    </w:p>
    <w:p w:rsidR="0062015C" w:rsidRDefault="0062015C" w:rsidP="00EF6A13">
      <w:pPr>
        <w:jc w:val="both"/>
        <w:rPr>
          <w:rFonts w:ascii="Times New Roman" w:hAnsi="Times New Roman"/>
          <w:b/>
          <w:i/>
          <w:color w:val="333333"/>
          <w:sz w:val="20"/>
          <w:szCs w:val="20"/>
          <w:shd w:val="clear" w:color="auto" w:fill="FFFFFF"/>
        </w:rPr>
      </w:pPr>
    </w:p>
    <w:p w:rsidR="0062015C" w:rsidRPr="00D44EC7" w:rsidRDefault="00EF6A13" w:rsidP="00EF6A13">
      <w:pPr>
        <w:jc w:val="both"/>
        <w:rPr>
          <w:rFonts w:ascii="Times New Roman" w:hAnsi="Times New Roman"/>
          <w:b/>
          <w:i/>
          <w:color w:val="000000" w:themeColor="text1"/>
          <w:sz w:val="20"/>
          <w:szCs w:val="20"/>
          <w:shd w:val="clear" w:color="auto" w:fill="FFFFFF"/>
        </w:rPr>
      </w:pPr>
      <w:r w:rsidRPr="00D44EC7">
        <w:rPr>
          <w:rFonts w:ascii="Times New Roman" w:hAnsi="Times New Roman"/>
          <w:b/>
          <w:i/>
          <w:color w:val="000000" w:themeColor="text1"/>
          <w:sz w:val="20"/>
          <w:szCs w:val="20"/>
          <w:shd w:val="clear" w:color="auto" w:fill="FFFFFF"/>
        </w:rPr>
        <w:t xml:space="preserve">Ambiental. 2. Realización de observaciones o comentarios legales a los Informes de Auditoría de Evaluación Ambiental. 3. Elaboración de propuesta de formatos de documentos, desde el punto de vista legal, que se utilizan en el proceso de la Auditoría de Evaluación Ambiental. 4. Elaboración de borradores de Resoluciones como resultado del Informe de la Auditoría de Evaluación Ambiental. 5. Elaboración de oficios legales, de cualquier índole, a los titulares de actividades, obras o proyectos, como resultado del Informe de Auditoría de Evaluación Ambiental. 6. Llenar bases de datos para actualizar cada paso del proceso que se realiza como técnico jurídico en el proceso de la Auditoría de Evaluación Ambiental. 7. Análisis legal de Recursos de Revisión que presenten titulares de actividades, obras o proyectos, como resultados del proceso de Auditoría de Evaluación Ambiental. 8. Búsqueda de información (ya sea en físico o en digital) para sustentar legalmente los borradores de Resoluciones que se elaboren como resultado del procedimiento de la Auditoría de Evaluación Ambiental. 9. Elaboración de borradores de Resoluciones como resultado de los Recursos de Revisión que interpongan los titulares de las actividades, obras o proyectos, como resultado del proceso de la Auditoría de Evaluación Ambiental. 3/6 10. Participar de reuniones técnicas-jurídicas, en la temática del Procedimiento de Auditoría de Evaluación Ambiental. 11. Programación de actividades a realizar dentro del procedimiento de la Auditoría de Evaluación Ambiental. 12. Revisiones de copias de Fianzas de Cumplimiento Ambiental que remiten los titulares de las distintas actividades, obras o proyectos a los cuales se les ha realizado una Auditoría de Evaluación Ambiental. 13. Participar de reuniones a requerimiento de la Gerencia con titulares de actividades, obras o proyectos. 14. Asesoría legal a los técnicos de la Gerencia de Cumplimiento Ambiental, en los aspectos legales que requieran en el proceso de la Auditoría de Evaluación Ambiental. 15. Elaboración de propuesta de documentos legales, que sean requeridos por la Gerencia de Cumplimiento Ambiental. 16. Todos aquellos aspectos que sean necesarios, suficientes y requeridos por la Gerencia de Cumplimiento Ambiental, para sustentar el procedimiento administrativos de la Auditoría de Evaluación Ambiental. FUNCIONES DEL TÉCNICO JURÍDICO DE LA GERENCIA DE CUMPLIMIENTO AMBIENTAL DENTRO DEL PROCEDIMIENTO ADMINISTRATIVO SANCIONATORIO Y DE MEDIDAS PREVENTIVAS ESTABLECIDAS EN LA LEY DEL MEDIO AMBIENTE. (PAS y MP) 1. Análisis legal de las Actuaciones Previas que son remitidas a la Gerencia de Cumplimiento Ambiental por parte de las distintas Direcciones Generales o Gerencias o PNC, FGR u otra Institución. 2. Realización de observaciones o comentarios legales a las Actuaciones Previas. 3. Participar de reuniones técnicas-jurídicas, en la temática de los Procedimientos Administrativos. 4. Elaboración de borradores de documentos de aperturas de expedientes en la Gerencia de Cumplimiento Ambiental. 5. Elaboración de borradores de Resoluciones de inicio de procedimiento administrativo sancionatorio o de procedimiento de medidas preventivas, de conformidad a lo establecido en la Ley del Medio Ambiente. 6. Conformación de Expedientes de los distintos procedimientos administrativos, ya sea sancionatorios o de medidas preventivas. 7. Elaboración de memorandos internos a efecto de comunicar y remitir para firma u observaciones, si las hubiere, de los distintos borradores de resoluciones como resultado de los procedimientos administrativos, ya sea sancionatorios o de medidas preventivas, de conformidad a la Ley del Medio Ambiente. 8. Fungir como “Secretario de Actuaciones” dentro de los Procedimientos Administrativos Sancionatorios que se diligencien. 9. Elaboración de actas de notificación y avisos de notificación de las distintas resoluciones que hubiesen sido firmadas por el Despacho Ministerial. 10. Realización de notificaciones a distintos lugares del país. 4/6 11. Realizar programación de notificaciones de las distintas resoluciones que se emitan dentro de cualquiera de los procedimientos administrativos, ya sea de Medidas Preventivas o el Sancionatorio. 12. Análisis legal de los argumentos de defensa que presentan los presuntos infractores. 13. Elaboración de distintos tipos de autos de sustanciación que se requieran dentro de los procedimientos administrativos, ya sea de Medidas Preventivas o el Sancionatorio. 14. Realización de notificaciones de los distintos tipos de autos de sustanciación que se requieran dentro de los procedimientos administrativos, ya sea de Medidas Preventivas o el Sancionatorio. 15. Análisis legal de la prueba presentada por los presuntos infractores. 16. Participación en inspecciones técnicas, en calidad de “Secretario de Actuaciones” que sean propias y exclusivas dentro de un procedimiento administrativo, ya sea de Medidas Preventivas o el Sancionatorio. 17. Participación en Audiencias de: “Examen de Testigos”, “Peritos”, “Tomas de muestras” u otra prueba, en calidad de “Secretario de Actuaciones” que sean propias y exclusivas dentro de un procedimiento administrativo, ya sea de Medidas Preventivas o el Sancionatorio. 18. Análisis legal </w:t>
      </w:r>
    </w:p>
    <w:p w:rsidR="0062015C" w:rsidRPr="00D44EC7" w:rsidRDefault="0062015C" w:rsidP="00EF6A13">
      <w:pPr>
        <w:jc w:val="both"/>
        <w:rPr>
          <w:rFonts w:ascii="Times New Roman" w:hAnsi="Times New Roman"/>
          <w:b/>
          <w:i/>
          <w:color w:val="000000" w:themeColor="text1"/>
          <w:sz w:val="20"/>
          <w:szCs w:val="20"/>
          <w:shd w:val="clear" w:color="auto" w:fill="FFFFFF"/>
        </w:rPr>
      </w:pPr>
    </w:p>
    <w:p w:rsidR="00F1348D" w:rsidRPr="00D44EC7" w:rsidRDefault="00EF6A13" w:rsidP="00EF6A13">
      <w:pPr>
        <w:jc w:val="both"/>
        <w:rPr>
          <w:rFonts w:ascii="Times New Roman" w:hAnsi="Times New Roman"/>
          <w:b/>
          <w:i/>
          <w:color w:val="000000" w:themeColor="text1"/>
          <w:sz w:val="20"/>
          <w:szCs w:val="20"/>
          <w:shd w:val="clear" w:color="auto" w:fill="FFFFFF"/>
        </w:rPr>
      </w:pPr>
      <w:r w:rsidRPr="00D44EC7">
        <w:rPr>
          <w:rFonts w:ascii="Times New Roman" w:hAnsi="Times New Roman"/>
          <w:b/>
          <w:i/>
          <w:color w:val="000000" w:themeColor="text1"/>
          <w:sz w:val="20"/>
          <w:szCs w:val="20"/>
          <w:shd w:val="clear" w:color="auto" w:fill="FFFFFF"/>
        </w:rPr>
        <w:t>de la “Valoración de la prueba” de conformidad a la Ley del Medio Ambiente. 19. Elaboración de borradores de Sentencias, como resultados del Procedimiento Administrativo Sancionatorio. 20. Asesoría legal a los técnicos de la Gerencia de Cumplimiento Ambiental, en los aspectos legales que requieran en los procedimientos administrativos, ya sea de Medidas Preventivas o el Sancionatorio. 21. Elaboración de propuesta de documentos legales, que sean requeridos por la Gerencia de Cumplimiento Ambiental, en el tema de los Procedimientos Administrativos de conformidad a la Ley del Medio Ambiente. 22. Elaboración de oficios legales, dependiendo si el Procedimiento Administrativo así lo requiera, 23. Llenar bases de datos para actualizar cada paso del proceso que se realiza como técnico jurídico en los procedimientos administrativos, ya sea el Sancionatorio o de Medidas Preventivas. 24. Análisis legal de Recursos de Revisión que presenten titulares de actividades, obras o proyectos, como resultados de los procedimientos administrativos, ya sea el Sancionatorio o de Medidas Preventivas. 25. Búsqueda de información (ya sea en físico o en digital) para sustentar legalmente los borradores de Resoluciones que se elaboren como resultado de los procedimientos administrativos, ya sea el Sancionatorio o de Medidas Preventivas. 26. Elaboración de borradores de Resoluciones como resultado de los Recursos de Revisión que interpongan los titulares de las actividades, obras o proyectos, como resultado de los procedimientos administrativos, ya sea el Sancionatorio o de Medidas Preventivas. 5/6 27. Elaboración de borradores de Resoluciones de Continuidad de Medidas Preventivas como resultados del Procedimiento Administrativo de Medidas Preventivas. 28. Elaboración de oficios al Ministerio de Hacienda y al Centro Nacional de Registros, donde se solicita información tributaria y contable sobre los distintos presuntos infractores a efecto de fundamentar las Resoluciones que resulten del Procedimiento Administrativo Sancionatorios. 29. Todos aquellos aspectos que sean necesario, suficientes y requeridos por la Gerencia de Cumplimiento Ambiental, para sustentar los procedimientos administrativos, ya sea el Sancionatorio o de Medidas Preventivas. FUNCIONES DEL TECNICO JURIDICO DE LA GERENCIA DE CUMPLIMIENTO AMBIENTAL, DENTRO DEL PROCEDIMIENTO DE LAS INSPECIONES DE CUMPLIMIENTO AMBIENTAL. 1. Análisis legal de los Informes de Inspecciones de Cumplimiento Ambiental. 2. Realización de observaciones o comentarios legales de los Informes de Inspecciones de Cumplimiento Ambiental. 3. Participar de reuniones técnicas-jurídicas, en la temática de los Informes de Inspecciones de Cumplimiento Ambiental. 4. Elaboración de oficios legales, dependiendo del caso. 5. Todos aquellos aspectos que sean necesario, suficientes y requeridos por la Gerencia de Cumplimiento Ambiental, para sustentar legalmente los informes de Inspecciones de Cumplimiento Ambiental. OTRAS FUNCIONES. 1. Participación de reuniones varias, cuando así sea requerido por la Gerencia de Cumplimiento Ambiental. 2. Elaboración de escritos en respuesta a la Fiscalía General de la República, Corte de Cuentas de la República, Procuraduría para la Defensa de los Derechos Humanos, Tribunales de la República, otras instituciones del Sector Público. 3. Respuesta a requerimiento de la Oficina de Información y Respuesta del MARN (OIR). 4. Elaboración de Informes mensuales sobre las actividades realizadas en el mes. 5. Impartir capacitaciones/talleres al personal interno de la Gerencia de Cumplimiento Ambiental, sobre los temas de los procedimientos administrativos, ya sea el Sancionatorio o de Medidas Preventivas. 6. Todos aquellos aspectos que sean requeridos por la Gerencia de Cumplimiento Ambiental y por la Dirección General de Ordenamiento, Evaluación y Cumplimiento Ambiental a atención a las funciones asignadas como técnico jurídico. FIN DE INFORME.</w:t>
      </w:r>
    </w:p>
    <w:p w:rsidR="0062015C" w:rsidRPr="00D44EC7" w:rsidRDefault="0062015C" w:rsidP="0062015C">
      <w:pPr>
        <w:spacing w:line="240" w:lineRule="auto"/>
        <w:jc w:val="both"/>
        <w:rPr>
          <w:rFonts w:ascii="Times New Roman" w:hAnsi="Times New Roman"/>
          <w:color w:val="000000" w:themeColor="text1"/>
        </w:rPr>
      </w:pPr>
      <w:r w:rsidRPr="00D44EC7">
        <w:rPr>
          <w:rFonts w:ascii="Times New Roman" w:hAnsi="Times New Roman"/>
          <w:color w:val="000000" w:themeColor="text1"/>
        </w:rPr>
        <w:t xml:space="preserve">Considerando que la solicitud cumple con todos los requisitos establecidos en el art.66 de La ley de Acceso a la Información Pública y los arts. 50, 54 del Reglamento de la Ley de Acceso a la Información Pública, y que la información solicitada no se encuentra entre las excepciones enumeradas en los arts. 19 y 24 de la </w:t>
      </w:r>
      <w:r w:rsidRPr="00D44EC7">
        <w:rPr>
          <w:rFonts w:ascii="Times New Roman" w:hAnsi="Times New Roman"/>
          <w:smallCaps/>
          <w:color w:val="000000" w:themeColor="text1"/>
        </w:rPr>
        <w:t>L</w:t>
      </w:r>
      <w:r w:rsidRPr="00D44EC7">
        <w:rPr>
          <w:rFonts w:ascii="Times New Roman" w:hAnsi="Times New Roman"/>
          <w:color w:val="000000" w:themeColor="text1"/>
        </w:rPr>
        <w:t xml:space="preserve">ey, y 19 del Reglamento. Por lo que esta oficina procedió a solicitar la información a la Unidad de Recursos Humanos y Fortalecimiento de Capacidades a </w:t>
      </w:r>
      <w:r w:rsidR="000110CE" w:rsidRPr="00D44EC7">
        <w:rPr>
          <w:rFonts w:ascii="Times New Roman" w:hAnsi="Times New Roman"/>
          <w:color w:val="000000" w:themeColor="text1"/>
        </w:rPr>
        <w:t>través</w:t>
      </w:r>
      <w:r w:rsidRPr="00D44EC7">
        <w:rPr>
          <w:rFonts w:ascii="Times New Roman" w:hAnsi="Times New Roman"/>
          <w:color w:val="000000" w:themeColor="text1"/>
        </w:rPr>
        <w:t xml:space="preserve"> de la Dirección G</w:t>
      </w:r>
      <w:r w:rsidR="000110CE" w:rsidRPr="00D44EC7">
        <w:rPr>
          <w:rFonts w:ascii="Times New Roman" w:hAnsi="Times New Roman"/>
          <w:color w:val="000000" w:themeColor="text1"/>
        </w:rPr>
        <w:t xml:space="preserve">eneral Administrativa de esta Cartera de Estado, </w:t>
      </w:r>
      <w:r w:rsidRPr="00D44EC7">
        <w:rPr>
          <w:rFonts w:ascii="Times New Roman" w:hAnsi="Times New Roman"/>
          <w:color w:val="000000" w:themeColor="text1"/>
        </w:rPr>
        <w:t>quienes nos enviaron vía correo electrónico en esta fecha e</w:t>
      </w:r>
      <w:r w:rsidR="000110CE" w:rsidRPr="00D44EC7">
        <w:rPr>
          <w:rFonts w:ascii="Times New Roman" w:hAnsi="Times New Roman"/>
          <w:color w:val="000000" w:themeColor="text1"/>
        </w:rPr>
        <w:t>l</w:t>
      </w:r>
      <w:r w:rsidRPr="00D44EC7">
        <w:rPr>
          <w:rFonts w:ascii="Times New Roman" w:hAnsi="Times New Roman"/>
          <w:color w:val="000000" w:themeColor="text1"/>
        </w:rPr>
        <w:t xml:space="preserve"> documentos en versión digital y esta oficina resuelve entregar la información pública, según el siguiente detalle:</w:t>
      </w:r>
    </w:p>
    <w:p w:rsidR="000110CE" w:rsidRPr="00D44EC7" w:rsidRDefault="000110CE" w:rsidP="0062015C">
      <w:pPr>
        <w:spacing w:line="240" w:lineRule="auto"/>
        <w:jc w:val="both"/>
        <w:rPr>
          <w:rFonts w:ascii="Times New Roman" w:hAnsi="Times New Roman"/>
          <w:color w:val="000000" w:themeColor="text1"/>
        </w:rPr>
      </w:pPr>
    </w:p>
    <w:p w:rsidR="000110CE" w:rsidRPr="00D44EC7" w:rsidRDefault="000110CE" w:rsidP="0062015C">
      <w:pPr>
        <w:spacing w:line="240" w:lineRule="auto"/>
        <w:jc w:val="both"/>
        <w:rPr>
          <w:rFonts w:ascii="Times New Roman" w:hAnsi="Times New Roman"/>
          <w:color w:val="000000" w:themeColor="text1"/>
        </w:rPr>
      </w:pPr>
    </w:p>
    <w:p w:rsidR="000110CE" w:rsidRPr="00D44EC7" w:rsidRDefault="000110CE" w:rsidP="0062015C">
      <w:pPr>
        <w:spacing w:line="240" w:lineRule="auto"/>
        <w:jc w:val="both"/>
        <w:rPr>
          <w:rFonts w:ascii="Times New Roman" w:hAnsi="Times New Roman"/>
          <w:color w:val="000000" w:themeColor="text1"/>
        </w:rPr>
      </w:pPr>
    </w:p>
    <w:p w:rsidR="000110CE" w:rsidRDefault="000110CE" w:rsidP="0062015C">
      <w:pPr>
        <w:spacing w:line="240" w:lineRule="auto"/>
        <w:jc w:val="both"/>
        <w:rPr>
          <w:rFonts w:ascii="Times New Roman" w:hAnsi="Times New Roman"/>
        </w:rPr>
      </w:pPr>
    </w:p>
    <w:p w:rsidR="00F1348D" w:rsidRPr="0062015C" w:rsidRDefault="00EF6A13" w:rsidP="00EF6A13">
      <w:pPr>
        <w:pStyle w:val="Prrafodelista"/>
        <w:numPr>
          <w:ilvl w:val="0"/>
          <w:numId w:val="34"/>
        </w:numPr>
        <w:spacing w:after="0" w:line="240" w:lineRule="auto"/>
        <w:jc w:val="both"/>
        <w:rPr>
          <w:rFonts w:ascii="Times New Roman" w:hAnsi="Times New Roman"/>
          <w:b/>
          <w:i/>
          <w:sz w:val="20"/>
          <w:szCs w:val="20"/>
        </w:rPr>
      </w:pPr>
      <w:r w:rsidRPr="0062015C">
        <w:rPr>
          <w:rFonts w:ascii="Times New Roman" w:hAnsi="Times New Roman"/>
          <w:b/>
          <w:i/>
          <w:sz w:val="20"/>
          <w:szCs w:val="20"/>
        </w:rPr>
        <w:t>Copia Certificada de Descripción de Puesto de Trabajo Técnico Jurídico III (6 Páginas)</w:t>
      </w:r>
    </w:p>
    <w:p w:rsidR="000110CE" w:rsidRDefault="00EF6A13" w:rsidP="00EF6A13">
      <w:pPr>
        <w:pStyle w:val="Prrafodelista"/>
        <w:numPr>
          <w:ilvl w:val="0"/>
          <w:numId w:val="34"/>
        </w:numPr>
        <w:spacing w:after="0" w:line="240" w:lineRule="auto"/>
        <w:jc w:val="both"/>
        <w:rPr>
          <w:rFonts w:ascii="Times New Roman" w:hAnsi="Times New Roman"/>
          <w:b/>
          <w:i/>
          <w:sz w:val="20"/>
          <w:szCs w:val="20"/>
        </w:rPr>
      </w:pPr>
      <w:r w:rsidRPr="0062015C">
        <w:rPr>
          <w:rFonts w:ascii="Times New Roman" w:hAnsi="Times New Roman"/>
          <w:b/>
          <w:i/>
          <w:sz w:val="20"/>
          <w:szCs w:val="20"/>
        </w:rPr>
        <w:t xml:space="preserve">Copias Certificada de Evaluaciones de Desempeño de Lic. Marcial Antonio Pineda Zamora de </w:t>
      </w:r>
    </w:p>
    <w:p w:rsidR="00EF6A13" w:rsidRPr="0062015C" w:rsidRDefault="00EF6A13" w:rsidP="000110CE">
      <w:pPr>
        <w:pStyle w:val="Prrafodelista"/>
        <w:spacing w:after="0" w:line="240" w:lineRule="auto"/>
        <w:jc w:val="both"/>
        <w:rPr>
          <w:rFonts w:ascii="Times New Roman" w:hAnsi="Times New Roman"/>
          <w:b/>
          <w:i/>
          <w:sz w:val="20"/>
          <w:szCs w:val="20"/>
        </w:rPr>
      </w:pPr>
      <w:r w:rsidRPr="0062015C">
        <w:rPr>
          <w:rFonts w:ascii="Times New Roman" w:hAnsi="Times New Roman"/>
          <w:b/>
          <w:i/>
          <w:sz w:val="20"/>
          <w:szCs w:val="20"/>
        </w:rPr>
        <w:t>los años 1999,2000, 2001,2003, 2004, 2007, 2011, 2012, 2013, 2014´y 2015. (86 Págs.)</w:t>
      </w:r>
    </w:p>
    <w:p w:rsidR="00EF6A13" w:rsidRPr="0062015C" w:rsidRDefault="00EF6A13" w:rsidP="00EF6A13">
      <w:pPr>
        <w:pStyle w:val="Prrafodelista"/>
        <w:spacing w:after="0" w:line="240" w:lineRule="auto"/>
        <w:jc w:val="both"/>
        <w:rPr>
          <w:rFonts w:ascii="Times New Roman" w:hAnsi="Times New Roman"/>
          <w:b/>
          <w:i/>
          <w:sz w:val="20"/>
          <w:szCs w:val="20"/>
        </w:rPr>
      </w:pPr>
      <w:r w:rsidRPr="0062015C">
        <w:rPr>
          <w:rFonts w:ascii="Times New Roman" w:hAnsi="Times New Roman"/>
          <w:b/>
          <w:i/>
          <w:sz w:val="20"/>
          <w:szCs w:val="20"/>
        </w:rPr>
        <w:t xml:space="preserve"> </w:t>
      </w:r>
    </w:p>
    <w:p w:rsidR="000110CE" w:rsidRDefault="00B75155" w:rsidP="006D06EF">
      <w:pPr>
        <w:spacing w:after="0" w:line="240" w:lineRule="auto"/>
        <w:jc w:val="both"/>
        <w:rPr>
          <w:rFonts w:ascii="Times New Roman" w:hAnsi="Times New Roman"/>
          <w:sz w:val="20"/>
          <w:szCs w:val="20"/>
        </w:rPr>
      </w:pPr>
      <w:r w:rsidRPr="0062015C">
        <w:rPr>
          <w:rFonts w:ascii="Times New Roman" w:hAnsi="Times New Roman"/>
          <w:b/>
          <w:sz w:val="20"/>
          <w:szCs w:val="20"/>
          <w:u w:val="single"/>
        </w:rPr>
        <w:t>NOTA:</w:t>
      </w:r>
      <w:r w:rsidRPr="0062015C">
        <w:rPr>
          <w:rFonts w:ascii="Times New Roman" w:hAnsi="Times New Roman"/>
          <w:sz w:val="20"/>
          <w:szCs w:val="20"/>
        </w:rPr>
        <w:t xml:space="preserve"> A fin de entregar el documento solicitado en forma física, le invitamos a presentarse personalmente a </w:t>
      </w:r>
    </w:p>
    <w:p w:rsidR="008969D1" w:rsidRPr="0062015C" w:rsidRDefault="00B75155" w:rsidP="006D06EF">
      <w:pPr>
        <w:spacing w:after="0" w:line="240" w:lineRule="auto"/>
        <w:jc w:val="both"/>
        <w:rPr>
          <w:rFonts w:ascii="Times New Roman" w:hAnsi="Times New Roman"/>
          <w:sz w:val="20"/>
          <w:szCs w:val="20"/>
        </w:rPr>
      </w:pPr>
      <w:r w:rsidRPr="0062015C">
        <w:rPr>
          <w:rFonts w:ascii="Times New Roman" w:hAnsi="Times New Roman"/>
          <w:sz w:val="20"/>
          <w:szCs w:val="20"/>
        </w:rPr>
        <w:t>nuestras oficinas en horas hábiles.</w:t>
      </w:r>
    </w:p>
    <w:p w:rsidR="008969D1" w:rsidRPr="0062015C" w:rsidRDefault="008969D1" w:rsidP="006D06EF">
      <w:pPr>
        <w:spacing w:after="0" w:line="240" w:lineRule="auto"/>
        <w:jc w:val="both"/>
        <w:rPr>
          <w:rFonts w:ascii="Times New Roman" w:hAnsi="Times New Roman"/>
          <w:i/>
          <w:sz w:val="20"/>
          <w:szCs w:val="20"/>
        </w:rPr>
      </w:pPr>
    </w:p>
    <w:p w:rsidR="008969D1" w:rsidRPr="0062015C" w:rsidRDefault="008969D1" w:rsidP="006D06EF">
      <w:pPr>
        <w:spacing w:after="0" w:line="240" w:lineRule="auto"/>
        <w:jc w:val="both"/>
        <w:rPr>
          <w:rFonts w:ascii="Times New Roman" w:hAnsi="Times New Roman"/>
          <w:i/>
          <w:sz w:val="20"/>
          <w:szCs w:val="20"/>
        </w:rPr>
      </w:pPr>
    </w:p>
    <w:p w:rsidR="00F1348D" w:rsidRPr="0062015C" w:rsidRDefault="00F1348D" w:rsidP="006D06EF">
      <w:pPr>
        <w:spacing w:after="0" w:line="240" w:lineRule="auto"/>
        <w:jc w:val="both"/>
        <w:rPr>
          <w:rFonts w:ascii="Times New Roman" w:hAnsi="Times New Roman"/>
          <w:i/>
        </w:rPr>
      </w:pPr>
    </w:p>
    <w:p w:rsidR="00F1348D" w:rsidRPr="0062015C" w:rsidRDefault="00F1348D" w:rsidP="006D06EF">
      <w:pPr>
        <w:spacing w:after="0" w:line="240" w:lineRule="auto"/>
        <w:jc w:val="both"/>
        <w:rPr>
          <w:rFonts w:ascii="Times New Roman" w:hAnsi="Times New Roman"/>
          <w:i/>
        </w:rPr>
      </w:pPr>
    </w:p>
    <w:p w:rsidR="007C784D" w:rsidRPr="0062015C" w:rsidRDefault="007C784D" w:rsidP="006D06EF">
      <w:pPr>
        <w:spacing w:after="0" w:line="240" w:lineRule="auto"/>
        <w:jc w:val="both"/>
        <w:rPr>
          <w:rFonts w:ascii="Times New Roman" w:hAnsi="Times New Roman"/>
          <w:i/>
        </w:rPr>
      </w:pPr>
    </w:p>
    <w:p w:rsidR="007C784D" w:rsidRPr="0062015C" w:rsidRDefault="007C784D" w:rsidP="006D06EF">
      <w:pPr>
        <w:spacing w:after="0" w:line="240" w:lineRule="auto"/>
        <w:jc w:val="both"/>
        <w:rPr>
          <w:rFonts w:ascii="Times New Roman" w:hAnsi="Times New Roman"/>
          <w:i/>
        </w:rPr>
      </w:pPr>
    </w:p>
    <w:p w:rsidR="00360049" w:rsidRPr="00B52AC0" w:rsidRDefault="00360049" w:rsidP="00125726">
      <w:pPr>
        <w:spacing w:after="0" w:line="240" w:lineRule="auto"/>
        <w:jc w:val="center"/>
        <w:rPr>
          <w:rFonts w:ascii="Times New Roman" w:hAnsi="Times New Roman"/>
          <w:i/>
          <w:sz w:val="24"/>
          <w:szCs w:val="24"/>
        </w:rPr>
      </w:pPr>
      <w:r w:rsidRPr="0062015C">
        <w:rPr>
          <w:rFonts w:ascii="Times New Roman" w:hAnsi="Times New Roman"/>
          <w:i/>
        </w:rPr>
        <w:t>___________________</w:t>
      </w:r>
      <w:r w:rsidRPr="00B52AC0">
        <w:rPr>
          <w:rFonts w:ascii="Times New Roman" w:hAnsi="Times New Roman"/>
          <w:i/>
          <w:sz w:val="24"/>
          <w:szCs w:val="24"/>
        </w:rPr>
        <w:t>_________</w:t>
      </w:r>
      <w:r w:rsidR="00FE17C7" w:rsidRPr="00B52AC0">
        <w:rPr>
          <w:rFonts w:ascii="Times New Roman" w:hAnsi="Times New Roman"/>
          <w:i/>
          <w:sz w:val="24"/>
          <w:szCs w:val="24"/>
        </w:rPr>
        <w:t>_</w:t>
      </w:r>
    </w:p>
    <w:p w:rsidR="005770A0" w:rsidRPr="00B52AC0" w:rsidRDefault="00007957" w:rsidP="00125726">
      <w:pPr>
        <w:spacing w:after="0" w:line="240" w:lineRule="auto"/>
        <w:jc w:val="center"/>
        <w:rPr>
          <w:rFonts w:ascii="Times New Roman" w:hAnsi="Times New Roman"/>
          <w:i/>
          <w:sz w:val="24"/>
          <w:szCs w:val="24"/>
        </w:rPr>
      </w:pPr>
      <w:r w:rsidRPr="00B52AC0">
        <w:rPr>
          <w:rFonts w:ascii="Times New Roman" w:hAnsi="Times New Roman"/>
          <w:i/>
          <w:sz w:val="24"/>
          <w:szCs w:val="24"/>
        </w:rPr>
        <w:t>Lic. Marina Sandoval</w:t>
      </w:r>
    </w:p>
    <w:p w:rsidR="00F61E4D" w:rsidRPr="006F7148" w:rsidRDefault="00FE17C7" w:rsidP="00125726">
      <w:pPr>
        <w:spacing w:after="0" w:line="240" w:lineRule="auto"/>
        <w:jc w:val="center"/>
        <w:rPr>
          <w:rFonts w:ascii="Times New Roman" w:hAnsi="Times New Roman"/>
          <w:b/>
          <w:i/>
          <w:spacing w:val="2"/>
        </w:rPr>
      </w:pPr>
      <w:r w:rsidRPr="00B52AC0">
        <w:rPr>
          <w:rFonts w:ascii="Times New Roman" w:hAnsi="Times New Roman"/>
          <w:i/>
          <w:sz w:val="24"/>
          <w:szCs w:val="24"/>
        </w:rPr>
        <w:t xml:space="preserve">Oficial de </w:t>
      </w:r>
      <w:r w:rsidRPr="006F7148">
        <w:rPr>
          <w:rFonts w:ascii="Times New Roman" w:hAnsi="Times New Roman"/>
          <w:i/>
        </w:rPr>
        <w:t>información, MARN</w:t>
      </w:r>
    </w:p>
    <w:sectPr w:rsidR="00F61E4D" w:rsidRPr="006F7148"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843" w:rsidRDefault="00F66843" w:rsidP="00AD080B">
      <w:pPr>
        <w:spacing w:after="0" w:line="240" w:lineRule="auto"/>
      </w:pPr>
      <w:r>
        <w:separator/>
      </w:r>
    </w:p>
  </w:endnote>
  <w:endnote w:type="continuationSeparator" w:id="1">
    <w:p w:rsidR="00F66843" w:rsidRDefault="00F66843"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7609"/>
      <w:docPartObj>
        <w:docPartGallery w:val="Page Numbers (Bottom of Page)"/>
        <w:docPartUnique/>
      </w:docPartObj>
    </w:sdtPr>
    <w:sdtContent>
      <w:p w:rsidR="00EF6A13" w:rsidRDefault="004E31CC">
        <w:pPr>
          <w:pStyle w:val="Piedepgina"/>
          <w:jc w:val="right"/>
        </w:pPr>
        <w:fldSimple w:instr=" PAGE   \* MERGEFORMAT ">
          <w:r w:rsidR="003C1073">
            <w:rPr>
              <w:noProof/>
            </w:rPr>
            <w:t>1</w:t>
          </w:r>
        </w:fldSimple>
        <w:r w:rsidR="00EF6A13">
          <w:t>/3</w:t>
        </w:r>
      </w:p>
    </w:sdtContent>
  </w:sdt>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843" w:rsidRDefault="00F66843" w:rsidP="00AD080B">
      <w:pPr>
        <w:spacing w:after="0" w:line="240" w:lineRule="auto"/>
      </w:pPr>
      <w:r>
        <w:separator/>
      </w:r>
    </w:p>
  </w:footnote>
  <w:footnote w:type="continuationSeparator" w:id="1">
    <w:p w:rsidR="00F66843" w:rsidRDefault="00F66843"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8534146"/>
    <w:multiLevelType w:val="hybridMultilevel"/>
    <w:tmpl w:val="D95AFA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FF224EF"/>
    <w:multiLevelType w:val="hybridMultilevel"/>
    <w:tmpl w:val="5FBC0EF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89D786F"/>
    <w:multiLevelType w:val="hybridMultilevel"/>
    <w:tmpl w:val="00BA1A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33"/>
  </w:num>
  <w:num w:numId="3">
    <w:abstractNumId w:val="16"/>
  </w:num>
  <w:num w:numId="4">
    <w:abstractNumId w:val="13"/>
  </w:num>
  <w:num w:numId="5">
    <w:abstractNumId w:val="28"/>
  </w:num>
  <w:num w:numId="6">
    <w:abstractNumId w:val="21"/>
  </w:num>
  <w:num w:numId="7">
    <w:abstractNumId w:val="19"/>
  </w:num>
  <w:num w:numId="8">
    <w:abstractNumId w:val="1"/>
  </w:num>
  <w:num w:numId="9">
    <w:abstractNumId w:val="30"/>
  </w:num>
  <w:num w:numId="10">
    <w:abstractNumId w:val="9"/>
  </w:num>
  <w:num w:numId="11">
    <w:abstractNumId w:val="27"/>
  </w:num>
  <w:num w:numId="12">
    <w:abstractNumId w:val="29"/>
  </w:num>
  <w:num w:numId="13">
    <w:abstractNumId w:val="31"/>
  </w:num>
  <w:num w:numId="14">
    <w:abstractNumId w:val="0"/>
  </w:num>
  <w:num w:numId="15">
    <w:abstractNumId w:val="17"/>
  </w:num>
  <w:num w:numId="16">
    <w:abstractNumId w:val="20"/>
  </w:num>
  <w:num w:numId="17">
    <w:abstractNumId w:val="26"/>
  </w:num>
  <w:num w:numId="18">
    <w:abstractNumId w:val="22"/>
  </w:num>
  <w:num w:numId="19">
    <w:abstractNumId w:val="18"/>
  </w:num>
  <w:num w:numId="20">
    <w:abstractNumId w:val="3"/>
  </w:num>
  <w:num w:numId="21">
    <w:abstractNumId w:val="7"/>
  </w:num>
  <w:num w:numId="22">
    <w:abstractNumId w:val="4"/>
  </w:num>
  <w:num w:numId="23">
    <w:abstractNumId w:val="12"/>
  </w:num>
  <w:num w:numId="24">
    <w:abstractNumId w:val="5"/>
  </w:num>
  <w:num w:numId="25">
    <w:abstractNumId w:val="2"/>
  </w:num>
  <w:num w:numId="26">
    <w:abstractNumId w:val="2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 w:numId="31">
    <w:abstractNumId w:val="15"/>
  </w:num>
  <w:num w:numId="32">
    <w:abstractNumId w:val="32"/>
  </w:num>
  <w:num w:numId="33">
    <w:abstractNumId w:val="10"/>
  </w:num>
  <w:num w:numId="34">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10CE"/>
    <w:rsid w:val="000149D1"/>
    <w:rsid w:val="00026D06"/>
    <w:rsid w:val="000317C2"/>
    <w:rsid w:val="00033F7E"/>
    <w:rsid w:val="0003419C"/>
    <w:rsid w:val="0003614B"/>
    <w:rsid w:val="00060CA3"/>
    <w:rsid w:val="00061056"/>
    <w:rsid w:val="00064147"/>
    <w:rsid w:val="00064F00"/>
    <w:rsid w:val="0007650D"/>
    <w:rsid w:val="0007718E"/>
    <w:rsid w:val="000802E1"/>
    <w:rsid w:val="00083554"/>
    <w:rsid w:val="0008637F"/>
    <w:rsid w:val="00087424"/>
    <w:rsid w:val="000A6F48"/>
    <w:rsid w:val="000B25DE"/>
    <w:rsid w:val="000B4F7E"/>
    <w:rsid w:val="000D133D"/>
    <w:rsid w:val="000D4B77"/>
    <w:rsid w:val="000F0C0B"/>
    <w:rsid w:val="000F2C9B"/>
    <w:rsid w:val="000F4D2D"/>
    <w:rsid w:val="001010B0"/>
    <w:rsid w:val="00101E2C"/>
    <w:rsid w:val="00122CDC"/>
    <w:rsid w:val="00125726"/>
    <w:rsid w:val="0014514D"/>
    <w:rsid w:val="00146197"/>
    <w:rsid w:val="001543BD"/>
    <w:rsid w:val="0015695C"/>
    <w:rsid w:val="0016360C"/>
    <w:rsid w:val="00167CE8"/>
    <w:rsid w:val="00170954"/>
    <w:rsid w:val="00175AFE"/>
    <w:rsid w:val="001777FC"/>
    <w:rsid w:val="001A4DE4"/>
    <w:rsid w:val="001B1DAF"/>
    <w:rsid w:val="001B43D6"/>
    <w:rsid w:val="001B49F9"/>
    <w:rsid w:val="001C05F7"/>
    <w:rsid w:val="001C47F5"/>
    <w:rsid w:val="001C4E96"/>
    <w:rsid w:val="001D205B"/>
    <w:rsid w:val="001D4F31"/>
    <w:rsid w:val="001D5513"/>
    <w:rsid w:val="001D7343"/>
    <w:rsid w:val="001D7823"/>
    <w:rsid w:val="001E4C38"/>
    <w:rsid w:val="001E63AD"/>
    <w:rsid w:val="001E65FE"/>
    <w:rsid w:val="001F0053"/>
    <w:rsid w:val="001F5186"/>
    <w:rsid w:val="00204A44"/>
    <w:rsid w:val="00214F9C"/>
    <w:rsid w:val="002209F0"/>
    <w:rsid w:val="002262CB"/>
    <w:rsid w:val="00230255"/>
    <w:rsid w:val="00231D20"/>
    <w:rsid w:val="00235293"/>
    <w:rsid w:val="00246361"/>
    <w:rsid w:val="00251377"/>
    <w:rsid w:val="00251485"/>
    <w:rsid w:val="00252570"/>
    <w:rsid w:val="00252E13"/>
    <w:rsid w:val="00253970"/>
    <w:rsid w:val="00260722"/>
    <w:rsid w:val="00264A47"/>
    <w:rsid w:val="00275A22"/>
    <w:rsid w:val="0028281C"/>
    <w:rsid w:val="002A39B0"/>
    <w:rsid w:val="002C0B5C"/>
    <w:rsid w:val="002D3784"/>
    <w:rsid w:val="002E5420"/>
    <w:rsid w:val="002F6F9E"/>
    <w:rsid w:val="00303C6F"/>
    <w:rsid w:val="00306AC2"/>
    <w:rsid w:val="0032170C"/>
    <w:rsid w:val="00322869"/>
    <w:rsid w:val="00327808"/>
    <w:rsid w:val="00335839"/>
    <w:rsid w:val="0033667F"/>
    <w:rsid w:val="00337340"/>
    <w:rsid w:val="00337F1A"/>
    <w:rsid w:val="00360049"/>
    <w:rsid w:val="00364667"/>
    <w:rsid w:val="00365493"/>
    <w:rsid w:val="0036570B"/>
    <w:rsid w:val="00366D64"/>
    <w:rsid w:val="003712BD"/>
    <w:rsid w:val="00375276"/>
    <w:rsid w:val="00381560"/>
    <w:rsid w:val="00383836"/>
    <w:rsid w:val="00384373"/>
    <w:rsid w:val="0038636B"/>
    <w:rsid w:val="00386EC2"/>
    <w:rsid w:val="003A0C21"/>
    <w:rsid w:val="003A1C02"/>
    <w:rsid w:val="003B2594"/>
    <w:rsid w:val="003B3A3B"/>
    <w:rsid w:val="003B6076"/>
    <w:rsid w:val="003C1073"/>
    <w:rsid w:val="003C4A1B"/>
    <w:rsid w:val="003C4ACC"/>
    <w:rsid w:val="003D3D9B"/>
    <w:rsid w:val="003E573F"/>
    <w:rsid w:val="003F02E8"/>
    <w:rsid w:val="003F233E"/>
    <w:rsid w:val="003F5679"/>
    <w:rsid w:val="003F6A62"/>
    <w:rsid w:val="00406635"/>
    <w:rsid w:val="00411AB9"/>
    <w:rsid w:val="00416430"/>
    <w:rsid w:val="004223AE"/>
    <w:rsid w:val="004363D8"/>
    <w:rsid w:val="00442203"/>
    <w:rsid w:val="00442F0C"/>
    <w:rsid w:val="00446E27"/>
    <w:rsid w:val="0045295D"/>
    <w:rsid w:val="004602BD"/>
    <w:rsid w:val="00467A3B"/>
    <w:rsid w:val="00473E1E"/>
    <w:rsid w:val="004762F2"/>
    <w:rsid w:val="00484170"/>
    <w:rsid w:val="00491CD8"/>
    <w:rsid w:val="00497E9B"/>
    <w:rsid w:val="004A159C"/>
    <w:rsid w:val="004A3B8F"/>
    <w:rsid w:val="004A5D93"/>
    <w:rsid w:val="004A6DBF"/>
    <w:rsid w:val="004A7063"/>
    <w:rsid w:val="004B3CF1"/>
    <w:rsid w:val="004D6C62"/>
    <w:rsid w:val="004E0C40"/>
    <w:rsid w:val="004E2671"/>
    <w:rsid w:val="004E27C3"/>
    <w:rsid w:val="004E31CC"/>
    <w:rsid w:val="004E45D9"/>
    <w:rsid w:val="004E4A9A"/>
    <w:rsid w:val="004F248E"/>
    <w:rsid w:val="004F4983"/>
    <w:rsid w:val="004F4BB0"/>
    <w:rsid w:val="00503312"/>
    <w:rsid w:val="005065F1"/>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B38A2"/>
    <w:rsid w:val="005B44B2"/>
    <w:rsid w:val="005B7DFE"/>
    <w:rsid w:val="005C2783"/>
    <w:rsid w:val="005C4767"/>
    <w:rsid w:val="005E4ED0"/>
    <w:rsid w:val="005F15D2"/>
    <w:rsid w:val="005F1B2C"/>
    <w:rsid w:val="005F2F9B"/>
    <w:rsid w:val="005F7B2A"/>
    <w:rsid w:val="00600937"/>
    <w:rsid w:val="00606434"/>
    <w:rsid w:val="00610060"/>
    <w:rsid w:val="006138AE"/>
    <w:rsid w:val="0062015C"/>
    <w:rsid w:val="00620F4D"/>
    <w:rsid w:val="006235BF"/>
    <w:rsid w:val="00630042"/>
    <w:rsid w:val="00632569"/>
    <w:rsid w:val="00634C41"/>
    <w:rsid w:val="00636E23"/>
    <w:rsid w:val="00643A0C"/>
    <w:rsid w:val="00646E35"/>
    <w:rsid w:val="006543CD"/>
    <w:rsid w:val="00671B15"/>
    <w:rsid w:val="00672AA7"/>
    <w:rsid w:val="00674DD0"/>
    <w:rsid w:val="00676515"/>
    <w:rsid w:val="00682414"/>
    <w:rsid w:val="006942BA"/>
    <w:rsid w:val="006B698B"/>
    <w:rsid w:val="006D06EF"/>
    <w:rsid w:val="006E689D"/>
    <w:rsid w:val="006F7148"/>
    <w:rsid w:val="006F764F"/>
    <w:rsid w:val="00705565"/>
    <w:rsid w:val="007058FA"/>
    <w:rsid w:val="00706418"/>
    <w:rsid w:val="00707989"/>
    <w:rsid w:val="00710779"/>
    <w:rsid w:val="007153E4"/>
    <w:rsid w:val="00715C37"/>
    <w:rsid w:val="00721E82"/>
    <w:rsid w:val="00723C4A"/>
    <w:rsid w:val="00732C60"/>
    <w:rsid w:val="00733A62"/>
    <w:rsid w:val="007359BE"/>
    <w:rsid w:val="00747087"/>
    <w:rsid w:val="007518A6"/>
    <w:rsid w:val="007651BD"/>
    <w:rsid w:val="00765D7E"/>
    <w:rsid w:val="00770105"/>
    <w:rsid w:val="0077106E"/>
    <w:rsid w:val="00773204"/>
    <w:rsid w:val="00773C43"/>
    <w:rsid w:val="007821D7"/>
    <w:rsid w:val="00784CF8"/>
    <w:rsid w:val="00785D6F"/>
    <w:rsid w:val="00785E7A"/>
    <w:rsid w:val="0078716A"/>
    <w:rsid w:val="00790F37"/>
    <w:rsid w:val="007919CA"/>
    <w:rsid w:val="007A14F0"/>
    <w:rsid w:val="007A1979"/>
    <w:rsid w:val="007B1CAD"/>
    <w:rsid w:val="007B2CD6"/>
    <w:rsid w:val="007B7BE2"/>
    <w:rsid w:val="007C0495"/>
    <w:rsid w:val="007C784D"/>
    <w:rsid w:val="007E4BA2"/>
    <w:rsid w:val="007E59E2"/>
    <w:rsid w:val="007E658B"/>
    <w:rsid w:val="007E671C"/>
    <w:rsid w:val="007F53D4"/>
    <w:rsid w:val="007F63F3"/>
    <w:rsid w:val="0081481F"/>
    <w:rsid w:val="0083188E"/>
    <w:rsid w:val="0083309E"/>
    <w:rsid w:val="00851EA1"/>
    <w:rsid w:val="008528E1"/>
    <w:rsid w:val="008542CC"/>
    <w:rsid w:val="0086263E"/>
    <w:rsid w:val="00865453"/>
    <w:rsid w:val="008725E1"/>
    <w:rsid w:val="008876A9"/>
    <w:rsid w:val="00892C23"/>
    <w:rsid w:val="00894CDA"/>
    <w:rsid w:val="008969D1"/>
    <w:rsid w:val="008A2163"/>
    <w:rsid w:val="008C1629"/>
    <w:rsid w:val="008C6683"/>
    <w:rsid w:val="008D38F1"/>
    <w:rsid w:val="008E566B"/>
    <w:rsid w:val="008E74C0"/>
    <w:rsid w:val="008F5A43"/>
    <w:rsid w:val="009019A6"/>
    <w:rsid w:val="0090465B"/>
    <w:rsid w:val="00921DA9"/>
    <w:rsid w:val="00925610"/>
    <w:rsid w:val="00930A64"/>
    <w:rsid w:val="00930F7E"/>
    <w:rsid w:val="00936792"/>
    <w:rsid w:val="0094451B"/>
    <w:rsid w:val="00944B86"/>
    <w:rsid w:val="00945BDD"/>
    <w:rsid w:val="00953B05"/>
    <w:rsid w:val="0096633F"/>
    <w:rsid w:val="00966616"/>
    <w:rsid w:val="0097715E"/>
    <w:rsid w:val="00981885"/>
    <w:rsid w:val="0098635A"/>
    <w:rsid w:val="00991ABC"/>
    <w:rsid w:val="009931D7"/>
    <w:rsid w:val="0099735C"/>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54BF"/>
    <w:rsid w:val="00A813BC"/>
    <w:rsid w:val="00A9605A"/>
    <w:rsid w:val="00AB0FEE"/>
    <w:rsid w:val="00AB41AD"/>
    <w:rsid w:val="00AB4279"/>
    <w:rsid w:val="00AC00EA"/>
    <w:rsid w:val="00AC48E3"/>
    <w:rsid w:val="00AC614F"/>
    <w:rsid w:val="00AC7679"/>
    <w:rsid w:val="00AD080B"/>
    <w:rsid w:val="00AD70A4"/>
    <w:rsid w:val="00AE3EE3"/>
    <w:rsid w:val="00AF2748"/>
    <w:rsid w:val="00B0232F"/>
    <w:rsid w:val="00B05A2D"/>
    <w:rsid w:val="00B10D7E"/>
    <w:rsid w:val="00B1282F"/>
    <w:rsid w:val="00B141A6"/>
    <w:rsid w:val="00B147AE"/>
    <w:rsid w:val="00B17459"/>
    <w:rsid w:val="00B407A2"/>
    <w:rsid w:val="00B52AC0"/>
    <w:rsid w:val="00B53B0B"/>
    <w:rsid w:val="00B55360"/>
    <w:rsid w:val="00B60C5B"/>
    <w:rsid w:val="00B67B19"/>
    <w:rsid w:val="00B75155"/>
    <w:rsid w:val="00B80EF7"/>
    <w:rsid w:val="00B85EA2"/>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720F"/>
    <w:rsid w:val="00C21B4B"/>
    <w:rsid w:val="00C23240"/>
    <w:rsid w:val="00C248A8"/>
    <w:rsid w:val="00C252F4"/>
    <w:rsid w:val="00C26C43"/>
    <w:rsid w:val="00C30F00"/>
    <w:rsid w:val="00C33323"/>
    <w:rsid w:val="00C41B52"/>
    <w:rsid w:val="00C44428"/>
    <w:rsid w:val="00C460DD"/>
    <w:rsid w:val="00C4753C"/>
    <w:rsid w:val="00C504B3"/>
    <w:rsid w:val="00C554C6"/>
    <w:rsid w:val="00C57F23"/>
    <w:rsid w:val="00C60DD2"/>
    <w:rsid w:val="00C64A82"/>
    <w:rsid w:val="00C66933"/>
    <w:rsid w:val="00C705FD"/>
    <w:rsid w:val="00C7634B"/>
    <w:rsid w:val="00C822A0"/>
    <w:rsid w:val="00C86A1E"/>
    <w:rsid w:val="00C9170E"/>
    <w:rsid w:val="00C942C9"/>
    <w:rsid w:val="00C9502F"/>
    <w:rsid w:val="00C95097"/>
    <w:rsid w:val="00CB5715"/>
    <w:rsid w:val="00CB621E"/>
    <w:rsid w:val="00CB72F2"/>
    <w:rsid w:val="00CC05B0"/>
    <w:rsid w:val="00CC31C3"/>
    <w:rsid w:val="00CD2475"/>
    <w:rsid w:val="00CD33FA"/>
    <w:rsid w:val="00CD592A"/>
    <w:rsid w:val="00CD7C45"/>
    <w:rsid w:val="00CE1894"/>
    <w:rsid w:val="00CE2BF2"/>
    <w:rsid w:val="00CE315A"/>
    <w:rsid w:val="00CE674D"/>
    <w:rsid w:val="00CF1D39"/>
    <w:rsid w:val="00CF3752"/>
    <w:rsid w:val="00CF4306"/>
    <w:rsid w:val="00CF64E6"/>
    <w:rsid w:val="00D039E2"/>
    <w:rsid w:val="00D04F67"/>
    <w:rsid w:val="00D13D2D"/>
    <w:rsid w:val="00D16152"/>
    <w:rsid w:val="00D21B8E"/>
    <w:rsid w:val="00D27AAB"/>
    <w:rsid w:val="00D32082"/>
    <w:rsid w:val="00D35425"/>
    <w:rsid w:val="00D3625F"/>
    <w:rsid w:val="00D3746E"/>
    <w:rsid w:val="00D44E6A"/>
    <w:rsid w:val="00D44EC7"/>
    <w:rsid w:val="00D602C9"/>
    <w:rsid w:val="00D65B64"/>
    <w:rsid w:val="00D66476"/>
    <w:rsid w:val="00D716BC"/>
    <w:rsid w:val="00D80520"/>
    <w:rsid w:val="00D812BA"/>
    <w:rsid w:val="00D8762A"/>
    <w:rsid w:val="00DA5B1A"/>
    <w:rsid w:val="00DA7A79"/>
    <w:rsid w:val="00DB3329"/>
    <w:rsid w:val="00DB5767"/>
    <w:rsid w:val="00DB5B9C"/>
    <w:rsid w:val="00DB7EF2"/>
    <w:rsid w:val="00DC6024"/>
    <w:rsid w:val="00DD509E"/>
    <w:rsid w:val="00DE3E29"/>
    <w:rsid w:val="00DF634E"/>
    <w:rsid w:val="00E11265"/>
    <w:rsid w:val="00E12A4D"/>
    <w:rsid w:val="00E14967"/>
    <w:rsid w:val="00E16049"/>
    <w:rsid w:val="00E20A5D"/>
    <w:rsid w:val="00E26987"/>
    <w:rsid w:val="00E34C3B"/>
    <w:rsid w:val="00E44A59"/>
    <w:rsid w:val="00E4690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D4215"/>
    <w:rsid w:val="00EE2EDD"/>
    <w:rsid w:val="00EE4808"/>
    <w:rsid w:val="00EF207C"/>
    <w:rsid w:val="00EF6A13"/>
    <w:rsid w:val="00F007E9"/>
    <w:rsid w:val="00F104B2"/>
    <w:rsid w:val="00F10794"/>
    <w:rsid w:val="00F11584"/>
    <w:rsid w:val="00F1348D"/>
    <w:rsid w:val="00F14F45"/>
    <w:rsid w:val="00F17707"/>
    <w:rsid w:val="00F242C1"/>
    <w:rsid w:val="00F32BA3"/>
    <w:rsid w:val="00F33D48"/>
    <w:rsid w:val="00F37EE8"/>
    <w:rsid w:val="00F412CC"/>
    <w:rsid w:val="00F50F98"/>
    <w:rsid w:val="00F548A3"/>
    <w:rsid w:val="00F61E4D"/>
    <w:rsid w:val="00F62038"/>
    <w:rsid w:val="00F624E2"/>
    <w:rsid w:val="00F66843"/>
    <w:rsid w:val="00F8590C"/>
    <w:rsid w:val="00F85B2A"/>
    <w:rsid w:val="00F92AF1"/>
    <w:rsid w:val="00FB3869"/>
    <w:rsid w:val="00FB4B57"/>
    <w:rsid w:val="00FB57E1"/>
    <w:rsid w:val="00FC1072"/>
    <w:rsid w:val="00FC37B1"/>
    <w:rsid w:val="00FC69AB"/>
    <w:rsid w:val="00FD60FA"/>
    <w:rsid w:val="00FE0706"/>
    <w:rsid w:val="00FE0EAB"/>
    <w:rsid w:val="00FE17C7"/>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091321211">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24391-5285-45E0-819C-4BEFA889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2332</Words>
  <Characters>12830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9</cp:revision>
  <cp:lastPrinted>2016-01-20T00:00:00Z</cp:lastPrinted>
  <dcterms:created xsi:type="dcterms:W3CDTF">2016-01-13T14:24:00Z</dcterms:created>
  <dcterms:modified xsi:type="dcterms:W3CDTF">2016-03-31T20:55:00Z</dcterms:modified>
</cp:coreProperties>
</file>