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9FC" w:rsidRDefault="00DA2739" w:rsidP="00DA2739">
      <w:pPr>
        <w:pStyle w:val="Ttulo1"/>
        <w:spacing w:before="0" w:line="240" w:lineRule="auto"/>
        <w:jc w:val="both"/>
        <w:rPr>
          <w:rFonts w:ascii="Bembo Std" w:eastAsia="Arial Unicode MS" w:hAnsi="Bembo Std" w:cs="Arial Unicode MS"/>
          <w:b w:val="0"/>
          <w:color w:val="000066"/>
          <w:lang w:eastAsia="es-SV"/>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bookmarkStart w:id="0" w:name="_GoBack"/>
      <w:bookmarkEnd w:id="0"/>
    </w:p>
    <w:p w:rsidR="00F94224" w:rsidRDefault="009451DD" w:rsidP="00F94224">
      <w:pPr>
        <w:spacing w:after="0" w:line="276" w:lineRule="auto"/>
        <w:jc w:val="center"/>
        <w:rPr>
          <w:rFonts w:ascii="Bembo Std" w:eastAsia="Arial Unicode MS" w:hAnsi="Bembo Std" w:cs="Arial Unicode MS"/>
          <w:b/>
          <w:color w:val="000066"/>
          <w:lang w:eastAsia="es-SV"/>
        </w:rPr>
      </w:pPr>
      <w:r w:rsidRPr="00F94224">
        <w:rPr>
          <w:rFonts w:ascii="Bembo Std" w:eastAsia="Arial Unicode MS" w:hAnsi="Bembo Std" w:cs="Arial Unicode MS"/>
          <w:b/>
          <w:color w:val="000066"/>
          <w:lang w:eastAsia="es-SV"/>
        </w:rPr>
        <w:t>RESOLUCIÓN EN RESPUESTA A SOLICITUD DE INFORMACIÓN</w:t>
      </w:r>
      <w:r w:rsidR="00095DDE" w:rsidRPr="00F94224">
        <w:rPr>
          <w:rFonts w:ascii="Bembo Std" w:eastAsia="Arial Unicode MS" w:hAnsi="Bembo Std" w:cs="Arial Unicode MS"/>
          <w:b/>
          <w:color w:val="000066"/>
          <w:lang w:eastAsia="es-SV"/>
        </w:rPr>
        <w:t xml:space="preserve"> </w:t>
      </w:r>
    </w:p>
    <w:p w:rsidR="009451DD" w:rsidRPr="00F94224" w:rsidRDefault="00CA37EB" w:rsidP="00F94224">
      <w:pPr>
        <w:spacing w:after="0" w:line="276" w:lineRule="auto"/>
        <w:jc w:val="center"/>
        <w:rPr>
          <w:rFonts w:ascii="Bembo Std" w:eastAsia="Arial Unicode MS" w:hAnsi="Bembo Std" w:cs="Arial Unicode MS"/>
          <w:b/>
          <w:color w:val="000066"/>
          <w:u w:val="single"/>
          <w:lang w:eastAsia="es-SV"/>
        </w:rPr>
      </w:pPr>
      <w:r w:rsidRPr="00F94224">
        <w:rPr>
          <w:rFonts w:ascii="Bembo Std" w:eastAsia="Arial Unicode MS" w:hAnsi="Bembo Std" w:cs="Arial Unicode MS"/>
          <w:b/>
          <w:color w:val="000066"/>
          <w:u w:val="single"/>
          <w:lang w:eastAsia="es-SV"/>
        </w:rPr>
        <w:t xml:space="preserve">MAG OIR </w:t>
      </w:r>
      <w:r w:rsidR="009451DD" w:rsidRPr="00F94224">
        <w:rPr>
          <w:rFonts w:ascii="Bembo Std" w:eastAsia="Arial Unicode MS" w:hAnsi="Bembo Std" w:cs="Arial Unicode MS"/>
          <w:b/>
          <w:color w:val="000066"/>
          <w:u w:val="single"/>
          <w:lang w:eastAsia="es-SV"/>
        </w:rPr>
        <w:t>N°</w:t>
      </w:r>
      <w:r w:rsidR="00427954" w:rsidRPr="00F94224">
        <w:rPr>
          <w:rFonts w:ascii="Bembo Std" w:eastAsia="Arial Unicode MS" w:hAnsi="Bembo Std" w:cs="Arial Unicode MS"/>
          <w:b/>
          <w:color w:val="000066"/>
          <w:u w:val="single"/>
          <w:lang w:eastAsia="es-SV"/>
        </w:rPr>
        <w:t xml:space="preserve"> </w:t>
      </w:r>
      <w:r w:rsidR="00044B42" w:rsidRPr="00F94224">
        <w:rPr>
          <w:rFonts w:ascii="Bembo Std" w:eastAsia="Arial Unicode MS" w:hAnsi="Bembo Std" w:cs="Arial Unicode MS"/>
          <w:b/>
          <w:color w:val="000066"/>
          <w:u w:val="single"/>
          <w:lang w:eastAsia="es-SV"/>
        </w:rPr>
        <w:t>0</w:t>
      </w:r>
      <w:r w:rsidR="002C3313">
        <w:rPr>
          <w:rFonts w:ascii="Bembo Std" w:eastAsia="Arial Unicode MS" w:hAnsi="Bembo Std" w:cs="Arial Unicode MS"/>
          <w:b/>
          <w:color w:val="000066"/>
          <w:u w:val="single"/>
          <w:lang w:eastAsia="es-SV"/>
        </w:rPr>
        <w:t>5</w:t>
      </w:r>
      <w:r w:rsidR="00D96C48">
        <w:rPr>
          <w:rFonts w:ascii="Bembo Std" w:eastAsia="Arial Unicode MS" w:hAnsi="Bembo Std" w:cs="Arial Unicode MS"/>
          <w:b/>
          <w:color w:val="000066"/>
          <w:u w:val="single"/>
          <w:lang w:eastAsia="es-SV"/>
        </w:rPr>
        <w:t>0</w:t>
      </w:r>
      <w:r w:rsidR="00427954" w:rsidRPr="00F94224">
        <w:rPr>
          <w:rFonts w:ascii="Bembo Std" w:eastAsia="Arial Unicode MS" w:hAnsi="Bembo Std" w:cs="Arial Unicode MS"/>
          <w:b/>
          <w:color w:val="000066"/>
          <w:u w:val="single"/>
          <w:lang w:eastAsia="es-SV"/>
        </w:rPr>
        <w:t>-</w:t>
      </w:r>
      <w:r w:rsidR="009451DD" w:rsidRPr="00F94224">
        <w:rPr>
          <w:rFonts w:ascii="Bembo Std" w:eastAsia="Arial Unicode MS" w:hAnsi="Bembo Std" w:cs="Arial Unicode MS"/>
          <w:b/>
          <w:color w:val="000066"/>
          <w:u w:val="single"/>
          <w:lang w:eastAsia="es-SV"/>
        </w:rPr>
        <w:t>20</w:t>
      </w:r>
      <w:r w:rsidR="002E6705" w:rsidRPr="00F94224">
        <w:rPr>
          <w:rFonts w:ascii="Bembo Std" w:eastAsia="Arial Unicode MS" w:hAnsi="Bembo Std" w:cs="Arial Unicode MS"/>
          <w:b/>
          <w:color w:val="000066"/>
          <w:u w:val="single"/>
          <w:lang w:eastAsia="es-SV"/>
        </w:rPr>
        <w:t>2</w:t>
      </w:r>
      <w:r w:rsidR="00044B42" w:rsidRPr="00F94224">
        <w:rPr>
          <w:rFonts w:ascii="Bembo Std" w:eastAsia="Arial Unicode MS" w:hAnsi="Bembo Std" w:cs="Arial Unicode MS"/>
          <w:b/>
          <w:color w:val="000066"/>
          <w:u w:val="single"/>
          <w:lang w:eastAsia="es-SV"/>
        </w:rPr>
        <w:t>1</w:t>
      </w:r>
    </w:p>
    <w:p w:rsidR="00282015" w:rsidRPr="00F94224"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val="es-ES" w:eastAsia="es-SV"/>
        </w:rPr>
      </w:pPr>
    </w:p>
    <w:p w:rsidR="00081749" w:rsidRPr="00D96C48" w:rsidRDefault="004D7EB4"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D96C48">
        <w:rPr>
          <w:rFonts w:ascii="Bembo Std" w:eastAsia="Arial Unicode MS" w:hAnsi="Bembo Std" w:cs="Calibri"/>
          <w:w w:val="102"/>
          <w:lang w:val="es-ES" w:eastAsia="es-SV"/>
        </w:rPr>
        <w:t xml:space="preserve">Santa Tecla, </w:t>
      </w:r>
      <w:r w:rsidR="003E3AD3" w:rsidRPr="00D96C48">
        <w:rPr>
          <w:rFonts w:ascii="Bembo Std" w:eastAsia="Arial Unicode MS" w:hAnsi="Bembo Std" w:cs="Calibri"/>
          <w:w w:val="102"/>
          <w:lang w:val="es-ES" w:eastAsia="es-SV"/>
        </w:rPr>
        <w:t>d</w:t>
      </w:r>
      <w:r w:rsidRPr="00D96C48">
        <w:rPr>
          <w:rFonts w:ascii="Bembo Std" w:eastAsia="Arial Unicode MS" w:hAnsi="Bembo Std" w:cs="Calibri"/>
          <w:w w:val="102"/>
          <w:lang w:val="es-ES" w:eastAsia="es-SV"/>
        </w:rPr>
        <w:t>epartamento de La Libertad a las</w:t>
      </w:r>
      <w:r w:rsidR="005F359D" w:rsidRPr="00D96C48">
        <w:rPr>
          <w:rFonts w:ascii="Bembo Std" w:eastAsia="Arial Unicode MS" w:hAnsi="Bembo Std" w:cs="Calibri"/>
          <w:w w:val="102"/>
          <w:lang w:val="es-ES" w:eastAsia="es-SV"/>
        </w:rPr>
        <w:t xml:space="preserve"> </w:t>
      </w:r>
      <w:r w:rsidR="00D96C48" w:rsidRPr="00D96C48">
        <w:rPr>
          <w:rFonts w:ascii="Bembo Std" w:eastAsia="Arial Unicode MS" w:hAnsi="Bembo Std" w:cs="Calibri"/>
          <w:b/>
          <w:color w:val="000066"/>
          <w:w w:val="102"/>
          <w:lang w:val="es-ES" w:eastAsia="es-SV"/>
        </w:rPr>
        <w:t>diecisiete</w:t>
      </w:r>
      <w:r w:rsidR="00484E7F" w:rsidRPr="00D96C48">
        <w:rPr>
          <w:rFonts w:ascii="Bembo Std" w:eastAsia="Arial Unicode MS" w:hAnsi="Bembo Std" w:cs="Calibri"/>
          <w:b/>
          <w:color w:val="000066"/>
          <w:w w:val="102"/>
          <w:lang w:val="es-ES" w:eastAsia="es-SV"/>
        </w:rPr>
        <w:t xml:space="preserve"> </w:t>
      </w:r>
      <w:r w:rsidR="00427954" w:rsidRPr="00D96C48">
        <w:rPr>
          <w:rFonts w:ascii="Bembo Std" w:eastAsia="Arial Unicode MS" w:hAnsi="Bembo Std" w:cs="Calibri"/>
          <w:b/>
          <w:color w:val="000066"/>
          <w:w w:val="102"/>
          <w:lang w:val="es-ES" w:eastAsia="es-SV"/>
        </w:rPr>
        <w:t xml:space="preserve">horas con </w:t>
      </w:r>
      <w:r w:rsidR="00D96C48" w:rsidRPr="00D96C48">
        <w:rPr>
          <w:rFonts w:ascii="Bembo Std" w:eastAsia="Arial Unicode MS" w:hAnsi="Bembo Std" w:cs="Calibri"/>
          <w:b/>
          <w:color w:val="000066"/>
          <w:w w:val="102"/>
          <w:lang w:val="es-ES" w:eastAsia="es-SV"/>
        </w:rPr>
        <w:t xml:space="preserve">siete </w:t>
      </w:r>
      <w:r w:rsidR="00921448" w:rsidRPr="00D96C48">
        <w:rPr>
          <w:rFonts w:ascii="Bembo Std" w:eastAsia="Arial Unicode MS" w:hAnsi="Bembo Std" w:cs="Calibri"/>
          <w:b/>
          <w:color w:val="000066"/>
          <w:w w:val="102"/>
          <w:lang w:val="es-ES" w:eastAsia="es-SV"/>
        </w:rPr>
        <w:t xml:space="preserve">minutos del día </w:t>
      </w:r>
      <w:r w:rsidR="00285C4B" w:rsidRPr="00D96C48">
        <w:rPr>
          <w:rFonts w:ascii="Bembo Std" w:eastAsia="Arial Unicode MS" w:hAnsi="Bembo Std" w:cs="Calibri"/>
          <w:b/>
          <w:color w:val="000066"/>
          <w:w w:val="102"/>
          <w:lang w:val="es-ES" w:eastAsia="es-SV"/>
        </w:rPr>
        <w:t xml:space="preserve">trece </w:t>
      </w:r>
      <w:r w:rsidR="00044B42" w:rsidRPr="00D96C48">
        <w:rPr>
          <w:rFonts w:ascii="Bembo Std" w:eastAsia="Arial Unicode MS" w:hAnsi="Bembo Std" w:cs="Calibri"/>
          <w:b/>
          <w:color w:val="000066"/>
          <w:w w:val="102"/>
          <w:lang w:val="es-ES" w:eastAsia="es-SV"/>
        </w:rPr>
        <w:t xml:space="preserve">de </w:t>
      </w:r>
      <w:r w:rsidR="00484E7F" w:rsidRPr="00D96C48">
        <w:rPr>
          <w:rFonts w:ascii="Bembo Std" w:eastAsia="Arial Unicode MS" w:hAnsi="Bembo Std" w:cs="Calibri"/>
          <w:b/>
          <w:color w:val="000066"/>
          <w:w w:val="102"/>
          <w:lang w:val="es-ES" w:eastAsia="es-SV"/>
        </w:rPr>
        <w:t>ma</w:t>
      </w:r>
      <w:r w:rsidR="00285C4B" w:rsidRPr="00D96C48">
        <w:rPr>
          <w:rFonts w:ascii="Bembo Std" w:eastAsia="Arial Unicode MS" w:hAnsi="Bembo Std" w:cs="Calibri"/>
          <w:b/>
          <w:color w:val="000066"/>
          <w:w w:val="102"/>
          <w:lang w:val="es-ES" w:eastAsia="es-SV"/>
        </w:rPr>
        <w:t>yo</w:t>
      </w:r>
      <w:r w:rsidR="00484E7F" w:rsidRPr="00D96C48">
        <w:rPr>
          <w:rFonts w:ascii="Bembo Std" w:eastAsia="Arial Unicode MS" w:hAnsi="Bembo Std" w:cs="Calibri"/>
          <w:b/>
          <w:color w:val="000066"/>
          <w:w w:val="102"/>
          <w:lang w:val="es-ES" w:eastAsia="es-SV"/>
        </w:rPr>
        <w:t xml:space="preserve"> </w:t>
      </w:r>
      <w:r w:rsidR="008C5D6F" w:rsidRPr="00D96C48">
        <w:rPr>
          <w:rFonts w:ascii="Bembo Std" w:eastAsia="Arial Unicode MS" w:hAnsi="Bembo Std" w:cs="Calibri"/>
          <w:b/>
          <w:color w:val="000066"/>
          <w:w w:val="102"/>
          <w:lang w:val="es-ES" w:eastAsia="es-SV"/>
        </w:rPr>
        <w:t xml:space="preserve">de </w:t>
      </w:r>
      <w:r w:rsidR="00FA1D1B" w:rsidRPr="00D96C48">
        <w:rPr>
          <w:rFonts w:ascii="Bembo Std" w:eastAsia="Arial Unicode MS" w:hAnsi="Bembo Std" w:cs="Calibri"/>
          <w:b/>
          <w:color w:val="000066"/>
          <w:w w:val="102"/>
          <w:lang w:val="es-ES" w:eastAsia="es-SV"/>
        </w:rPr>
        <w:t>dos mil veint</w:t>
      </w:r>
      <w:r w:rsidR="00044B42" w:rsidRPr="00D96C48">
        <w:rPr>
          <w:rFonts w:ascii="Bembo Std" w:eastAsia="Arial Unicode MS" w:hAnsi="Bembo Std" w:cs="Calibri"/>
          <w:b/>
          <w:color w:val="000066"/>
          <w:w w:val="102"/>
          <w:lang w:val="es-ES" w:eastAsia="es-SV"/>
        </w:rPr>
        <w:t>iuno</w:t>
      </w:r>
      <w:r w:rsidRPr="00D96C48">
        <w:rPr>
          <w:rFonts w:ascii="Bembo Std" w:eastAsia="Arial Unicode MS" w:hAnsi="Bembo Std" w:cs="Calibri"/>
          <w:w w:val="102"/>
          <w:lang w:val="es-ES" w:eastAsia="es-SV"/>
        </w:rPr>
        <w:t xml:space="preserve">, luego de haber recibido y admitido la solicitud de información </w:t>
      </w:r>
      <w:r w:rsidR="00A06AE6" w:rsidRPr="00D96C48">
        <w:rPr>
          <w:rFonts w:ascii="Bembo Std" w:eastAsia="Arial Unicode MS" w:hAnsi="Bembo Std" w:cs="Calibri"/>
          <w:b/>
          <w:color w:val="000066"/>
          <w:w w:val="102"/>
          <w:lang w:val="es-ES" w:eastAsia="es-SV"/>
        </w:rPr>
        <w:t>MAG OIR</w:t>
      </w:r>
      <w:r w:rsidR="00427954" w:rsidRPr="00D96C48">
        <w:rPr>
          <w:rFonts w:ascii="Bembo Std" w:eastAsia="Arial Unicode MS" w:hAnsi="Bembo Std" w:cs="Calibri"/>
          <w:b/>
          <w:color w:val="000066"/>
          <w:w w:val="102"/>
          <w:lang w:val="es-ES" w:eastAsia="es-SV"/>
        </w:rPr>
        <w:t xml:space="preserve"> </w:t>
      </w:r>
      <w:r w:rsidRPr="00D96C48">
        <w:rPr>
          <w:rFonts w:ascii="Bembo Std" w:eastAsia="Arial Unicode MS" w:hAnsi="Bembo Std" w:cs="Calibri"/>
          <w:b/>
          <w:color w:val="000066"/>
          <w:w w:val="102"/>
          <w:lang w:val="es-ES" w:eastAsia="es-SV"/>
        </w:rPr>
        <w:t>N°</w:t>
      </w:r>
      <w:r w:rsidR="00044B42" w:rsidRPr="00D96C48">
        <w:rPr>
          <w:rFonts w:ascii="Bembo Std" w:eastAsia="Arial Unicode MS" w:hAnsi="Bembo Std" w:cs="Calibri"/>
          <w:b/>
          <w:color w:val="000066"/>
          <w:w w:val="102"/>
          <w:lang w:val="es-ES" w:eastAsia="es-SV"/>
        </w:rPr>
        <w:t xml:space="preserve"> 0</w:t>
      </w:r>
      <w:r w:rsidR="00285C4B" w:rsidRPr="00D96C48">
        <w:rPr>
          <w:rFonts w:ascii="Bembo Std" w:eastAsia="Arial Unicode MS" w:hAnsi="Bembo Std" w:cs="Calibri"/>
          <w:b/>
          <w:color w:val="000066"/>
          <w:w w:val="102"/>
          <w:lang w:val="es-ES" w:eastAsia="es-SV"/>
        </w:rPr>
        <w:t>5</w:t>
      </w:r>
      <w:r w:rsidR="00D96C48" w:rsidRPr="00D96C48">
        <w:rPr>
          <w:rFonts w:ascii="Bembo Std" w:eastAsia="Arial Unicode MS" w:hAnsi="Bembo Std" w:cs="Calibri"/>
          <w:b/>
          <w:color w:val="000066"/>
          <w:w w:val="102"/>
          <w:lang w:val="es-ES" w:eastAsia="es-SV"/>
        </w:rPr>
        <w:t>0</w:t>
      </w:r>
      <w:r w:rsidR="00044B42" w:rsidRPr="00D96C48">
        <w:rPr>
          <w:rFonts w:ascii="Bembo Std" w:eastAsia="Arial Unicode MS" w:hAnsi="Bembo Std" w:cs="Calibri"/>
          <w:b/>
          <w:color w:val="000066"/>
          <w:w w:val="102"/>
          <w:lang w:val="es-ES" w:eastAsia="es-SV"/>
        </w:rPr>
        <w:t>-</w:t>
      </w:r>
      <w:r w:rsidR="00A06AE6" w:rsidRPr="00D96C48">
        <w:rPr>
          <w:rFonts w:ascii="Bembo Std" w:eastAsia="Arial Unicode MS" w:hAnsi="Bembo Std" w:cs="Calibri"/>
          <w:b/>
          <w:color w:val="000066"/>
          <w:w w:val="102"/>
          <w:lang w:val="es-ES" w:eastAsia="es-SV"/>
        </w:rPr>
        <w:t>20</w:t>
      </w:r>
      <w:r w:rsidR="002E6705" w:rsidRPr="00D96C48">
        <w:rPr>
          <w:rFonts w:ascii="Bembo Std" w:eastAsia="Arial Unicode MS" w:hAnsi="Bembo Std" w:cs="Calibri"/>
          <w:b/>
          <w:color w:val="000066"/>
          <w:w w:val="102"/>
          <w:lang w:val="es-ES" w:eastAsia="es-SV"/>
        </w:rPr>
        <w:t>2</w:t>
      </w:r>
      <w:r w:rsidR="00044B42" w:rsidRPr="00D96C48">
        <w:rPr>
          <w:rFonts w:ascii="Bembo Std" w:eastAsia="Arial Unicode MS" w:hAnsi="Bembo Std" w:cs="Calibri"/>
          <w:b/>
          <w:color w:val="000066"/>
          <w:w w:val="102"/>
          <w:lang w:val="es-ES" w:eastAsia="es-SV"/>
        </w:rPr>
        <w:t>1</w:t>
      </w:r>
      <w:r w:rsidR="00081749" w:rsidRPr="00D96C48">
        <w:rPr>
          <w:rFonts w:ascii="Bembo Std" w:eastAsia="Arial Unicode MS" w:hAnsi="Bembo Std" w:cs="Calibri"/>
          <w:b/>
          <w:w w:val="102"/>
          <w:lang w:val="es-ES" w:eastAsia="es-SV"/>
        </w:rPr>
        <w:t xml:space="preserve">, </w:t>
      </w:r>
      <w:r w:rsidR="00081749" w:rsidRPr="00D96C48">
        <w:rPr>
          <w:rFonts w:ascii="Bembo Std" w:eastAsia="Arial Unicode MS" w:hAnsi="Bembo Std" w:cs="Calibri"/>
          <w:w w:val="102"/>
          <w:lang w:val="es-ES" w:eastAsia="es-SV"/>
        </w:rPr>
        <w:t>presentada</w:t>
      </w:r>
      <w:r w:rsidR="00A06AE6" w:rsidRPr="00D96C48">
        <w:rPr>
          <w:rFonts w:ascii="Bembo Std" w:eastAsia="Arial Unicode MS" w:hAnsi="Bembo Std" w:cs="Calibri"/>
          <w:color w:val="000099"/>
          <w:w w:val="102"/>
          <w:lang w:val="es-ES" w:eastAsia="es-SV"/>
        </w:rPr>
        <w:t xml:space="preserve"> </w:t>
      </w:r>
      <w:r w:rsidRPr="00D96C48">
        <w:rPr>
          <w:rFonts w:ascii="Bembo Std" w:eastAsia="Arial Unicode MS" w:hAnsi="Bembo Std" w:cs="Calibri"/>
          <w:w w:val="102"/>
          <w:lang w:eastAsia="es-SV"/>
        </w:rPr>
        <w:t>ante la Oficina de Información y Respuesta de esta dependencia</w:t>
      </w:r>
      <w:r w:rsidR="00081749" w:rsidRPr="00D96C48">
        <w:rPr>
          <w:rFonts w:ascii="Bembo Std" w:eastAsia="Arial Unicode MS" w:hAnsi="Bembo Std" w:cs="Calibri"/>
          <w:w w:val="102"/>
          <w:lang w:eastAsia="es-SV"/>
        </w:rPr>
        <w:t>, por</w:t>
      </w:r>
      <w:r w:rsidRPr="00D96C48">
        <w:rPr>
          <w:rFonts w:ascii="Bembo Std" w:eastAsia="Arial Unicode MS" w:hAnsi="Bembo Std" w:cs="Calibri"/>
          <w:w w:val="102"/>
          <w:lang w:eastAsia="es-SV"/>
        </w:rPr>
        <w:t xml:space="preserve"> parte </w:t>
      </w:r>
      <w:r w:rsidR="004A5310" w:rsidRPr="00D96C48">
        <w:rPr>
          <w:rFonts w:ascii="Bembo Std" w:eastAsia="Arial Unicode MS" w:hAnsi="Bembo Std" w:cs="Calibri"/>
          <w:w w:val="102"/>
          <w:lang w:eastAsia="es-SV"/>
        </w:rPr>
        <w:t xml:space="preserve">de </w:t>
      </w:r>
      <w:r w:rsidR="00DA2739">
        <w:rPr>
          <w:rFonts w:ascii="Bembo Std" w:eastAsia="Calibri" w:hAnsi="Bembo Std" w:cs="Calibri"/>
          <w:b/>
        </w:rPr>
        <w:t>xxx</w:t>
      </w:r>
      <w:r w:rsidR="00D96C48" w:rsidRPr="00D96C48">
        <w:rPr>
          <w:rFonts w:ascii="Bembo Std" w:eastAsia="Times New Roman" w:hAnsi="Bembo Std" w:cs="Calibri"/>
          <w:lang w:eastAsia="es-SV"/>
        </w:rPr>
        <w:t xml:space="preserve"> </w:t>
      </w:r>
      <w:r w:rsidR="008C5D6F" w:rsidRPr="00D96C48">
        <w:rPr>
          <w:rFonts w:ascii="Bembo Std" w:eastAsia="Times New Roman" w:hAnsi="Bembo Std" w:cs="Calibri"/>
          <w:lang w:eastAsia="es-SV"/>
        </w:rPr>
        <w:t>quien se identifica con</w:t>
      </w:r>
      <w:r w:rsidR="00BA444E" w:rsidRPr="00D96C48">
        <w:rPr>
          <w:rFonts w:ascii="Bembo Std" w:eastAsia="Times New Roman" w:hAnsi="Bembo Std" w:cs="Calibri"/>
          <w:b/>
          <w:lang w:eastAsia="es-SV"/>
        </w:rPr>
        <w:t xml:space="preserve"> </w:t>
      </w:r>
      <w:r w:rsidR="008C5D6F" w:rsidRPr="00D96C48">
        <w:rPr>
          <w:rFonts w:ascii="Bembo Std" w:eastAsia="Times New Roman" w:hAnsi="Bembo Std" w:cs="Calibri"/>
          <w:b/>
          <w:lang w:eastAsia="es-SV"/>
        </w:rPr>
        <w:t xml:space="preserve">Documento </w:t>
      </w:r>
      <w:r w:rsidR="00BA444E" w:rsidRPr="00D96C48">
        <w:rPr>
          <w:rFonts w:ascii="Bembo Std" w:eastAsia="Times New Roman" w:hAnsi="Bembo Std" w:cs="Calibri"/>
          <w:b/>
          <w:lang w:eastAsia="es-SV"/>
        </w:rPr>
        <w:t>Único de Identidad</w:t>
      </w:r>
      <w:r w:rsidR="00BA444E" w:rsidRPr="00D96C48">
        <w:rPr>
          <w:rFonts w:ascii="Bembo Std" w:eastAsia="Times New Roman" w:hAnsi="Bembo Std" w:cs="Calibri"/>
          <w:lang w:eastAsia="es-SV"/>
        </w:rPr>
        <w:t xml:space="preserve"> </w:t>
      </w:r>
      <w:r w:rsidR="00081749" w:rsidRPr="00D96C48">
        <w:rPr>
          <w:rFonts w:ascii="Bembo Std" w:eastAsia="Times New Roman" w:hAnsi="Bembo Std" w:cs="Calibri"/>
          <w:b/>
          <w:lang w:eastAsia="es-SV"/>
        </w:rPr>
        <w:t>N°</w:t>
      </w:r>
      <w:r w:rsidR="00CA37EB" w:rsidRPr="00D96C48">
        <w:rPr>
          <w:rFonts w:ascii="Bembo Std" w:eastAsia="Times New Roman" w:hAnsi="Bembo Std" w:cs="Calibri"/>
          <w:b/>
          <w:lang w:eastAsia="es-SV"/>
        </w:rPr>
        <w:t xml:space="preserve"> </w:t>
      </w:r>
      <w:r w:rsidR="00DA2739">
        <w:rPr>
          <w:rFonts w:ascii="Bembo Std" w:eastAsia="Arial Unicode MS" w:hAnsi="Bembo Std" w:cs="Calibri"/>
          <w:b/>
          <w:color w:val="000066"/>
          <w:w w:val="102"/>
          <w:lang w:val="es-ES" w:eastAsia="es-SV"/>
        </w:rPr>
        <w:t>xxx</w:t>
      </w:r>
      <w:r w:rsidR="00081749" w:rsidRPr="00D96C48">
        <w:rPr>
          <w:rFonts w:ascii="Bembo Std" w:eastAsia="Arial Unicode MS" w:hAnsi="Bembo Std" w:cs="Calibri"/>
          <w:b/>
          <w:color w:val="000066"/>
          <w:w w:val="102"/>
          <w:lang w:val="es-ES" w:eastAsia="es-SV"/>
        </w:rPr>
        <w:t>,</w:t>
      </w:r>
      <w:r w:rsidR="00081749" w:rsidRPr="00D96C48">
        <w:rPr>
          <w:rFonts w:ascii="Bembo Std" w:eastAsia="Times New Roman" w:hAnsi="Bembo Std" w:cs="Calibri"/>
          <w:b/>
          <w:lang w:eastAsia="es-SV"/>
        </w:rPr>
        <w:t xml:space="preserve"> </w:t>
      </w:r>
      <w:r w:rsidR="00081749" w:rsidRPr="00D96C48">
        <w:rPr>
          <w:rFonts w:ascii="Bembo Std" w:eastAsia="Times New Roman" w:hAnsi="Bembo Std" w:cs="Calibri"/>
          <w:lang w:eastAsia="es-SV"/>
        </w:rPr>
        <w:t xml:space="preserve">al respecto CONSIDERANDO que: </w:t>
      </w:r>
    </w:p>
    <w:p w:rsidR="00081749" w:rsidRPr="00E679FC" w:rsidRDefault="00081749"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lang w:eastAsia="es-SV"/>
        </w:rPr>
      </w:pPr>
    </w:p>
    <w:p w:rsidR="003E13D5" w:rsidRPr="00F94224" w:rsidRDefault="00D96C48"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La</w:t>
      </w:r>
      <w:r w:rsidR="00056647"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peticionari</w:t>
      </w:r>
      <w:r>
        <w:rPr>
          <w:rFonts w:ascii="Bembo Std" w:eastAsia="Times New Roman" w:hAnsi="Bembo Std" w:cs="Calibri"/>
          <w:lang w:eastAsia="es-SV"/>
        </w:rPr>
        <w:t>a</w:t>
      </w:r>
      <w:r w:rsidR="00056647"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presentó solicitud de información</w:t>
      </w:r>
      <w:r w:rsidR="00CA37EB"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 xml:space="preserve">el día </w:t>
      </w:r>
      <w:r>
        <w:rPr>
          <w:rFonts w:ascii="Bembo Std" w:eastAsia="Times New Roman" w:hAnsi="Bembo Std" w:cs="Calibri"/>
          <w:i/>
          <w:color w:val="002060"/>
          <w:lang w:eastAsia="es-SV"/>
        </w:rPr>
        <w:t>cat</w:t>
      </w:r>
      <w:r w:rsidR="00285C4B">
        <w:rPr>
          <w:rFonts w:ascii="Bembo Std" w:eastAsia="Times New Roman" w:hAnsi="Bembo Std" w:cs="Calibri"/>
          <w:i/>
          <w:color w:val="002060"/>
          <w:lang w:eastAsia="es-SV"/>
        </w:rPr>
        <w:t>o</w:t>
      </w:r>
      <w:r>
        <w:rPr>
          <w:rFonts w:ascii="Bembo Std" w:eastAsia="Times New Roman" w:hAnsi="Bembo Std" w:cs="Calibri"/>
          <w:i/>
          <w:color w:val="002060"/>
          <w:lang w:eastAsia="es-SV"/>
        </w:rPr>
        <w:t>rce</w:t>
      </w:r>
      <w:r w:rsidR="00285C4B">
        <w:rPr>
          <w:rFonts w:ascii="Bembo Std" w:eastAsia="Times New Roman" w:hAnsi="Bembo Std" w:cs="Calibri"/>
          <w:i/>
          <w:color w:val="002060"/>
          <w:lang w:eastAsia="es-SV"/>
        </w:rPr>
        <w:t xml:space="preserve"> </w:t>
      </w:r>
      <w:r w:rsidR="00EE04E5" w:rsidRPr="00F94224">
        <w:rPr>
          <w:rFonts w:ascii="Bembo Std" w:eastAsia="Times New Roman" w:hAnsi="Bembo Std" w:cs="Calibri"/>
          <w:i/>
          <w:color w:val="002060"/>
          <w:lang w:eastAsia="es-SV"/>
        </w:rPr>
        <w:t xml:space="preserve">de </w:t>
      </w:r>
      <w:r w:rsidR="00285C4B">
        <w:rPr>
          <w:rFonts w:ascii="Bembo Std" w:eastAsia="Times New Roman" w:hAnsi="Bembo Std" w:cs="Calibri"/>
          <w:i/>
          <w:color w:val="002060"/>
          <w:lang w:eastAsia="es-SV"/>
        </w:rPr>
        <w:t>abril</w:t>
      </w:r>
      <w:r w:rsidR="00484E7F" w:rsidRPr="00F94224">
        <w:rPr>
          <w:rFonts w:ascii="Bembo Std" w:eastAsia="Times New Roman" w:hAnsi="Bembo Std" w:cs="Calibri"/>
          <w:i/>
          <w:color w:val="002060"/>
          <w:lang w:eastAsia="es-SV"/>
        </w:rPr>
        <w:t xml:space="preserve"> </w:t>
      </w:r>
      <w:r w:rsidR="00081749" w:rsidRPr="00F94224">
        <w:rPr>
          <w:rFonts w:ascii="Bembo Std" w:eastAsia="Times New Roman" w:hAnsi="Bembo Std" w:cs="Calibri"/>
          <w:i/>
          <w:lang w:eastAsia="es-SV"/>
        </w:rPr>
        <w:t xml:space="preserve">de dos mil </w:t>
      </w:r>
      <w:r w:rsidR="00044B42" w:rsidRPr="00F94224">
        <w:rPr>
          <w:rFonts w:ascii="Bembo Std" w:eastAsia="Times New Roman" w:hAnsi="Bembo Std" w:cs="Calibri"/>
          <w:i/>
          <w:lang w:eastAsia="es-SV"/>
        </w:rPr>
        <w:t>veintiuno</w:t>
      </w:r>
      <w:r w:rsidR="00FA1D1B" w:rsidRPr="00D96C48">
        <w:rPr>
          <w:rFonts w:ascii="Bembo Std" w:eastAsia="Times New Roman" w:hAnsi="Bembo Std" w:cs="Calibri"/>
          <w:lang w:eastAsia="es-SV"/>
        </w:rPr>
        <w:t>, a</w:t>
      </w:r>
      <w:r w:rsidR="00FA1D1B" w:rsidRPr="00F94224">
        <w:rPr>
          <w:rFonts w:ascii="Bembo Std" w:eastAsia="Times New Roman" w:hAnsi="Bembo Std" w:cs="Calibri"/>
          <w:i/>
          <w:lang w:eastAsia="es-SV"/>
        </w:rPr>
        <w:t xml:space="preserve"> </w:t>
      </w:r>
      <w:r w:rsidR="00FA1D1B" w:rsidRPr="00D96C48">
        <w:rPr>
          <w:rFonts w:ascii="Bembo Std" w:eastAsia="Times New Roman" w:hAnsi="Bembo Std" w:cs="Calibri"/>
          <w:lang w:eastAsia="es-SV"/>
        </w:rPr>
        <w:t>las</w:t>
      </w:r>
      <w:r w:rsidR="00FA1D1B" w:rsidRPr="00F94224">
        <w:rPr>
          <w:rFonts w:ascii="Bembo Std" w:eastAsia="Times New Roman" w:hAnsi="Bembo Std" w:cs="Calibri"/>
          <w:i/>
          <w:lang w:eastAsia="es-SV"/>
        </w:rPr>
        <w:t xml:space="preserve"> </w:t>
      </w:r>
      <w:r w:rsidRPr="00D96C48">
        <w:rPr>
          <w:rFonts w:ascii="Bembo Std" w:eastAsia="Times New Roman" w:hAnsi="Bembo Std" w:cs="Calibri"/>
          <w:i/>
          <w:color w:val="002060"/>
          <w:lang w:eastAsia="es-SV"/>
        </w:rPr>
        <w:t xml:space="preserve">siete </w:t>
      </w:r>
      <w:r w:rsidR="003F4813" w:rsidRPr="00D96C48">
        <w:rPr>
          <w:rFonts w:ascii="Bembo Std" w:eastAsia="Times New Roman" w:hAnsi="Bembo Std" w:cs="Calibri"/>
          <w:i/>
          <w:color w:val="002060"/>
          <w:lang w:eastAsia="es-SV"/>
        </w:rPr>
        <w:t xml:space="preserve">horas </w:t>
      </w:r>
      <w:r w:rsidR="00C54514" w:rsidRPr="00D96C48">
        <w:rPr>
          <w:rFonts w:ascii="Bembo Std" w:eastAsia="Times New Roman" w:hAnsi="Bembo Std" w:cs="Calibri"/>
          <w:i/>
          <w:color w:val="002060"/>
          <w:lang w:eastAsia="es-SV"/>
        </w:rPr>
        <w:t xml:space="preserve">con </w:t>
      </w:r>
      <w:r w:rsidRPr="00D96C48">
        <w:rPr>
          <w:rFonts w:ascii="Bembo Std" w:eastAsia="Times New Roman" w:hAnsi="Bembo Std" w:cs="Calibri"/>
          <w:i/>
          <w:color w:val="002060"/>
          <w:lang w:eastAsia="es-SV"/>
        </w:rPr>
        <w:t xml:space="preserve">cuarenta y seis </w:t>
      </w:r>
      <w:r w:rsidR="000B1188" w:rsidRPr="00D96C48">
        <w:rPr>
          <w:rFonts w:ascii="Bembo Std" w:eastAsia="Times New Roman" w:hAnsi="Bembo Std" w:cs="Calibri"/>
          <w:i/>
          <w:color w:val="002060"/>
          <w:lang w:eastAsia="es-SV"/>
        </w:rPr>
        <w:t>minuto</w:t>
      </w:r>
      <w:r w:rsidR="00D5493A" w:rsidRPr="00D96C48">
        <w:rPr>
          <w:rFonts w:ascii="Bembo Std" w:eastAsia="Times New Roman" w:hAnsi="Bembo Std" w:cs="Calibri"/>
          <w:i/>
          <w:color w:val="002060"/>
          <w:lang w:eastAsia="es-SV"/>
        </w:rPr>
        <w:t>s</w:t>
      </w:r>
      <w:r w:rsidR="00C54514" w:rsidRPr="00F94224">
        <w:rPr>
          <w:rFonts w:ascii="Bembo Std" w:eastAsia="Times New Roman" w:hAnsi="Bembo Std" w:cs="Calibri"/>
          <w:lang w:eastAsia="es-SV"/>
        </w:rPr>
        <w:t xml:space="preserve">, </w:t>
      </w:r>
      <w:r w:rsidR="00282015" w:rsidRPr="00F94224">
        <w:rPr>
          <w:rFonts w:ascii="Bembo Std" w:eastAsia="Times New Roman" w:hAnsi="Bembo Std" w:cs="Calibri"/>
          <w:lang w:eastAsia="es-SV"/>
        </w:rPr>
        <w:t>por correo electrónico</w:t>
      </w:r>
      <w:r w:rsidR="00044B42" w:rsidRPr="00F94224">
        <w:rPr>
          <w:rFonts w:ascii="Bembo Std" w:eastAsia="Times New Roman" w:hAnsi="Bembo Std" w:cs="Calibri"/>
          <w:lang w:eastAsia="es-SV"/>
        </w:rPr>
        <w:t xml:space="preserve"> </w:t>
      </w:r>
      <w:r w:rsidR="00151744" w:rsidRPr="00F94224">
        <w:rPr>
          <w:rFonts w:ascii="Bembo Std" w:eastAsia="Times New Roman" w:hAnsi="Bembo Std" w:cs="Calibri"/>
          <w:lang w:eastAsia="es-SV"/>
        </w:rPr>
        <w:t xml:space="preserve">a la </w:t>
      </w:r>
      <w:r w:rsidR="002E6705" w:rsidRPr="00F94224">
        <w:rPr>
          <w:rFonts w:ascii="Bembo Std" w:eastAsia="Times New Roman" w:hAnsi="Bembo Std" w:cs="Calibri"/>
          <w:lang w:eastAsia="es-SV"/>
        </w:rPr>
        <w:t>OIR</w:t>
      </w:r>
      <w:r w:rsidR="00081749" w:rsidRPr="00F94224">
        <w:rPr>
          <w:rFonts w:ascii="Bembo Std" w:eastAsia="Times New Roman" w:hAnsi="Bembo Std" w:cs="Calibri"/>
          <w:lang w:eastAsia="es-SV"/>
        </w:rPr>
        <w:t>, siendo admitida el</w:t>
      </w:r>
      <w:r w:rsidR="00CA37EB" w:rsidRPr="00F94224">
        <w:rPr>
          <w:rFonts w:ascii="Bembo Std" w:eastAsia="Times New Roman" w:hAnsi="Bembo Std" w:cs="Calibri"/>
          <w:lang w:eastAsia="es-SV"/>
        </w:rPr>
        <w:t xml:space="preserve"> </w:t>
      </w:r>
      <w:r w:rsidR="00151744" w:rsidRPr="00F94224">
        <w:rPr>
          <w:rFonts w:ascii="Bembo Std" w:eastAsia="Times New Roman" w:hAnsi="Bembo Std" w:cs="Calibri"/>
          <w:lang w:eastAsia="es-SV"/>
        </w:rPr>
        <w:t>d</w:t>
      </w:r>
      <w:r w:rsidR="00033F58" w:rsidRPr="00F94224">
        <w:rPr>
          <w:rFonts w:ascii="Bembo Std" w:eastAsia="Times New Roman" w:hAnsi="Bembo Std" w:cs="Calibri"/>
          <w:lang w:eastAsia="es-SV"/>
        </w:rPr>
        <w:t>ía</w:t>
      </w:r>
      <w:r w:rsidR="00151744" w:rsidRPr="00F94224">
        <w:rPr>
          <w:rFonts w:ascii="Bembo Std" w:eastAsia="Times New Roman" w:hAnsi="Bembo Std" w:cs="Calibri"/>
          <w:lang w:eastAsia="es-SV"/>
        </w:rPr>
        <w:t xml:space="preserve"> </w:t>
      </w:r>
      <w:r>
        <w:rPr>
          <w:rFonts w:ascii="Bembo Std" w:eastAsia="Times New Roman" w:hAnsi="Bembo Std" w:cs="Calibri"/>
          <w:i/>
          <w:color w:val="002060"/>
          <w:lang w:eastAsia="es-SV"/>
        </w:rPr>
        <w:t xml:space="preserve">quince </w:t>
      </w:r>
      <w:r w:rsidR="007E7A2B" w:rsidRPr="00F94224">
        <w:rPr>
          <w:rFonts w:ascii="Bembo Std" w:eastAsia="Times New Roman" w:hAnsi="Bembo Std" w:cs="Calibri"/>
          <w:i/>
          <w:color w:val="002060"/>
          <w:lang w:eastAsia="es-SV"/>
        </w:rPr>
        <w:t xml:space="preserve">de </w:t>
      </w:r>
      <w:r w:rsidR="00285C4B">
        <w:rPr>
          <w:rFonts w:ascii="Bembo Std" w:eastAsia="Times New Roman" w:hAnsi="Bembo Std" w:cs="Calibri"/>
          <w:i/>
          <w:color w:val="002060"/>
          <w:lang w:eastAsia="es-SV"/>
        </w:rPr>
        <w:t>abril</w:t>
      </w:r>
      <w:r w:rsidR="00151744" w:rsidRPr="00F94224">
        <w:rPr>
          <w:rFonts w:ascii="Bembo Std" w:eastAsia="Times New Roman" w:hAnsi="Bembo Std" w:cs="Calibri"/>
          <w:color w:val="002060"/>
          <w:lang w:eastAsia="es-SV"/>
        </w:rPr>
        <w:t xml:space="preserve"> </w:t>
      </w:r>
      <w:r w:rsidR="007E7A2B" w:rsidRPr="00F94224">
        <w:rPr>
          <w:rFonts w:ascii="Bembo Std" w:eastAsia="Times New Roman" w:hAnsi="Bembo Std" w:cs="Calibri"/>
          <w:lang w:eastAsia="es-SV"/>
        </w:rPr>
        <w:t xml:space="preserve">del corriente </w:t>
      </w:r>
      <w:r w:rsidR="00346713" w:rsidRPr="00F94224">
        <w:rPr>
          <w:rFonts w:ascii="Bembo Std" w:eastAsia="Times New Roman" w:hAnsi="Bembo Std" w:cs="Calibri"/>
          <w:lang w:eastAsia="es-SV"/>
        </w:rPr>
        <w:t>año,</w:t>
      </w:r>
      <w:r w:rsidR="00CA37EB"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en la cual solicita lo siguiente:</w:t>
      </w:r>
    </w:p>
    <w:p w:rsidR="004A3DC8" w:rsidRPr="00E679FC" w:rsidRDefault="004A3DC8" w:rsidP="00285C4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14"/>
          <w:lang w:eastAsia="es-SV"/>
        </w:rPr>
      </w:pPr>
    </w:p>
    <w:p w:rsidR="00D96C48" w:rsidRPr="00D96C48" w:rsidRDefault="00D96C48" w:rsidP="00D96C48">
      <w:pPr>
        <w:spacing w:after="0" w:line="240" w:lineRule="auto"/>
        <w:ind w:left="360"/>
        <w:jc w:val="both"/>
        <w:rPr>
          <w:rFonts w:ascii="Bembo Std" w:eastAsia="Arial Unicode MS" w:hAnsi="Bembo Std" w:cs="Calibri"/>
          <w:b/>
          <w:color w:val="000066"/>
          <w:w w:val="102"/>
          <w:szCs w:val="20"/>
          <w:lang w:val="es-ES" w:eastAsia="es-SV"/>
        </w:rPr>
      </w:pPr>
      <w:r w:rsidRPr="00D96C48">
        <w:rPr>
          <w:rFonts w:ascii="Bembo Std" w:eastAsia="Arial Unicode MS" w:hAnsi="Bembo Std" w:cs="Calibri"/>
          <w:b/>
          <w:color w:val="000066"/>
          <w:w w:val="102"/>
          <w:szCs w:val="20"/>
          <w:lang w:val="es-ES" w:eastAsia="es-SV"/>
        </w:rPr>
        <w:t>Importaciones de variedades de semilla, según el detalle:</w:t>
      </w:r>
    </w:p>
    <w:p w:rsidR="00D96C48" w:rsidRPr="00D96C48" w:rsidRDefault="00D96C48" w:rsidP="00D96C48">
      <w:pPr>
        <w:spacing w:after="0" w:line="240" w:lineRule="auto"/>
        <w:ind w:left="360"/>
        <w:jc w:val="both"/>
        <w:rPr>
          <w:rFonts w:ascii="Bembo Std" w:eastAsia="Calibri" w:hAnsi="Bembo Std" w:cs="Calibri"/>
          <w:sz w:val="12"/>
          <w:szCs w:val="20"/>
        </w:rPr>
      </w:pPr>
    </w:p>
    <w:tbl>
      <w:tblPr>
        <w:tblW w:w="8571" w:type="dxa"/>
        <w:tblInd w:w="468" w:type="dxa"/>
        <w:shd w:val="clear" w:color="auto" w:fill="FDFCFA"/>
        <w:tblCellMar>
          <w:top w:w="15" w:type="dxa"/>
          <w:left w:w="15" w:type="dxa"/>
          <w:bottom w:w="15" w:type="dxa"/>
          <w:right w:w="15" w:type="dxa"/>
        </w:tblCellMar>
        <w:tblLook w:val="04A0" w:firstRow="1" w:lastRow="0" w:firstColumn="1" w:lastColumn="0" w:noHBand="0" w:noVBand="1"/>
      </w:tblPr>
      <w:tblGrid>
        <w:gridCol w:w="1191"/>
        <w:gridCol w:w="2070"/>
        <w:gridCol w:w="5310"/>
      </w:tblGrid>
      <w:tr w:rsidR="00D96C48" w:rsidRPr="00D96C48" w:rsidTr="00D96C48">
        <w:trPr>
          <w:trHeight w:val="278"/>
        </w:trPr>
        <w:tc>
          <w:tcPr>
            <w:tcW w:w="0" w:type="auto"/>
            <w:tcBorders>
              <w:top w:val="single" w:sz="8" w:space="0" w:color="000000"/>
              <w:left w:val="single" w:sz="8" w:space="0" w:color="000000"/>
              <w:bottom w:val="single" w:sz="8" w:space="0" w:color="000000"/>
              <w:right w:val="single" w:sz="8" w:space="0" w:color="000000"/>
            </w:tcBorders>
            <w:shd w:val="clear" w:color="auto" w:fill="D6DCE4"/>
            <w:tcMar>
              <w:top w:w="0" w:type="dxa"/>
              <w:left w:w="108" w:type="dxa"/>
              <w:bottom w:w="0" w:type="dxa"/>
              <w:right w:w="108" w:type="dxa"/>
            </w:tcMar>
            <w:vAlign w:val="center"/>
            <w:hideMark/>
          </w:tcPr>
          <w:p w:rsidR="00D96C48" w:rsidRPr="00D96C48" w:rsidRDefault="00D96C48" w:rsidP="00D96C48">
            <w:pPr>
              <w:spacing w:before="100" w:beforeAutospacing="1" w:after="100" w:afterAutospacing="1" w:line="240" w:lineRule="auto"/>
              <w:textAlignment w:val="center"/>
              <w:rPr>
                <w:rFonts w:ascii="Bembo Std" w:eastAsia="Times New Roman" w:hAnsi="Bembo Std" w:cs="Times New Roman"/>
                <w:color w:val="002060"/>
                <w:sz w:val="20"/>
                <w:szCs w:val="20"/>
                <w:lang w:eastAsia="es-SV"/>
              </w:rPr>
            </w:pPr>
            <w:r w:rsidRPr="00D96C48">
              <w:rPr>
                <w:rFonts w:ascii="Bembo Std" w:eastAsia="Times New Roman" w:hAnsi="Bembo Std" w:cs="Calibri"/>
                <w:b/>
                <w:bCs/>
                <w:color w:val="002060"/>
                <w:sz w:val="20"/>
                <w:szCs w:val="20"/>
                <w:lang w:eastAsia="es-SV"/>
              </w:rPr>
              <w:t>Variedades</w:t>
            </w:r>
          </w:p>
        </w:tc>
        <w:tc>
          <w:tcPr>
            <w:tcW w:w="2070" w:type="dxa"/>
            <w:tcBorders>
              <w:top w:val="single" w:sz="8" w:space="0" w:color="000000"/>
              <w:left w:val="nil"/>
              <w:bottom w:val="single" w:sz="8" w:space="0" w:color="000000"/>
              <w:right w:val="single" w:sz="8" w:space="0" w:color="000000"/>
            </w:tcBorders>
            <w:shd w:val="clear" w:color="auto" w:fill="D6DCE4"/>
            <w:tcMar>
              <w:top w:w="0" w:type="dxa"/>
              <w:left w:w="108" w:type="dxa"/>
              <w:bottom w:w="0" w:type="dxa"/>
              <w:right w:w="108" w:type="dxa"/>
            </w:tcMar>
            <w:vAlign w:val="center"/>
            <w:hideMark/>
          </w:tcPr>
          <w:p w:rsidR="00D96C48" w:rsidRPr="00D96C48" w:rsidRDefault="00D96C48" w:rsidP="00D96C48">
            <w:pPr>
              <w:spacing w:before="100" w:beforeAutospacing="1" w:after="100" w:afterAutospacing="1" w:line="240" w:lineRule="auto"/>
              <w:jc w:val="center"/>
              <w:textAlignment w:val="center"/>
              <w:rPr>
                <w:rFonts w:ascii="Bembo Std" w:eastAsia="Times New Roman" w:hAnsi="Bembo Std" w:cs="Times New Roman"/>
                <w:color w:val="002060"/>
                <w:sz w:val="20"/>
                <w:szCs w:val="20"/>
                <w:lang w:eastAsia="es-SV"/>
              </w:rPr>
            </w:pPr>
            <w:r w:rsidRPr="00D96C48">
              <w:rPr>
                <w:rFonts w:ascii="Bembo Std" w:eastAsia="Times New Roman" w:hAnsi="Bembo Std" w:cs="Calibri"/>
                <w:b/>
                <w:bCs/>
                <w:color w:val="002060"/>
                <w:sz w:val="20"/>
                <w:szCs w:val="20"/>
                <w:lang w:eastAsia="es-SV"/>
              </w:rPr>
              <w:t>Período Solicitado</w:t>
            </w:r>
          </w:p>
        </w:tc>
        <w:tc>
          <w:tcPr>
            <w:tcW w:w="5310" w:type="dxa"/>
            <w:tcBorders>
              <w:top w:val="single" w:sz="8" w:space="0" w:color="000000"/>
              <w:left w:val="nil"/>
              <w:bottom w:val="single" w:sz="8" w:space="0" w:color="000000"/>
              <w:right w:val="single" w:sz="8" w:space="0" w:color="000000"/>
            </w:tcBorders>
            <w:shd w:val="clear" w:color="auto" w:fill="D6DCE4"/>
            <w:tcMar>
              <w:top w:w="0" w:type="dxa"/>
              <w:left w:w="108" w:type="dxa"/>
              <w:bottom w:w="0" w:type="dxa"/>
              <w:right w:w="108" w:type="dxa"/>
            </w:tcMar>
            <w:vAlign w:val="center"/>
            <w:hideMark/>
          </w:tcPr>
          <w:p w:rsidR="00D96C48" w:rsidRPr="00D96C48" w:rsidRDefault="00D96C48" w:rsidP="00D96C48">
            <w:pPr>
              <w:spacing w:before="100" w:beforeAutospacing="1" w:after="100" w:afterAutospacing="1" w:line="240" w:lineRule="auto"/>
              <w:jc w:val="center"/>
              <w:textAlignment w:val="center"/>
              <w:rPr>
                <w:rFonts w:ascii="Bembo Std" w:eastAsia="Times New Roman" w:hAnsi="Bembo Std" w:cs="Times New Roman"/>
                <w:color w:val="002060"/>
                <w:sz w:val="20"/>
                <w:szCs w:val="20"/>
                <w:lang w:eastAsia="es-SV"/>
              </w:rPr>
            </w:pPr>
            <w:r w:rsidRPr="00D96C48">
              <w:rPr>
                <w:rFonts w:ascii="Bembo Std" w:eastAsia="Times New Roman" w:hAnsi="Bembo Std" w:cs="Calibri"/>
                <w:b/>
                <w:bCs/>
                <w:color w:val="002060"/>
                <w:sz w:val="20"/>
                <w:szCs w:val="20"/>
                <w:lang w:eastAsia="es-SV"/>
              </w:rPr>
              <w:t>Datos requeridos</w:t>
            </w:r>
          </w:p>
        </w:tc>
      </w:tr>
      <w:tr w:rsidR="00D96C48" w:rsidRPr="00D96C48" w:rsidTr="00D96C48">
        <w:trPr>
          <w:trHeight w:val="165"/>
        </w:trPr>
        <w:tc>
          <w:tcPr>
            <w:tcW w:w="0" w:type="auto"/>
            <w:tcBorders>
              <w:top w:val="nil"/>
              <w:left w:val="single" w:sz="8" w:space="0" w:color="000000"/>
              <w:bottom w:val="single" w:sz="8" w:space="0" w:color="000000"/>
              <w:right w:val="single" w:sz="8" w:space="0" w:color="000000"/>
            </w:tcBorders>
            <w:shd w:val="clear" w:color="auto" w:fill="FDFCFA"/>
            <w:noWrap/>
            <w:tcMar>
              <w:top w:w="0" w:type="dxa"/>
              <w:left w:w="108" w:type="dxa"/>
              <w:bottom w:w="0" w:type="dxa"/>
              <w:right w:w="108" w:type="dxa"/>
            </w:tcMar>
            <w:vAlign w:val="center"/>
            <w:hideMark/>
          </w:tcPr>
          <w:p w:rsidR="00D96C48" w:rsidRPr="00D96C48" w:rsidRDefault="00D96C48" w:rsidP="00D96C48">
            <w:pPr>
              <w:spacing w:before="100" w:beforeAutospacing="1" w:after="100" w:afterAutospacing="1" w:line="240" w:lineRule="auto"/>
              <w:textAlignment w:val="center"/>
              <w:rPr>
                <w:rFonts w:ascii="Bembo Std" w:eastAsia="Times New Roman" w:hAnsi="Bembo Std" w:cs="Times New Roman"/>
                <w:color w:val="002060"/>
                <w:sz w:val="20"/>
                <w:szCs w:val="20"/>
                <w:lang w:eastAsia="es-SV"/>
              </w:rPr>
            </w:pPr>
            <w:r w:rsidRPr="00D96C48">
              <w:rPr>
                <w:rFonts w:ascii="Bembo Std" w:eastAsia="Times New Roman" w:hAnsi="Bembo Std" w:cs="Calibri"/>
                <w:b/>
                <w:bCs/>
                <w:color w:val="002060"/>
                <w:sz w:val="20"/>
                <w:szCs w:val="20"/>
                <w:lang w:eastAsia="es-SV"/>
              </w:rPr>
              <w:t>Sandía</w:t>
            </w:r>
          </w:p>
        </w:tc>
        <w:tc>
          <w:tcPr>
            <w:tcW w:w="2070" w:type="dxa"/>
            <w:vMerge w:val="restart"/>
            <w:tcBorders>
              <w:top w:val="nil"/>
              <w:left w:val="nil"/>
              <w:bottom w:val="single" w:sz="8" w:space="0" w:color="000000"/>
              <w:right w:val="single" w:sz="8" w:space="0" w:color="000000"/>
            </w:tcBorders>
            <w:shd w:val="clear" w:color="auto" w:fill="FDFCFA"/>
            <w:tcMar>
              <w:top w:w="0" w:type="dxa"/>
              <w:left w:w="108" w:type="dxa"/>
              <w:bottom w:w="0" w:type="dxa"/>
              <w:right w:w="108" w:type="dxa"/>
            </w:tcMar>
            <w:vAlign w:val="center"/>
            <w:hideMark/>
          </w:tcPr>
          <w:p w:rsidR="00D96C48" w:rsidRPr="00D96C48" w:rsidRDefault="00D96C48" w:rsidP="00D96C48">
            <w:pPr>
              <w:spacing w:before="100" w:beforeAutospacing="1" w:after="100" w:afterAutospacing="1" w:line="240" w:lineRule="auto"/>
              <w:jc w:val="center"/>
              <w:textAlignment w:val="center"/>
              <w:rPr>
                <w:rFonts w:ascii="Bembo Std" w:eastAsia="Times New Roman" w:hAnsi="Bembo Std" w:cs="Times New Roman"/>
                <w:color w:val="002060"/>
                <w:sz w:val="20"/>
                <w:szCs w:val="20"/>
                <w:lang w:eastAsia="es-SV"/>
              </w:rPr>
            </w:pPr>
            <w:r w:rsidRPr="00D96C48">
              <w:rPr>
                <w:rFonts w:ascii="Bembo Std" w:eastAsia="Times New Roman" w:hAnsi="Bembo Std" w:cs="Calibri"/>
                <w:b/>
                <w:bCs/>
                <w:color w:val="002060"/>
                <w:sz w:val="20"/>
                <w:szCs w:val="20"/>
                <w:lang w:eastAsia="es-SV"/>
              </w:rPr>
              <w:t>2018-2021</w:t>
            </w:r>
          </w:p>
        </w:tc>
        <w:tc>
          <w:tcPr>
            <w:tcW w:w="5310" w:type="dxa"/>
            <w:vMerge w:val="restart"/>
            <w:tcBorders>
              <w:top w:val="nil"/>
              <w:left w:val="nil"/>
              <w:bottom w:val="single" w:sz="8" w:space="0" w:color="000000"/>
              <w:right w:val="single" w:sz="8" w:space="0" w:color="000000"/>
            </w:tcBorders>
            <w:shd w:val="clear" w:color="auto" w:fill="FDFCFA"/>
            <w:tcMar>
              <w:top w:w="0" w:type="dxa"/>
              <w:left w:w="108" w:type="dxa"/>
              <w:bottom w:w="0" w:type="dxa"/>
              <w:right w:w="108" w:type="dxa"/>
            </w:tcMar>
            <w:vAlign w:val="center"/>
            <w:hideMark/>
          </w:tcPr>
          <w:p w:rsidR="00D96C48" w:rsidRPr="00D96C48" w:rsidRDefault="00D96C48" w:rsidP="00D96C48">
            <w:pPr>
              <w:spacing w:before="100" w:beforeAutospacing="1" w:after="100" w:afterAutospacing="1" w:line="240" w:lineRule="auto"/>
              <w:jc w:val="center"/>
              <w:textAlignment w:val="center"/>
              <w:rPr>
                <w:rFonts w:ascii="Bembo Std" w:eastAsia="Times New Roman" w:hAnsi="Bembo Std" w:cs="Times New Roman"/>
                <w:color w:val="002060"/>
                <w:sz w:val="20"/>
                <w:szCs w:val="20"/>
                <w:lang w:eastAsia="es-SV"/>
              </w:rPr>
            </w:pPr>
            <w:r w:rsidRPr="00D96C48">
              <w:rPr>
                <w:rFonts w:ascii="Bembo Std" w:eastAsia="Times New Roman" w:hAnsi="Bembo Std" w:cs="Calibri"/>
                <w:b/>
                <w:bCs/>
                <w:color w:val="002060"/>
                <w:sz w:val="20"/>
                <w:szCs w:val="20"/>
                <w:lang w:eastAsia="es-SV"/>
              </w:rPr>
              <w:t>Productor, Nombre de Importador/Consignatario, Volumen/Cantidad, Valor, Presentación, Origen</w:t>
            </w:r>
            <w:r w:rsidRPr="00D96C48">
              <w:rPr>
                <w:rFonts w:ascii="Bembo Std" w:eastAsia="Times New Roman" w:hAnsi="Bembo Std" w:cs="Calibri"/>
                <w:b/>
                <w:bCs/>
                <w:color w:val="002060"/>
                <w:sz w:val="20"/>
                <w:szCs w:val="20"/>
                <w:lang w:eastAsia="es-SV"/>
              </w:rPr>
              <w:br/>
            </w:r>
            <w:r w:rsidRPr="00D96C48">
              <w:rPr>
                <w:rFonts w:ascii="Bembo Std" w:eastAsia="Times New Roman" w:hAnsi="Bembo Std" w:cs="Calibri"/>
                <w:b/>
                <w:bCs/>
                <w:color w:val="002060"/>
                <w:sz w:val="20"/>
                <w:szCs w:val="20"/>
                <w:lang w:eastAsia="es-SV"/>
              </w:rPr>
              <w:br/>
              <w:t> </w:t>
            </w:r>
          </w:p>
        </w:tc>
      </w:tr>
      <w:tr w:rsidR="00D96C48" w:rsidRPr="00D96C48" w:rsidTr="00D96C48">
        <w:trPr>
          <w:trHeight w:val="225"/>
        </w:trPr>
        <w:tc>
          <w:tcPr>
            <w:tcW w:w="0" w:type="auto"/>
            <w:tcBorders>
              <w:top w:val="nil"/>
              <w:left w:val="single" w:sz="8" w:space="0" w:color="000000"/>
              <w:bottom w:val="single" w:sz="8" w:space="0" w:color="000000"/>
              <w:right w:val="single" w:sz="8" w:space="0" w:color="000000"/>
            </w:tcBorders>
            <w:shd w:val="clear" w:color="auto" w:fill="FDFCFA"/>
            <w:noWrap/>
            <w:tcMar>
              <w:top w:w="0" w:type="dxa"/>
              <w:left w:w="108" w:type="dxa"/>
              <w:bottom w:w="0" w:type="dxa"/>
              <w:right w:w="108" w:type="dxa"/>
            </w:tcMar>
            <w:vAlign w:val="center"/>
            <w:hideMark/>
          </w:tcPr>
          <w:p w:rsidR="00D96C48" w:rsidRPr="00D96C48" w:rsidRDefault="00D96C48" w:rsidP="00D96C48">
            <w:pPr>
              <w:spacing w:before="100" w:beforeAutospacing="1" w:after="100" w:afterAutospacing="1" w:line="240" w:lineRule="auto"/>
              <w:textAlignment w:val="center"/>
              <w:rPr>
                <w:rFonts w:ascii="Bembo Std" w:eastAsia="Times New Roman" w:hAnsi="Bembo Std" w:cs="Times New Roman"/>
                <w:color w:val="002060"/>
                <w:sz w:val="20"/>
                <w:szCs w:val="20"/>
                <w:lang w:eastAsia="es-SV"/>
              </w:rPr>
            </w:pPr>
            <w:r w:rsidRPr="00D96C48">
              <w:rPr>
                <w:rFonts w:ascii="Bembo Std" w:eastAsia="Times New Roman" w:hAnsi="Bembo Std" w:cs="Calibri"/>
                <w:b/>
                <w:bCs/>
                <w:color w:val="002060"/>
                <w:sz w:val="20"/>
                <w:szCs w:val="20"/>
                <w:lang w:eastAsia="es-SV"/>
              </w:rPr>
              <w:t>Melón</w:t>
            </w:r>
          </w:p>
        </w:tc>
        <w:tc>
          <w:tcPr>
            <w:tcW w:w="2070" w:type="dxa"/>
            <w:vMerge/>
            <w:tcBorders>
              <w:top w:val="nil"/>
              <w:left w:val="nil"/>
              <w:bottom w:val="single" w:sz="8" w:space="0" w:color="000000"/>
              <w:right w:val="single" w:sz="8" w:space="0" w:color="000000"/>
            </w:tcBorders>
            <w:shd w:val="clear" w:color="auto" w:fill="FDFCFA"/>
            <w:vAlign w:val="center"/>
            <w:hideMark/>
          </w:tcPr>
          <w:p w:rsidR="00D96C48" w:rsidRPr="00D96C48" w:rsidRDefault="00D96C48" w:rsidP="00D96C48">
            <w:pPr>
              <w:spacing w:after="0" w:line="240" w:lineRule="auto"/>
              <w:rPr>
                <w:rFonts w:ascii="Bembo Std" w:eastAsia="Times New Roman" w:hAnsi="Bembo Std" w:cs="Times New Roman"/>
                <w:sz w:val="20"/>
                <w:szCs w:val="20"/>
                <w:lang w:eastAsia="es-SV"/>
              </w:rPr>
            </w:pPr>
          </w:p>
        </w:tc>
        <w:tc>
          <w:tcPr>
            <w:tcW w:w="5310" w:type="dxa"/>
            <w:vMerge/>
            <w:tcBorders>
              <w:top w:val="nil"/>
              <w:left w:val="nil"/>
              <w:bottom w:val="single" w:sz="8" w:space="0" w:color="000000"/>
              <w:right w:val="single" w:sz="8" w:space="0" w:color="000000"/>
            </w:tcBorders>
            <w:shd w:val="clear" w:color="auto" w:fill="FDFCFA"/>
            <w:vAlign w:val="center"/>
            <w:hideMark/>
          </w:tcPr>
          <w:p w:rsidR="00D96C48" w:rsidRPr="00D96C48" w:rsidRDefault="00D96C48" w:rsidP="00D96C48">
            <w:pPr>
              <w:spacing w:after="0" w:line="240" w:lineRule="auto"/>
              <w:rPr>
                <w:rFonts w:ascii="Bembo Std" w:eastAsia="Times New Roman" w:hAnsi="Bembo Std" w:cs="Times New Roman"/>
                <w:sz w:val="20"/>
                <w:szCs w:val="20"/>
                <w:lang w:eastAsia="es-SV"/>
              </w:rPr>
            </w:pPr>
          </w:p>
        </w:tc>
      </w:tr>
      <w:tr w:rsidR="00D96C48" w:rsidRPr="00D96C48" w:rsidTr="00D96C48">
        <w:trPr>
          <w:trHeight w:val="229"/>
        </w:trPr>
        <w:tc>
          <w:tcPr>
            <w:tcW w:w="0" w:type="auto"/>
            <w:tcBorders>
              <w:top w:val="nil"/>
              <w:left w:val="single" w:sz="8" w:space="0" w:color="000000"/>
              <w:bottom w:val="single" w:sz="8" w:space="0" w:color="000000"/>
              <w:right w:val="single" w:sz="8" w:space="0" w:color="000000"/>
            </w:tcBorders>
            <w:shd w:val="clear" w:color="auto" w:fill="FDFCFA"/>
            <w:noWrap/>
            <w:tcMar>
              <w:top w:w="0" w:type="dxa"/>
              <w:left w:w="108" w:type="dxa"/>
              <w:bottom w:w="0" w:type="dxa"/>
              <w:right w:w="108" w:type="dxa"/>
            </w:tcMar>
            <w:vAlign w:val="center"/>
            <w:hideMark/>
          </w:tcPr>
          <w:p w:rsidR="00D96C48" w:rsidRPr="00D96C48" w:rsidRDefault="00D96C48" w:rsidP="00D96C48">
            <w:pPr>
              <w:spacing w:before="100" w:beforeAutospacing="1" w:after="100" w:afterAutospacing="1" w:line="240" w:lineRule="auto"/>
              <w:textAlignment w:val="center"/>
              <w:rPr>
                <w:rFonts w:ascii="Bembo Std" w:eastAsia="Times New Roman" w:hAnsi="Bembo Std" w:cs="Times New Roman"/>
                <w:color w:val="002060"/>
                <w:sz w:val="20"/>
                <w:szCs w:val="20"/>
                <w:lang w:eastAsia="es-SV"/>
              </w:rPr>
            </w:pPr>
            <w:r w:rsidRPr="00D96C48">
              <w:rPr>
                <w:rFonts w:ascii="Bembo Std" w:eastAsia="Times New Roman" w:hAnsi="Bembo Std" w:cs="Calibri"/>
                <w:b/>
                <w:bCs/>
                <w:color w:val="002060"/>
                <w:sz w:val="20"/>
                <w:szCs w:val="20"/>
                <w:lang w:eastAsia="es-SV"/>
              </w:rPr>
              <w:t>Pepino</w:t>
            </w:r>
          </w:p>
        </w:tc>
        <w:tc>
          <w:tcPr>
            <w:tcW w:w="2070" w:type="dxa"/>
            <w:vMerge/>
            <w:tcBorders>
              <w:top w:val="nil"/>
              <w:left w:val="nil"/>
              <w:bottom w:val="single" w:sz="8" w:space="0" w:color="000000"/>
              <w:right w:val="single" w:sz="8" w:space="0" w:color="000000"/>
            </w:tcBorders>
            <w:shd w:val="clear" w:color="auto" w:fill="FDFCFA"/>
            <w:vAlign w:val="center"/>
            <w:hideMark/>
          </w:tcPr>
          <w:p w:rsidR="00D96C48" w:rsidRPr="00D96C48" w:rsidRDefault="00D96C48" w:rsidP="00D96C48">
            <w:pPr>
              <w:spacing w:after="0" w:line="240" w:lineRule="auto"/>
              <w:rPr>
                <w:rFonts w:ascii="Bembo Std" w:eastAsia="Times New Roman" w:hAnsi="Bembo Std" w:cs="Times New Roman"/>
                <w:sz w:val="20"/>
                <w:szCs w:val="20"/>
                <w:lang w:eastAsia="es-SV"/>
              </w:rPr>
            </w:pPr>
          </w:p>
        </w:tc>
        <w:tc>
          <w:tcPr>
            <w:tcW w:w="5310" w:type="dxa"/>
            <w:vMerge/>
            <w:tcBorders>
              <w:top w:val="nil"/>
              <w:left w:val="nil"/>
              <w:bottom w:val="single" w:sz="8" w:space="0" w:color="000000"/>
              <w:right w:val="single" w:sz="8" w:space="0" w:color="000000"/>
            </w:tcBorders>
            <w:shd w:val="clear" w:color="auto" w:fill="FDFCFA"/>
            <w:vAlign w:val="center"/>
            <w:hideMark/>
          </w:tcPr>
          <w:p w:rsidR="00D96C48" w:rsidRPr="00D96C48" w:rsidRDefault="00D96C48" w:rsidP="00D96C48">
            <w:pPr>
              <w:spacing w:after="0" w:line="240" w:lineRule="auto"/>
              <w:rPr>
                <w:rFonts w:ascii="Bembo Std" w:eastAsia="Times New Roman" w:hAnsi="Bembo Std" w:cs="Times New Roman"/>
                <w:sz w:val="20"/>
                <w:szCs w:val="20"/>
                <w:lang w:eastAsia="es-SV"/>
              </w:rPr>
            </w:pPr>
          </w:p>
        </w:tc>
      </w:tr>
      <w:tr w:rsidR="00D96C48" w:rsidRPr="00D96C48" w:rsidTr="00D96C48">
        <w:trPr>
          <w:trHeight w:val="261"/>
        </w:trPr>
        <w:tc>
          <w:tcPr>
            <w:tcW w:w="0" w:type="auto"/>
            <w:tcBorders>
              <w:top w:val="nil"/>
              <w:left w:val="single" w:sz="8" w:space="0" w:color="000000"/>
              <w:bottom w:val="single" w:sz="8" w:space="0" w:color="000000"/>
              <w:right w:val="single" w:sz="8" w:space="0" w:color="000000"/>
            </w:tcBorders>
            <w:shd w:val="clear" w:color="auto" w:fill="FDFCFA"/>
            <w:noWrap/>
            <w:tcMar>
              <w:top w:w="0" w:type="dxa"/>
              <w:left w:w="108" w:type="dxa"/>
              <w:bottom w:w="0" w:type="dxa"/>
              <w:right w:w="108" w:type="dxa"/>
            </w:tcMar>
            <w:vAlign w:val="center"/>
            <w:hideMark/>
          </w:tcPr>
          <w:p w:rsidR="00D96C48" w:rsidRPr="00D96C48" w:rsidRDefault="00D96C48" w:rsidP="00D96C48">
            <w:pPr>
              <w:spacing w:before="100" w:beforeAutospacing="1" w:after="100" w:afterAutospacing="1" w:line="240" w:lineRule="auto"/>
              <w:textAlignment w:val="center"/>
              <w:rPr>
                <w:rFonts w:ascii="Bembo Std" w:eastAsia="Times New Roman" w:hAnsi="Bembo Std" w:cs="Times New Roman"/>
                <w:color w:val="002060"/>
                <w:sz w:val="20"/>
                <w:szCs w:val="20"/>
                <w:lang w:eastAsia="es-SV"/>
              </w:rPr>
            </w:pPr>
            <w:r w:rsidRPr="00D96C48">
              <w:rPr>
                <w:rFonts w:ascii="Bembo Std" w:eastAsia="Times New Roman" w:hAnsi="Bembo Std" w:cs="Calibri"/>
                <w:b/>
                <w:bCs/>
                <w:color w:val="002060"/>
                <w:sz w:val="20"/>
                <w:szCs w:val="20"/>
                <w:lang w:eastAsia="es-SV"/>
              </w:rPr>
              <w:t>Cebolla</w:t>
            </w:r>
          </w:p>
        </w:tc>
        <w:tc>
          <w:tcPr>
            <w:tcW w:w="2070" w:type="dxa"/>
            <w:vMerge/>
            <w:tcBorders>
              <w:top w:val="nil"/>
              <w:left w:val="nil"/>
              <w:bottom w:val="single" w:sz="8" w:space="0" w:color="000000"/>
              <w:right w:val="single" w:sz="8" w:space="0" w:color="000000"/>
            </w:tcBorders>
            <w:shd w:val="clear" w:color="auto" w:fill="FDFCFA"/>
            <w:vAlign w:val="center"/>
            <w:hideMark/>
          </w:tcPr>
          <w:p w:rsidR="00D96C48" w:rsidRPr="00D96C48" w:rsidRDefault="00D96C48" w:rsidP="00D96C48">
            <w:pPr>
              <w:spacing w:after="0" w:line="240" w:lineRule="auto"/>
              <w:rPr>
                <w:rFonts w:ascii="Bembo Std" w:eastAsia="Times New Roman" w:hAnsi="Bembo Std" w:cs="Times New Roman"/>
                <w:sz w:val="20"/>
                <w:szCs w:val="20"/>
                <w:lang w:eastAsia="es-SV"/>
              </w:rPr>
            </w:pPr>
          </w:p>
        </w:tc>
        <w:tc>
          <w:tcPr>
            <w:tcW w:w="5310" w:type="dxa"/>
            <w:vMerge/>
            <w:tcBorders>
              <w:top w:val="nil"/>
              <w:left w:val="nil"/>
              <w:bottom w:val="single" w:sz="8" w:space="0" w:color="000000"/>
              <w:right w:val="single" w:sz="8" w:space="0" w:color="000000"/>
            </w:tcBorders>
            <w:shd w:val="clear" w:color="auto" w:fill="FDFCFA"/>
            <w:vAlign w:val="center"/>
            <w:hideMark/>
          </w:tcPr>
          <w:p w:rsidR="00D96C48" w:rsidRPr="00D96C48" w:rsidRDefault="00D96C48" w:rsidP="00D96C48">
            <w:pPr>
              <w:spacing w:after="0" w:line="240" w:lineRule="auto"/>
              <w:rPr>
                <w:rFonts w:ascii="Bembo Std" w:eastAsia="Times New Roman" w:hAnsi="Bembo Std" w:cs="Times New Roman"/>
                <w:sz w:val="20"/>
                <w:szCs w:val="20"/>
                <w:lang w:eastAsia="es-SV"/>
              </w:rPr>
            </w:pPr>
          </w:p>
        </w:tc>
      </w:tr>
      <w:tr w:rsidR="00D96C48" w:rsidRPr="00D96C48" w:rsidTr="00D96C48">
        <w:trPr>
          <w:trHeight w:val="109"/>
        </w:trPr>
        <w:tc>
          <w:tcPr>
            <w:tcW w:w="0" w:type="auto"/>
            <w:tcBorders>
              <w:top w:val="nil"/>
              <w:left w:val="single" w:sz="8" w:space="0" w:color="000000"/>
              <w:bottom w:val="single" w:sz="8" w:space="0" w:color="000000"/>
              <w:right w:val="single" w:sz="8" w:space="0" w:color="000000"/>
            </w:tcBorders>
            <w:shd w:val="clear" w:color="auto" w:fill="FDFCFA"/>
            <w:noWrap/>
            <w:tcMar>
              <w:top w:w="0" w:type="dxa"/>
              <w:left w:w="108" w:type="dxa"/>
              <w:bottom w:w="0" w:type="dxa"/>
              <w:right w:w="108" w:type="dxa"/>
            </w:tcMar>
            <w:vAlign w:val="center"/>
            <w:hideMark/>
          </w:tcPr>
          <w:p w:rsidR="00D96C48" w:rsidRPr="00D96C48" w:rsidRDefault="00D96C48" w:rsidP="00D96C48">
            <w:pPr>
              <w:spacing w:before="100" w:beforeAutospacing="1" w:after="100" w:afterAutospacing="1" w:line="240" w:lineRule="auto"/>
              <w:textAlignment w:val="center"/>
              <w:rPr>
                <w:rFonts w:ascii="Bembo Std" w:eastAsia="Times New Roman" w:hAnsi="Bembo Std" w:cs="Times New Roman"/>
                <w:color w:val="002060"/>
                <w:sz w:val="20"/>
                <w:szCs w:val="20"/>
                <w:lang w:eastAsia="es-SV"/>
              </w:rPr>
            </w:pPr>
            <w:r w:rsidRPr="00D96C48">
              <w:rPr>
                <w:rFonts w:ascii="Bembo Std" w:eastAsia="Times New Roman" w:hAnsi="Bembo Std" w:cs="Calibri"/>
                <w:b/>
                <w:bCs/>
                <w:color w:val="002060"/>
                <w:sz w:val="20"/>
                <w:szCs w:val="20"/>
                <w:lang w:eastAsia="es-SV"/>
              </w:rPr>
              <w:t>Tomate</w:t>
            </w:r>
          </w:p>
        </w:tc>
        <w:tc>
          <w:tcPr>
            <w:tcW w:w="2070" w:type="dxa"/>
            <w:vMerge/>
            <w:tcBorders>
              <w:top w:val="nil"/>
              <w:left w:val="nil"/>
              <w:bottom w:val="single" w:sz="8" w:space="0" w:color="000000"/>
              <w:right w:val="single" w:sz="8" w:space="0" w:color="000000"/>
            </w:tcBorders>
            <w:shd w:val="clear" w:color="auto" w:fill="FDFCFA"/>
            <w:vAlign w:val="center"/>
            <w:hideMark/>
          </w:tcPr>
          <w:p w:rsidR="00D96C48" w:rsidRPr="00D96C48" w:rsidRDefault="00D96C48" w:rsidP="00D96C48">
            <w:pPr>
              <w:spacing w:after="0" w:line="240" w:lineRule="auto"/>
              <w:rPr>
                <w:rFonts w:ascii="Bembo Std" w:eastAsia="Times New Roman" w:hAnsi="Bembo Std" w:cs="Times New Roman"/>
                <w:sz w:val="20"/>
                <w:szCs w:val="20"/>
                <w:lang w:eastAsia="es-SV"/>
              </w:rPr>
            </w:pPr>
          </w:p>
        </w:tc>
        <w:tc>
          <w:tcPr>
            <w:tcW w:w="5310" w:type="dxa"/>
            <w:vMerge/>
            <w:tcBorders>
              <w:top w:val="nil"/>
              <w:left w:val="nil"/>
              <w:bottom w:val="single" w:sz="8" w:space="0" w:color="000000"/>
              <w:right w:val="single" w:sz="8" w:space="0" w:color="000000"/>
            </w:tcBorders>
            <w:shd w:val="clear" w:color="auto" w:fill="FDFCFA"/>
            <w:vAlign w:val="center"/>
            <w:hideMark/>
          </w:tcPr>
          <w:p w:rsidR="00D96C48" w:rsidRPr="00D96C48" w:rsidRDefault="00D96C48" w:rsidP="00D96C48">
            <w:pPr>
              <w:spacing w:after="0" w:line="240" w:lineRule="auto"/>
              <w:rPr>
                <w:rFonts w:ascii="Bembo Std" w:eastAsia="Times New Roman" w:hAnsi="Bembo Std" w:cs="Times New Roman"/>
                <w:sz w:val="20"/>
                <w:szCs w:val="20"/>
                <w:lang w:eastAsia="es-SV"/>
              </w:rPr>
            </w:pPr>
          </w:p>
        </w:tc>
      </w:tr>
      <w:tr w:rsidR="00D96C48" w:rsidRPr="00D96C48" w:rsidTr="00D96C48">
        <w:trPr>
          <w:trHeight w:val="127"/>
        </w:trPr>
        <w:tc>
          <w:tcPr>
            <w:tcW w:w="0" w:type="auto"/>
            <w:tcBorders>
              <w:top w:val="nil"/>
              <w:left w:val="single" w:sz="8" w:space="0" w:color="000000"/>
              <w:bottom w:val="single" w:sz="8" w:space="0" w:color="000000"/>
              <w:right w:val="single" w:sz="8" w:space="0" w:color="000000"/>
            </w:tcBorders>
            <w:shd w:val="clear" w:color="auto" w:fill="FDFCFA"/>
            <w:noWrap/>
            <w:tcMar>
              <w:top w:w="0" w:type="dxa"/>
              <w:left w:w="108" w:type="dxa"/>
              <w:bottom w:w="0" w:type="dxa"/>
              <w:right w:w="108" w:type="dxa"/>
            </w:tcMar>
            <w:vAlign w:val="center"/>
            <w:hideMark/>
          </w:tcPr>
          <w:p w:rsidR="00D96C48" w:rsidRPr="00D96C48" w:rsidRDefault="00D96C48" w:rsidP="00D96C48">
            <w:pPr>
              <w:spacing w:before="100" w:beforeAutospacing="1" w:after="100" w:afterAutospacing="1" w:line="240" w:lineRule="auto"/>
              <w:textAlignment w:val="center"/>
              <w:rPr>
                <w:rFonts w:ascii="Bembo Std" w:eastAsia="Times New Roman" w:hAnsi="Bembo Std" w:cs="Times New Roman"/>
                <w:color w:val="002060"/>
                <w:sz w:val="20"/>
                <w:szCs w:val="20"/>
                <w:lang w:eastAsia="es-SV"/>
              </w:rPr>
            </w:pPr>
            <w:r w:rsidRPr="00D96C48">
              <w:rPr>
                <w:rFonts w:ascii="Bembo Std" w:eastAsia="Times New Roman" w:hAnsi="Bembo Std" w:cs="Calibri"/>
                <w:b/>
                <w:bCs/>
                <w:color w:val="002060"/>
                <w:sz w:val="20"/>
                <w:szCs w:val="20"/>
                <w:lang w:eastAsia="es-SV"/>
              </w:rPr>
              <w:t>Chile</w:t>
            </w:r>
          </w:p>
        </w:tc>
        <w:tc>
          <w:tcPr>
            <w:tcW w:w="2070" w:type="dxa"/>
            <w:vMerge/>
            <w:tcBorders>
              <w:top w:val="nil"/>
              <w:left w:val="nil"/>
              <w:bottom w:val="single" w:sz="8" w:space="0" w:color="000000"/>
              <w:right w:val="single" w:sz="8" w:space="0" w:color="000000"/>
            </w:tcBorders>
            <w:shd w:val="clear" w:color="auto" w:fill="FDFCFA"/>
            <w:vAlign w:val="center"/>
            <w:hideMark/>
          </w:tcPr>
          <w:p w:rsidR="00D96C48" w:rsidRPr="00D96C48" w:rsidRDefault="00D96C48" w:rsidP="00D96C48">
            <w:pPr>
              <w:spacing w:after="0" w:line="240" w:lineRule="auto"/>
              <w:rPr>
                <w:rFonts w:ascii="Bembo Std" w:eastAsia="Times New Roman" w:hAnsi="Bembo Std" w:cs="Times New Roman"/>
                <w:sz w:val="20"/>
                <w:szCs w:val="20"/>
                <w:lang w:eastAsia="es-SV"/>
              </w:rPr>
            </w:pPr>
          </w:p>
        </w:tc>
        <w:tc>
          <w:tcPr>
            <w:tcW w:w="5310" w:type="dxa"/>
            <w:vMerge/>
            <w:tcBorders>
              <w:top w:val="nil"/>
              <w:left w:val="nil"/>
              <w:bottom w:val="single" w:sz="8" w:space="0" w:color="000000"/>
              <w:right w:val="single" w:sz="8" w:space="0" w:color="000000"/>
            </w:tcBorders>
            <w:shd w:val="clear" w:color="auto" w:fill="FDFCFA"/>
            <w:vAlign w:val="center"/>
            <w:hideMark/>
          </w:tcPr>
          <w:p w:rsidR="00D96C48" w:rsidRPr="00D96C48" w:rsidRDefault="00D96C48" w:rsidP="00D96C48">
            <w:pPr>
              <w:spacing w:after="0" w:line="240" w:lineRule="auto"/>
              <w:rPr>
                <w:rFonts w:ascii="Bembo Std" w:eastAsia="Times New Roman" w:hAnsi="Bembo Std" w:cs="Times New Roman"/>
                <w:sz w:val="20"/>
                <w:szCs w:val="20"/>
                <w:lang w:eastAsia="es-SV"/>
              </w:rPr>
            </w:pPr>
          </w:p>
        </w:tc>
      </w:tr>
      <w:tr w:rsidR="00D96C48" w:rsidRPr="00D96C48" w:rsidTr="00D96C48">
        <w:trPr>
          <w:trHeight w:val="54"/>
        </w:trPr>
        <w:tc>
          <w:tcPr>
            <w:tcW w:w="0" w:type="auto"/>
            <w:tcBorders>
              <w:top w:val="nil"/>
              <w:left w:val="single" w:sz="8" w:space="0" w:color="000000"/>
              <w:bottom w:val="single" w:sz="8" w:space="0" w:color="000000"/>
              <w:right w:val="single" w:sz="8" w:space="0" w:color="000000"/>
            </w:tcBorders>
            <w:shd w:val="clear" w:color="auto" w:fill="FDFCFA"/>
            <w:noWrap/>
            <w:tcMar>
              <w:top w:w="0" w:type="dxa"/>
              <w:left w:w="108" w:type="dxa"/>
              <w:bottom w:w="0" w:type="dxa"/>
              <w:right w:w="108" w:type="dxa"/>
            </w:tcMar>
            <w:vAlign w:val="center"/>
            <w:hideMark/>
          </w:tcPr>
          <w:p w:rsidR="00D96C48" w:rsidRPr="00D96C48" w:rsidRDefault="00D96C48" w:rsidP="00D96C48">
            <w:pPr>
              <w:spacing w:before="100" w:beforeAutospacing="1" w:after="100" w:afterAutospacing="1" w:line="240" w:lineRule="auto"/>
              <w:textAlignment w:val="center"/>
              <w:rPr>
                <w:rFonts w:ascii="Bembo Std" w:eastAsia="Times New Roman" w:hAnsi="Bembo Std" w:cs="Times New Roman"/>
                <w:color w:val="002060"/>
                <w:sz w:val="20"/>
                <w:szCs w:val="20"/>
                <w:lang w:eastAsia="es-SV"/>
              </w:rPr>
            </w:pPr>
            <w:r w:rsidRPr="00D96C48">
              <w:rPr>
                <w:rFonts w:ascii="Bembo Std" w:eastAsia="Times New Roman" w:hAnsi="Bembo Std" w:cs="Calibri"/>
                <w:b/>
                <w:bCs/>
                <w:color w:val="002060"/>
                <w:sz w:val="20"/>
                <w:szCs w:val="20"/>
                <w:lang w:eastAsia="es-SV"/>
              </w:rPr>
              <w:t>Zanahoria</w:t>
            </w:r>
          </w:p>
        </w:tc>
        <w:tc>
          <w:tcPr>
            <w:tcW w:w="2070" w:type="dxa"/>
            <w:vMerge/>
            <w:tcBorders>
              <w:top w:val="nil"/>
              <w:left w:val="nil"/>
              <w:bottom w:val="single" w:sz="8" w:space="0" w:color="000000"/>
              <w:right w:val="single" w:sz="8" w:space="0" w:color="000000"/>
            </w:tcBorders>
            <w:shd w:val="clear" w:color="auto" w:fill="FDFCFA"/>
            <w:vAlign w:val="center"/>
            <w:hideMark/>
          </w:tcPr>
          <w:p w:rsidR="00D96C48" w:rsidRPr="00D96C48" w:rsidRDefault="00D96C48" w:rsidP="00D96C48">
            <w:pPr>
              <w:spacing w:after="0" w:line="240" w:lineRule="auto"/>
              <w:rPr>
                <w:rFonts w:ascii="Bembo Std" w:eastAsia="Times New Roman" w:hAnsi="Bembo Std" w:cs="Times New Roman"/>
                <w:sz w:val="20"/>
                <w:szCs w:val="20"/>
                <w:lang w:eastAsia="es-SV"/>
              </w:rPr>
            </w:pPr>
          </w:p>
        </w:tc>
        <w:tc>
          <w:tcPr>
            <w:tcW w:w="5310" w:type="dxa"/>
            <w:vMerge/>
            <w:tcBorders>
              <w:top w:val="nil"/>
              <w:left w:val="nil"/>
              <w:bottom w:val="single" w:sz="8" w:space="0" w:color="000000"/>
              <w:right w:val="single" w:sz="8" w:space="0" w:color="000000"/>
            </w:tcBorders>
            <w:shd w:val="clear" w:color="auto" w:fill="FDFCFA"/>
            <w:vAlign w:val="center"/>
            <w:hideMark/>
          </w:tcPr>
          <w:p w:rsidR="00D96C48" w:rsidRPr="00D96C48" w:rsidRDefault="00D96C48" w:rsidP="00D96C48">
            <w:pPr>
              <w:spacing w:after="0" w:line="240" w:lineRule="auto"/>
              <w:rPr>
                <w:rFonts w:ascii="Bembo Std" w:eastAsia="Times New Roman" w:hAnsi="Bembo Std" w:cs="Times New Roman"/>
                <w:sz w:val="20"/>
                <w:szCs w:val="20"/>
                <w:lang w:eastAsia="es-SV"/>
              </w:rPr>
            </w:pPr>
          </w:p>
        </w:tc>
      </w:tr>
    </w:tbl>
    <w:p w:rsidR="00D96C48" w:rsidRPr="00D96C48" w:rsidRDefault="00D96C48" w:rsidP="00D96C48">
      <w:pPr>
        <w:spacing w:after="0" w:line="240" w:lineRule="auto"/>
        <w:ind w:left="360"/>
        <w:jc w:val="both"/>
        <w:rPr>
          <w:rFonts w:ascii="Bembo Std" w:eastAsia="Calibri" w:hAnsi="Bembo Std" w:cs="Calibri"/>
          <w:sz w:val="14"/>
          <w:szCs w:val="20"/>
        </w:rPr>
      </w:pPr>
    </w:p>
    <w:p w:rsidR="00E372E7" w:rsidRPr="00F94224" w:rsidRDefault="00081749"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F94224">
        <w:rPr>
          <w:rFonts w:ascii="Bembo Std" w:eastAsia="Times New Roman" w:hAnsi="Bembo Std" w:cs="Calibri"/>
          <w:lang w:eastAsia="es-SV"/>
        </w:rPr>
        <w:t>Pública</w:t>
      </w:r>
      <w:r w:rsidRPr="00F94224">
        <w:rPr>
          <w:rFonts w:ascii="Bembo Std" w:eastAsia="Times New Roman" w:hAnsi="Bembo Std" w:cs="Calibri"/>
          <w:lang w:eastAsia="es-SV"/>
        </w:rPr>
        <w:t xml:space="preserve"> (en lo consiguiente LAIP), y se procedió a emitir la constancia  de recepción respectiva;</w:t>
      </w:r>
    </w:p>
    <w:p w:rsidR="00E372E7" w:rsidRPr="00E679FC"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14"/>
          <w:lang w:eastAsia="es-SV"/>
        </w:rPr>
      </w:pPr>
    </w:p>
    <w:p w:rsidR="00E372E7" w:rsidRPr="00F94224" w:rsidRDefault="00081749"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Con base a las atribuciones de las letras d), i) y j) del </w:t>
      </w:r>
      <w:r w:rsidR="001622E3" w:rsidRPr="00F94224">
        <w:rPr>
          <w:rFonts w:ascii="Bembo Std" w:eastAsia="Times New Roman" w:hAnsi="Bembo Std" w:cs="Calibri"/>
          <w:lang w:eastAsia="es-SV"/>
        </w:rPr>
        <w:t xml:space="preserve">artículo número 50 de la LAIP le corresponde al </w:t>
      </w:r>
      <w:r w:rsidR="00F2028F" w:rsidRPr="00F94224">
        <w:rPr>
          <w:rFonts w:ascii="Bembo Std" w:eastAsia="Times New Roman" w:hAnsi="Bembo Std" w:cs="Calibri"/>
          <w:lang w:eastAsia="es-SV"/>
        </w:rPr>
        <w:t>Oficial de</w:t>
      </w:r>
      <w:r w:rsidR="001622E3" w:rsidRPr="00F94224">
        <w:rPr>
          <w:rFonts w:ascii="Bembo Std" w:eastAsia="Times New Roman" w:hAnsi="Bembo Std" w:cs="Calibri"/>
          <w:lang w:eastAsia="es-SV"/>
        </w:rPr>
        <w:t xml:space="preserve"> </w:t>
      </w:r>
      <w:r w:rsidR="00F2028F" w:rsidRPr="00F94224">
        <w:rPr>
          <w:rFonts w:ascii="Bembo Std" w:eastAsia="Times New Roman" w:hAnsi="Bembo Std" w:cs="Calibri"/>
          <w:lang w:eastAsia="es-SV"/>
        </w:rPr>
        <w:t>Información realizar</w:t>
      </w:r>
      <w:r w:rsidR="001622E3" w:rsidRPr="00F94224">
        <w:rPr>
          <w:rFonts w:ascii="Bembo Std" w:eastAsia="Times New Roman" w:hAnsi="Bembo Std" w:cs="Calibri"/>
          <w:lang w:eastAsia="es-SV"/>
        </w:rPr>
        <w:t xml:space="preserve"> los </w:t>
      </w:r>
      <w:r w:rsidR="00F2028F" w:rsidRPr="00F94224">
        <w:rPr>
          <w:rFonts w:ascii="Bembo Std" w:eastAsia="Times New Roman" w:hAnsi="Bembo Std" w:cs="Calibri"/>
          <w:lang w:eastAsia="es-SV"/>
        </w:rPr>
        <w:t>trámites necesarios para</w:t>
      </w:r>
      <w:r w:rsidR="001622E3" w:rsidRPr="00F94224">
        <w:rPr>
          <w:rFonts w:ascii="Bembo Std" w:eastAsia="Times New Roman" w:hAnsi="Bembo Std" w:cs="Calibri"/>
          <w:lang w:eastAsia="es-SV"/>
        </w:rPr>
        <w:t xml:space="preserve"> la localización </w:t>
      </w:r>
      <w:r w:rsidR="00734780" w:rsidRPr="00F94224">
        <w:rPr>
          <w:rFonts w:ascii="Bembo Std" w:eastAsia="Times New Roman" w:hAnsi="Bembo Std" w:cs="Calibri"/>
          <w:lang w:eastAsia="es-SV"/>
        </w:rPr>
        <w:t xml:space="preserve">y entrega de la información solicitada por los particulares, y resolver sobre </w:t>
      </w:r>
      <w:r w:rsidR="00F2028F" w:rsidRPr="00F94224">
        <w:rPr>
          <w:rFonts w:ascii="Bembo Std" w:eastAsia="Times New Roman" w:hAnsi="Bembo Std" w:cs="Calibri"/>
          <w:lang w:eastAsia="es-SV"/>
        </w:rPr>
        <w:t>las solicitudes de información que se sometan a su conocimiento;</w:t>
      </w:r>
    </w:p>
    <w:p w:rsidR="00E372E7" w:rsidRPr="00E679FC"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14"/>
          <w:lang w:eastAsia="es-SV"/>
        </w:rPr>
      </w:pPr>
    </w:p>
    <w:p w:rsidR="00AE4289" w:rsidRPr="00F94224" w:rsidRDefault="00F2028F"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Que la petición s</w:t>
      </w:r>
      <w:r w:rsidR="002D528D" w:rsidRPr="00F94224">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E4289" w:rsidRPr="00E679FC" w:rsidRDefault="00AE4289" w:rsidP="00F94224">
      <w:pPr>
        <w:pStyle w:val="Prrafodelista"/>
        <w:spacing w:after="0" w:line="276" w:lineRule="auto"/>
        <w:rPr>
          <w:rFonts w:ascii="Bembo Std" w:eastAsia="Times New Roman" w:hAnsi="Bembo Std" w:cs="Calibri"/>
          <w:sz w:val="14"/>
          <w:lang w:eastAsia="es-SV"/>
        </w:rPr>
      </w:pPr>
    </w:p>
    <w:p w:rsidR="00D96C48" w:rsidRPr="00E679FC" w:rsidRDefault="002D528D" w:rsidP="00E679FC">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D96C48">
        <w:rPr>
          <w:rFonts w:ascii="Bembo Std" w:eastAsia="Times New Roman" w:hAnsi="Bembo Std" w:cs="Calibri"/>
          <w:lang w:eastAsia="es-SV"/>
        </w:rPr>
        <w:t xml:space="preserve">Que </w:t>
      </w:r>
      <w:r w:rsidR="00883C87" w:rsidRPr="00D96C48">
        <w:rPr>
          <w:rFonts w:ascii="Bembo Std" w:eastAsia="Times New Roman" w:hAnsi="Bembo Std" w:cs="Calibri"/>
          <w:lang w:eastAsia="es-SV"/>
        </w:rPr>
        <w:t xml:space="preserve">parte de </w:t>
      </w:r>
      <w:r w:rsidRPr="00D96C48">
        <w:rPr>
          <w:rFonts w:ascii="Bembo Std" w:eastAsia="Times New Roman" w:hAnsi="Bembo Std" w:cs="Calibri"/>
          <w:lang w:eastAsia="es-SV"/>
        </w:rPr>
        <w:t xml:space="preserve">lo requerido </w:t>
      </w:r>
      <w:r w:rsidRPr="00D96C48">
        <w:rPr>
          <w:rFonts w:ascii="Bembo Std" w:eastAsia="Times New Roman" w:hAnsi="Bembo Std" w:cs="Calibri"/>
          <w:color w:val="C00000"/>
          <w:lang w:eastAsia="es-SV"/>
        </w:rPr>
        <w:t>se encuentra</w:t>
      </w:r>
      <w:r w:rsidRPr="00D96C48">
        <w:rPr>
          <w:rFonts w:ascii="Bembo Std" w:eastAsia="Times New Roman" w:hAnsi="Bembo Std" w:cs="Calibri"/>
          <w:lang w:eastAsia="es-SV"/>
        </w:rPr>
        <w:t xml:space="preserve"> en las excepciones enumeradas en </w:t>
      </w:r>
      <w:r w:rsidR="00E679FC">
        <w:rPr>
          <w:rFonts w:ascii="Bembo Std" w:eastAsia="Times New Roman" w:hAnsi="Bembo Std" w:cs="Calibri"/>
          <w:lang w:eastAsia="es-SV"/>
        </w:rPr>
        <w:t>e</w:t>
      </w:r>
      <w:r w:rsidRPr="00D96C48">
        <w:rPr>
          <w:rFonts w:ascii="Bembo Std" w:eastAsia="Times New Roman" w:hAnsi="Bembo Std" w:cs="Calibri"/>
          <w:lang w:eastAsia="es-SV"/>
        </w:rPr>
        <w:t>l</w:t>
      </w:r>
      <w:r w:rsidRPr="00E679FC">
        <w:rPr>
          <w:rFonts w:ascii="Bembo Std" w:eastAsia="Times New Roman" w:hAnsi="Bembo Std" w:cs="Calibri"/>
          <w:lang w:eastAsia="es-SV"/>
        </w:rPr>
        <w:t xml:space="preserve"> artículo 24 de la Ley, y 19 del Reglamento;</w:t>
      </w:r>
    </w:p>
    <w:p w:rsidR="00D96C48" w:rsidRDefault="00D96C48" w:rsidP="00D96C4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E679FC" w:rsidRDefault="00E679FC" w:rsidP="00D96C4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1629E3" w:rsidRDefault="00D96C48" w:rsidP="00D96C48">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D96C48">
        <w:rPr>
          <w:rFonts w:ascii="Bembo Std" w:eastAsia="Times New Roman" w:hAnsi="Bembo Std" w:cs="Calibri"/>
          <w:lang w:eastAsia="es-SV"/>
        </w:rPr>
        <w:t>Que</w:t>
      </w:r>
      <w:r w:rsidR="002D528D" w:rsidRPr="00D96C48">
        <w:rPr>
          <w:rFonts w:ascii="Bembo Std" w:eastAsia="Times New Roman" w:hAnsi="Bembo Std" w:cs="Calibri"/>
          <w:lang w:eastAsia="es-SV"/>
        </w:rPr>
        <w:t xml:space="preserve"> se solicitó la información a</w:t>
      </w:r>
      <w:r w:rsidR="00427954" w:rsidRPr="00D96C48">
        <w:rPr>
          <w:rFonts w:ascii="Bembo Std" w:eastAsia="Times New Roman" w:hAnsi="Bembo Std" w:cs="Calibri"/>
          <w:lang w:eastAsia="es-SV"/>
        </w:rPr>
        <w:t xml:space="preserve"> </w:t>
      </w:r>
      <w:r w:rsidR="002D528D" w:rsidRPr="00D96C48">
        <w:rPr>
          <w:rFonts w:ascii="Bembo Std" w:eastAsia="Times New Roman" w:hAnsi="Bembo Std" w:cs="Calibri"/>
          <w:lang w:eastAsia="es-SV"/>
        </w:rPr>
        <w:t>l</w:t>
      </w:r>
      <w:r w:rsidR="00427954" w:rsidRPr="00D96C48">
        <w:rPr>
          <w:rFonts w:ascii="Bembo Std" w:eastAsia="Times New Roman" w:hAnsi="Bembo Std" w:cs="Calibri"/>
          <w:lang w:eastAsia="es-SV"/>
        </w:rPr>
        <w:t>a</w:t>
      </w:r>
      <w:r w:rsidR="008C5D6F" w:rsidRPr="00D96C48">
        <w:rPr>
          <w:rFonts w:ascii="Bembo Std" w:eastAsia="Times New Roman" w:hAnsi="Bembo Std" w:cs="Calibri"/>
          <w:lang w:eastAsia="es-SV"/>
        </w:rPr>
        <w:t xml:space="preserve"> </w:t>
      </w:r>
      <w:r w:rsidR="005F359D" w:rsidRPr="00D96C48">
        <w:rPr>
          <w:rFonts w:ascii="Bembo Std" w:eastAsia="Times New Roman" w:hAnsi="Bembo Std" w:cs="Calibri"/>
          <w:i/>
          <w:color w:val="002060"/>
          <w:lang w:eastAsia="es-SV"/>
        </w:rPr>
        <w:t xml:space="preserve">Dirección General de </w:t>
      </w:r>
      <w:r>
        <w:rPr>
          <w:rFonts w:ascii="Bembo Std" w:eastAsia="Times New Roman" w:hAnsi="Bembo Std" w:cs="Calibri"/>
          <w:i/>
          <w:color w:val="002060"/>
          <w:lang w:eastAsia="es-SV"/>
        </w:rPr>
        <w:t>Sanidad Vegetal-DGSV</w:t>
      </w:r>
      <w:r w:rsidR="005F359D" w:rsidRPr="00D96C48">
        <w:rPr>
          <w:rFonts w:ascii="Bembo Std" w:eastAsia="Times New Roman" w:hAnsi="Bembo Std" w:cs="Calibri"/>
          <w:lang w:eastAsia="es-SV"/>
        </w:rPr>
        <w:t>,</w:t>
      </w:r>
      <w:r w:rsidR="004B63D5" w:rsidRPr="00D96C48">
        <w:rPr>
          <w:rFonts w:ascii="Bembo Std" w:eastAsia="Times New Roman" w:hAnsi="Bembo Std" w:cs="Calibri"/>
          <w:lang w:eastAsia="es-SV"/>
        </w:rPr>
        <w:t xml:space="preserve"> </w:t>
      </w:r>
      <w:r w:rsidR="00EE2538" w:rsidRPr="00D96C48">
        <w:rPr>
          <w:rFonts w:ascii="Bembo Std" w:eastAsia="Times New Roman" w:hAnsi="Bembo Std" w:cs="Calibri"/>
          <w:lang w:eastAsia="es-SV"/>
        </w:rPr>
        <w:t>unidad</w:t>
      </w:r>
      <w:r w:rsidR="008C5D6F" w:rsidRPr="00D96C48">
        <w:rPr>
          <w:rFonts w:ascii="Bembo Std" w:eastAsia="Times New Roman" w:hAnsi="Bembo Std" w:cs="Calibri"/>
          <w:lang w:eastAsia="es-SV"/>
        </w:rPr>
        <w:t xml:space="preserve"> </w:t>
      </w:r>
      <w:r w:rsidR="00EE2538" w:rsidRPr="00D96C48">
        <w:rPr>
          <w:rFonts w:ascii="Bembo Std" w:eastAsia="Times New Roman" w:hAnsi="Bembo Std" w:cs="Calibri"/>
          <w:lang w:eastAsia="es-SV"/>
        </w:rPr>
        <w:t>administrativa que registra</w:t>
      </w:r>
      <w:r w:rsidR="008C5D6F" w:rsidRPr="00D96C48">
        <w:rPr>
          <w:rFonts w:ascii="Bembo Std" w:eastAsia="Times New Roman" w:hAnsi="Bembo Std" w:cs="Calibri"/>
          <w:lang w:eastAsia="es-SV"/>
        </w:rPr>
        <w:t xml:space="preserve"> y conserva</w:t>
      </w:r>
      <w:r w:rsidR="00EE2538" w:rsidRPr="00D96C48">
        <w:rPr>
          <w:rFonts w:ascii="Bembo Std" w:eastAsia="Times New Roman" w:hAnsi="Bembo Std" w:cs="Calibri"/>
          <w:lang w:eastAsia="es-SV"/>
        </w:rPr>
        <w:t xml:space="preserve"> </w:t>
      </w:r>
      <w:r w:rsidR="008C5D6F" w:rsidRPr="00D96C48">
        <w:rPr>
          <w:rFonts w:ascii="Bembo Std" w:eastAsia="Times New Roman" w:hAnsi="Bembo Std" w:cs="Calibri"/>
          <w:lang w:eastAsia="es-SV"/>
        </w:rPr>
        <w:t>l</w:t>
      </w:r>
      <w:r w:rsidR="00EE2538" w:rsidRPr="00D96C48">
        <w:rPr>
          <w:rFonts w:ascii="Bembo Std" w:eastAsia="Times New Roman" w:hAnsi="Bembo Std" w:cs="Calibri"/>
          <w:lang w:eastAsia="es-SV"/>
        </w:rPr>
        <w:t>os datos</w:t>
      </w:r>
      <w:r w:rsidR="008C5D6F" w:rsidRPr="00D96C48">
        <w:rPr>
          <w:rFonts w:ascii="Bembo Std" w:eastAsia="Times New Roman" w:hAnsi="Bembo Std" w:cs="Calibri"/>
          <w:lang w:eastAsia="es-SV"/>
        </w:rPr>
        <w:t xml:space="preserve"> solicitados</w:t>
      </w:r>
      <w:r w:rsidR="009D5368" w:rsidRPr="00D96C48">
        <w:rPr>
          <w:rFonts w:ascii="Bembo Std" w:eastAsia="Times New Roman" w:hAnsi="Bembo Std" w:cs="Calibri"/>
          <w:i/>
          <w:lang w:eastAsia="es-SV"/>
        </w:rPr>
        <w:t xml:space="preserve">; </w:t>
      </w:r>
      <w:r w:rsidR="003D0761" w:rsidRPr="00D96C48">
        <w:rPr>
          <w:rFonts w:ascii="Bembo Std" w:eastAsia="Times New Roman" w:hAnsi="Bembo Std" w:cs="Calibri"/>
          <w:lang w:eastAsia="es-SV"/>
        </w:rPr>
        <w:t xml:space="preserve">quienes respondieron </w:t>
      </w:r>
      <w:r w:rsidR="009D5368" w:rsidRPr="00D96C48">
        <w:rPr>
          <w:rFonts w:ascii="Bembo Std" w:eastAsia="Times New Roman" w:hAnsi="Bembo Std" w:cs="Calibri"/>
          <w:lang w:eastAsia="es-SV"/>
        </w:rPr>
        <w:t>en el plazo est</w:t>
      </w:r>
      <w:r w:rsidR="003D0761" w:rsidRPr="00D96C48">
        <w:rPr>
          <w:rFonts w:ascii="Bembo Std" w:eastAsia="Times New Roman" w:hAnsi="Bembo Std" w:cs="Calibri"/>
          <w:lang w:eastAsia="es-SV"/>
        </w:rPr>
        <w:t xml:space="preserve">ipulado </w:t>
      </w:r>
      <w:r w:rsidR="009D5368" w:rsidRPr="00D96C48">
        <w:rPr>
          <w:rFonts w:ascii="Bembo Std" w:eastAsia="Times New Roman" w:hAnsi="Bembo Std" w:cs="Calibri"/>
          <w:lang w:eastAsia="es-SV"/>
        </w:rPr>
        <w:t xml:space="preserve">por la </w:t>
      </w:r>
      <w:r w:rsidR="000B1BDF" w:rsidRPr="00D96C48">
        <w:rPr>
          <w:rFonts w:ascii="Bembo Std" w:eastAsia="Times New Roman" w:hAnsi="Bembo Std" w:cs="Calibri"/>
          <w:lang w:eastAsia="es-SV"/>
        </w:rPr>
        <w:t>ley</w:t>
      </w:r>
      <w:r>
        <w:rPr>
          <w:rFonts w:ascii="Bembo Std" w:eastAsia="Times New Roman" w:hAnsi="Bembo Std" w:cs="Calibri"/>
          <w:lang w:eastAsia="es-SV"/>
        </w:rPr>
        <w:t>, no obstante esta oficina advirtió que el valor FOB no estaba incluido en la información proporcionada, por lo que la suscrita extendió el plazo por cinco días hábiles, de acuerdo a lo descrito en el artículo 71 inciso 2° de la LAIP, para consultar a la DGSV sobre la omisión en referencia;</w:t>
      </w:r>
    </w:p>
    <w:p w:rsidR="00D96C48" w:rsidRPr="00E679FC" w:rsidRDefault="00D96C48" w:rsidP="00D96C48">
      <w:pPr>
        <w:pStyle w:val="Prrafodelista"/>
        <w:rPr>
          <w:rFonts w:ascii="Bembo Std" w:eastAsia="Times New Roman" w:hAnsi="Bembo Std" w:cs="Calibri"/>
          <w:sz w:val="14"/>
          <w:lang w:eastAsia="es-SV"/>
        </w:rPr>
      </w:pPr>
    </w:p>
    <w:p w:rsidR="00D96C48" w:rsidRPr="00D96C48" w:rsidRDefault="00D96C48" w:rsidP="00D96C48">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Que luego de varias consultas e intercambio de opiniones al interior de este ministerio</w:t>
      </w:r>
      <w:r w:rsidR="00D04B81">
        <w:rPr>
          <w:rFonts w:ascii="Bembo Std" w:eastAsia="Times New Roman" w:hAnsi="Bembo Std" w:cs="Calibri"/>
          <w:lang w:eastAsia="es-SV"/>
        </w:rPr>
        <w:t xml:space="preserve"> entre</w:t>
      </w:r>
      <w:r>
        <w:rPr>
          <w:rFonts w:ascii="Bembo Std" w:eastAsia="Times New Roman" w:hAnsi="Bembo Std" w:cs="Calibri"/>
          <w:lang w:eastAsia="es-SV"/>
        </w:rPr>
        <w:t xml:space="preserve"> </w:t>
      </w:r>
      <w:r w:rsidR="00D04B81">
        <w:rPr>
          <w:rFonts w:ascii="Bembo Std" w:eastAsia="Times New Roman" w:hAnsi="Bembo Std" w:cs="Calibri"/>
          <w:lang w:eastAsia="es-SV"/>
        </w:rPr>
        <w:t xml:space="preserve">la OIR, Dirección Legal, DGSVA, todas del MAG; y </w:t>
      </w:r>
      <w:r>
        <w:rPr>
          <w:rFonts w:ascii="Bembo Std" w:eastAsia="Times New Roman" w:hAnsi="Bembo Std" w:cs="Calibri"/>
          <w:lang w:eastAsia="es-SV"/>
        </w:rPr>
        <w:t xml:space="preserve">el Instituto de Acceso a la Información Pública-IAIP y la </w:t>
      </w:r>
      <w:r w:rsidR="00D04B81">
        <w:rPr>
          <w:rFonts w:ascii="Bembo Std" w:eastAsia="Times New Roman" w:hAnsi="Bembo Std" w:cs="Calibri"/>
          <w:lang w:eastAsia="es-SV"/>
        </w:rPr>
        <w:t xml:space="preserve">UAIP de la </w:t>
      </w:r>
      <w:r>
        <w:rPr>
          <w:rFonts w:ascii="Bembo Std" w:eastAsia="Times New Roman" w:hAnsi="Bembo Std" w:cs="Calibri"/>
          <w:lang w:eastAsia="es-SV"/>
        </w:rPr>
        <w:t>Dirección General de la Renta de Aduanas</w:t>
      </w:r>
      <w:r w:rsidR="00D04B81">
        <w:rPr>
          <w:rFonts w:ascii="Bembo Std" w:eastAsia="Times New Roman" w:hAnsi="Bembo Std" w:cs="Calibri"/>
          <w:lang w:eastAsia="es-SV"/>
        </w:rPr>
        <w:t xml:space="preserve"> del Ministerio de Hacienda, </w:t>
      </w:r>
      <w:r w:rsidR="00D04B81" w:rsidRPr="00E679FC">
        <w:rPr>
          <w:rFonts w:ascii="Bembo Std" w:eastAsia="Times New Roman" w:hAnsi="Bembo Std" w:cs="Calibri"/>
          <w:b/>
          <w:i/>
          <w:lang w:eastAsia="es-SV"/>
        </w:rPr>
        <w:t>sobre sí el valor FOB es un dato CONFIDENCIAL (para los efectos de esta solicitud), cuando dicho valor está acompañado de los nombres de importadores y/o exportadores</w:t>
      </w:r>
      <w:r w:rsidR="0047000D">
        <w:rPr>
          <w:rFonts w:ascii="Bembo Std" w:eastAsia="Times New Roman" w:hAnsi="Bembo Std" w:cs="Calibri"/>
          <w:b/>
          <w:lang w:eastAsia="es-SV"/>
        </w:rPr>
        <w:t>;</w:t>
      </w:r>
      <w:r w:rsidR="00D04B81">
        <w:rPr>
          <w:rFonts w:ascii="Bembo Std" w:eastAsia="Times New Roman" w:hAnsi="Bembo Std" w:cs="Calibri"/>
          <w:lang w:eastAsia="es-SV"/>
        </w:rPr>
        <w:t xml:space="preserve"> al respecto la Dirección Legal recomendó no entregar el dato en referencia por considerarse </w:t>
      </w:r>
      <w:r w:rsidR="00D04B81" w:rsidRPr="00D04B81">
        <w:rPr>
          <w:rFonts w:ascii="Bembo Std" w:eastAsia="Times New Roman" w:hAnsi="Bembo Std" w:cs="Calibri"/>
          <w:i/>
          <w:lang w:eastAsia="es-SV"/>
        </w:rPr>
        <w:t>confidencial</w:t>
      </w:r>
      <w:r w:rsidR="00D04B81">
        <w:rPr>
          <w:rFonts w:ascii="Bembo Std" w:eastAsia="Times New Roman" w:hAnsi="Bembo Std" w:cs="Calibri"/>
          <w:lang w:eastAsia="es-SV"/>
        </w:rPr>
        <w:t>, lo cual puede verificarse en el memorando con número de referencia DL/360/21 de fecha 12 de mayo de 2021 que se anexa al presente oficio;</w:t>
      </w:r>
    </w:p>
    <w:p w:rsidR="001629E3" w:rsidRPr="00E679FC" w:rsidRDefault="001629E3"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lang w:eastAsia="es-SV"/>
        </w:rPr>
      </w:pPr>
    </w:p>
    <w:p w:rsidR="00F15AA9" w:rsidRPr="00F94224" w:rsidRDefault="002D528D"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Por tanto con base a las disposiciones legales arriba citadas y los razonamientos expuestos, se RES</w:t>
      </w:r>
      <w:r w:rsidR="00F53488" w:rsidRPr="00F94224">
        <w:rPr>
          <w:rFonts w:ascii="Bembo Std" w:eastAsia="Times New Roman" w:hAnsi="Bembo Std" w:cs="Calibri"/>
          <w:lang w:eastAsia="es-SV"/>
        </w:rPr>
        <w:t xml:space="preserve">UELVE </w:t>
      </w:r>
      <w:r w:rsidR="00C873A6" w:rsidRPr="00F94224">
        <w:rPr>
          <w:rFonts w:ascii="Bembo Std" w:eastAsia="Times New Roman" w:hAnsi="Bembo Std" w:cs="Calibri"/>
          <w:lang w:eastAsia="es-SV"/>
        </w:rPr>
        <w:t>l</w:t>
      </w:r>
      <w:r w:rsidR="00D04B81">
        <w:rPr>
          <w:rFonts w:ascii="Bembo Std" w:eastAsia="Times New Roman" w:hAnsi="Bembo Std" w:cs="Calibri"/>
          <w:lang w:eastAsia="es-SV"/>
        </w:rPr>
        <w:t>o</w:t>
      </w:r>
      <w:r w:rsidR="004B63D5" w:rsidRPr="00F94224">
        <w:rPr>
          <w:rFonts w:ascii="Bembo Std" w:eastAsia="Times New Roman" w:hAnsi="Bembo Std" w:cs="Calibri"/>
          <w:lang w:eastAsia="es-SV"/>
        </w:rPr>
        <w:t xml:space="preserve"> siguiente</w:t>
      </w:r>
      <w:r w:rsidR="00D04B81">
        <w:rPr>
          <w:rFonts w:ascii="Bembo Std" w:eastAsia="Times New Roman" w:hAnsi="Bembo Std" w:cs="Calibri"/>
          <w:lang w:eastAsia="es-SV"/>
        </w:rPr>
        <w:t>:</w:t>
      </w:r>
    </w:p>
    <w:p w:rsidR="00282015" w:rsidRPr="00E679FC"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lang w:eastAsia="es-SV"/>
        </w:rPr>
      </w:pPr>
    </w:p>
    <w:p w:rsidR="00A24D65" w:rsidRDefault="00D04B81" w:rsidP="00F94224">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 xml:space="preserve">Entregar </w:t>
      </w:r>
      <w:r w:rsidR="00E679FC">
        <w:rPr>
          <w:rFonts w:ascii="Bembo Std" w:eastAsia="Times New Roman" w:hAnsi="Bembo Std" w:cs="Calibri"/>
          <w:lang w:eastAsia="es-SV"/>
        </w:rPr>
        <w:t xml:space="preserve">adjunto a la presente resolución </w:t>
      </w:r>
      <w:r>
        <w:rPr>
          <w:rFonts w:ascii="Bembo Std" w:eastAsia="Times New Roman" w:hAnsi="Bembo Std" w:cs="Calibri"/>
          <w:lang w:eastAsia="es-SV"/>
        </w:rPr>
        <w:t>u</w:t>
      </w:r>
      <w:r w:rsidR="000E220C" w:rsidRPr="003E3AD3">
        <w:rPr>
          <w:rFonts w:ascii="Bembo Std" w:eastAsia="Times New Roman" w:hAnsi="Bembo Std" w:cs="Calibri"/>
          <w:lang w:eastAsia="es-SV"/>
        </w:rPr>
        <w:t xml:space="preserve">n </w:t>
      </w:r>
      <w:r w:rsidR="00C873A6" w:rsidRPr="003E3AD3">
        <w:rPr>
          <w:rFonts w:ascii="Bembo Std" w:eastAsia="Times New Roman" w:hAnsi="Bembo Std" w:cs="Calibri"/>
          <w:lang w:eastAsia="es-SV"/>
        </w:rPr>
        <w:t xml:space="preserve">archivo en formato </w:t>
      </w:r>
      <w:r w:rsidR="00A24D65">
        <w:rPr>
          <w:rFonts w:ascii="Bembo Std" w:eastAsia="Times New Roman" w:hAnsi="Bembo Std" w:cs="Calibri"/>
          <w:lang w:eastAsia="es-SV"/>
        </w:rPr>
        <w:t xml:space="preserve">Excel </w:t>
      </w:r>
      <w:r w:rsidR="00E679FC">
        <w:rPr>
          <w:rFonts w:ascii="Bembo Std" w:eastAsia="Times New Roman" w:hAnsi="Bembo Std" w:cs="Calibri"/>
          <w:lang w:eastAsia="es-SV"/>
        </w:rPr>
        <w:t xml:space="preserve">con </w:t>
      </w:r>
      <w:r w:rsidR="00282015" w:rsidRPr="003E3AD3">
        <w:rPr>
          <w:rFonts w:ascii="Bembo Std" w:eastAsia="Times New Roman" w:hAnsi="Bembo Std" w:cs="Calibri"/>
          <w:lang w:eastAsia="es-SV"/>
        </w:rPr>
        <w:t>la información</w:t>
      </w:r>
      <w:r w:rsidR="00210D62" w:rsidRPr="003E3AD3">
        <w:rPr>
          <w:rFonts w:ascii="Bembo Std" w:eastAsia="Times New Roman" w:hAnsi="Bembo Std" w:cs="Calibri"/>
          <w:lang w:eastAsia="es-SV"/>
        </w:rPr>
        <w:t xml:space="preserve"> solicitada</w:t>
      </w:r>
      <w:r w:rsidR="00E679FC">
        <w:rPr>
          <w:rFonts w:ascii="Bembo Std" w:eastAsia="Times New Roman" w:hAnsi="Bembo Std" w:cs="Calibri"/>
          <w:lang w:eastAsia="es-SV"/>
        </w:rPr>
        <w:t xml:space="preserve"> pero</w:t>
      </w:r>
      <w:r w:rsidR="00A24D65">
        <w:rPr>
          <w:rFonts w:ascii="Bembo Std" w:eastAsia="Times New Roman" w:hAnsi="Bembo Std" w:cs="Calibri"/>
          <w:lang w:eastAsia="es-SV"/>
        </w:rPr>
        <w:t xml:space="preserve"> en </w:t>
      </w:r>
      <w:r w:rsidR="00A24D65" w:rsidRPr="00A24D65">
        <w:rPr>
          <w:rFonts w:ascii="Bembo Std" w:eastAsia="Times New Roman" w:hAnsi="Bembo Std" w:cs="Calibri"/>
          <w:i/>
          <w:color w:val="002060"/>
          <w:lang w:eastAsia="es-SV"/>
        </w:rPr>
        <w:t>versión pública</w:t>
      </w:r>
      <w:r w:rsidR="00A24D65">
        <w:rPr>
          <w:rFonts w:ascii="Bembo Std" w:eastAsia="Times New Roman" w:hAnsi="Bembo Std" w:cs="Calibri"/>
          <w:lang w:eastAsia="es-SV"/>
        </w:rPr>
        <w:t xml:space="preserve"> (artículo 30 LAIP), sobre</w:t>
      </w:r>
      <w:r w:rsidR="00E679FC">
        <w:rPr>
          <w:rFonts w:ascii="Bembo Std" w:eastAsia="Times New Roman" w:hAnsi="Bembo Std" w:cs="Calibri"/>
          <w:lang w:eastAsia="es-SV"/>
        </w:rPr>
        <w:t xml:space="preserve"> las</w:t>
      </w:r>
      <w:r w:rsidR="00A24D65">
        <w:rPr>
          <w:rFonts w:ascii="Bembo Std" w:eastAsia="Times New Roman" w:hAnsi="Bembo Std" w:cs="Calibri"/>
          <w:lang w:eastAsia="es-SV"/>
        </w:rPr>
        <w:t xml:space="preserve"> </w:t>
      </w:r>
      <w:r w:rsidR="00A24D65" w:rsidRPr="00E679FC">
        <w:rPr>
          <w:rFonts w:ascii="Bembo Std" w:eastAsia="Times New Roman" w:hAnsi="Bembo Std" w:cs="Calibri"/>
          <w:i/>
          <w:lang w:eastAsia="es-SV"/>
        </w:rPr>
        <w:t>importaciones de semillas de vegetales de los años 2018 a 2021</w:t>
      </w:r>
      <w:r w:rsidR="00A24D65">
        <w:rPr>
          <w:rFonts w:ascii="Bembo Std" w:eastAsia="Times New Roman" w:hAnsi="Bembo Std" w:cs="Calibri"/>
          <w:lang w:eastAsia="es-SV"/>
        </w:rPr>
        <w:t>, que contiene l</w:t>
      </w:r>
      <w:r w:rsidR="00E679FC">
        <w:rPr>
          <w:rFonts w:ascii="Bembo Std" w:eastAsia="Times New Roman" w:hAnsi="Bembo Std" w:cs="Calibri"/>
          <w:lang w:eastAsia="es-SV"/>
        </w:rPr>
        <w:t xml:space="preserve">os </w:t>
      </w:r>
      <w:r w:rsidR="00A24D65">
        <w:rPr>
          <w:rFonts w:ascii="Bembo Std" w:eastAsia="Times New Roman" w:hAnsi="Bembo Std" w:cs="Calibri"/>
          <w:lang w:eastAsia="es-SV"/>
        </w:rPr>
        <w:t>siguiente</w:t>
      </w:r>
      <w:r w:rsidR="00E679FC">
        <w:rPr>
          <w:rFonts w:ascii="Bembo Std" w:eastAsia="Times New Roman" w:hAnsi="Bembo Std" w:cs="Calibri"/>
          <w:lang w:eastAsia="es-SV"/>
        </w:rPr>
        <w:t>s</w:t>
      </w:r>
      <w:r w:rsidR="00A24D65">
        <w:rPr>
          <w:rFonts w:ascii="Bembo Std" w:eastAsia="Times New Roman" w:hAnsi="Bembo Std" w:cs="Calibri"/>
          <w:lang w:eastAsia="es-SV"/>
        </w:rPr>
        <w:t xml:space="preserve"> </w:t>
      </w:r>
      <w:r w:rsidR="00E679FC">
        <w:rPr>
          <w:rFonts w:ascii="Bembo Std" w:eastAsia="Times New Roman" w:hAnsi="Bembo Std" w:cs="Calibri"/>
          <w:lang w:eastAsia="es-SV"/>
        </w:rPr>
        <w:t>datos</w:t>
      </w:r>
      <w:r w:rsidR="00A24D65">
        <w:rPr>
          <w:rFonts w:ascii="Bembo Std" w:eastAsia="Times New Roman" w:hAnsi="Bembo Std" w:cs="Calibri"/>
          <w:lang w:eastAsia="es-SV"/>
        </w:rPr>
        <w:t>:</w:t>
      </w:r>
    </w:p>
    <w:p w:rsidR="00A24D65" w:rsidRPr="00E679FC" w:rsidRDefault="00A24D65" w:rsidP="00A24D6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lang w:eastAsia="es-SV"/>
        </w:rPr>
      </w:pPr>
    </w:p>
    <w:p w:rsidR="00A24D65" w:rsidRPr="00A24D65" w:rsidRDefault="00A24D65" w:rsidP="00A24D65">
      <w:pPr>
        <w:pStyle w:val="Prrafodelista"/>
        <w:widowControl w:val="0"/>
        <w:numPr>
          <w:ilvl w:val="0"/>
          <w:numId w:val="1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A24D65">
        <w:rPr>
          <w:rFonts w:ascii="Bembo Std" w:eastAsia="Times New Roman" w:hAnsi="Bembo Std" w:cs="Calibri"/>
          <w:color w:val="002060"/>
          <w:lang w:eastAsia="es-SV"/>
        </w:rPr>
        <w:t>1 cuadro que describe el año, el producto importado, la cantidad en kilogramos, el valor FOB, el país de origen y la medida descriptiva</w:t>
      </w:r>
      <w:r w:rsidR="00E679FC">
        <w:rPr>
          <w:rFonts w:ascii="Bembo Std" w:eastAsia="Times New Roman" w:hAnsi="Bembo Std" w:cs="Calibri"/>
          <w:color w:val="002060"/>
          <w:lang w:eastAsia="es-SV"/>
        </w:rPr>
        <w:t>.</w:t>
      </w:r>
    </w:p>
    <w:p w:rsidR="00A24D65" w:rsidRPr="00A24D65" w:rsidRDefault="00A24D65" w:rsidP="00A24D65">
      <w:pPr>
        <w:pStyle w:val="Prrafodelista"/>
        <w:widowControl w:val="0"/>
        <w:numPr>
          <w:ilvl w:val="0"/>
          <w:numId w:val="1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A24D65">
        <w:rPr>
          <w:rFonts w:ascii="Bembo Std" w:eastAsia="Times New Roman" w:hAnsi="Bembo Std" w:cs="Calibri"/>
          <w:color w:val="002060"/>
          <w:lang w:eastAsia="es-SV"/>
        </w:rPr>
        <w:t xml:space="preserve">1 cuadro con el nombre de los importadores y exportadores, sin el </w:t>
      </w:r>
      <w:r w:rsidR="00D04B81" w:rsidRPr="00A24D65">
        <w:rPr>
          <w:rFonts w:ascii="Bembo Std" w:eastAsia="Times New Roman" w:hAnsi="Bembo Std" w:cs="Calibri"/>
          <w:color w:val="002060"/>
          <w:lang w:eastAsia="es-SV"/>
        </w:rPr>
        <w:t xml:space="preserve">valor FOB por ser información confidencial </w:t>
      </w:r>
      <w:r w:rsidR="00E679FC">
        <w:rPr>
          <w:rFonts w:ascii="Bembo Std" w:eastAsia="Times New Roman" w:hAnsi="Bembo Std" w:cs="Calibri"/>
          <w:color w:val="002060"/>
          <w:lang w:eastAsia="es-SV"/>
        </w:rPr>
        <w:t xml:space="preserve">en el contexto de la presente petición, </w:t>
      </w:r>
      <w:r w:rsidR="00D04B81" w:rsidRPr="00A24D65">
        <w:rPr>
          <w:rFonts w:ascii="Bembo Std" w:eastAsia="Times New Roman" w:hAnsi="Bembo Std" w:cs="Calibri"/>
          <w:color w:val="002060"/>
          <w:lang w:eastAsia="es-SV"/>
        </w:rPr>
        <w:t>(artículo 24 literal “d” de la LAIP)</w:t>
      </w:r>
      <w:r w:rsidR="00E679FC">
        <w:rPr>
          <w:rFonts w:ascii="Bembo Std" w:eastAsia="Times New Roman" w:hAnsi="Bembo Std" w:cs="Calibri"/>
          <w:color w:val="002060"/>
          <w:lang w:eastAsia="es-SV"/>
        </w:rPr>
        <w:t>.</w:t>
      </w:r>
    </w:p>
    <w:p w:rsidR="00D04B81" w:rsidRPr="00E679FC" w:rsidRDefault="00D04B81" w:rsidP="00D04B8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lang w:eastAsia="es-SV"/>
        </w:rPr>
      </w:pPr>
    </w:p>
    <w:p w:rsidR="00A24D65" w:rsidRDefault="00A24D65" w:rsidP="00A24D6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Por lo anterior</w:t>
      </w:r>
      <w:r w:rsidR="00E679FC">
        <w:rPr>
          <w:rFonts w:ascii="Bembo Std" w:eastAsia="Times New Roman" w:hAnsi="Bembo Std" w:cs="Calibri"/>
          <w:lang w:eastAsia="es-SV"/>
        </w:rPr>
        <w:t>mente expuesto</w:t>
      </w:r>
      <w:r>
        <w:rPr>
          <w:rFonts w:ascii="Bembo Std" w:eastAsia="Times New Roman" w:hAnsi="Bembo Std" w:cs="Calibri"/>
          <w:lang w:eastAsia="es-SV"/>
        </w:rPr>
        <w:t xml:space="preserve">, </w:t>
      </w:r>
      <w:r>
        <w:rPr>
          <w:rFonts w:ascii="Bembo Std" w:eastAsia="Times New Roman" w:hAnsi="Bembo Std" w:cs="Calibri"/>
          <w:lang w:eastAsia="es-SV"/>
        </w:rPr>
        <w:t xml:space="preserve">solicitamos </w:t>
      </w:r>
      <w:r w:rsidRPr="00E679FC">
        <w:rPr>
          <w:rFonts w:ascii="Bembo Std" w:eastAsia="Times New Roman" w:hAnsi="Bembo Std" w:cs="Calibri"/>
          <w:i/>
          <w:lang w:eastAsia="es-SV"/>
        </w:rPr>
        <w:t>omitir y/o sustituir la información</w:t>
      </w:r>
      <w:r>
        <w:rPr>
          <w:rFonts w:ascii="Bembo Std" w:eastAsia="Times New Roman" w:hAnsi="Bembo Std" w:cs="Calibri"/>
          <w:lang w:eastAsia="es-SV"/>
        </w:rPr>
        <w:t xml:space="preserve"> </w:t>
      </w:r>
      <w:r w:rsidR="00E679FC">
        <w:rPr>
          <w:rFonts w:ascii="Bembo Std" w:eastAsia="Times New Roman" w:hAnsi="Bembo Std" w:cs="Calibri"/>
          <w:lang w:eastAsia="es-SV"/>
        </w:rPr>
        <w:t xml:space="preserve">enviada </w:t>
      </w:r>
      <w:r w:rsidR="00E679FC">
        <w:rPr>
          <w:rFonts w:ascii="Bembo Std" w:eastAsia="Times New Roman" w:hAnsi="Bembo Std" w:cs="Calibri"/>
          <w:lang w:eastAsia="es-SV"/>
        </w:rPr>
        <w:t>por correo electrónico de esta oficina</w:t>
      </w:r>
      <w:r w:rsidR="00E679FC">
        <w:rPr>
          <w:rFonts w:ascii="Bembo Std" w:eastAsia="Times New Roman" w:hAnsi="Bembo Std" w:cs="Calibri"/>
          <w:lang w:eastAsia="es-SV"/>
        </w:rPr>
        <w:t>,</w:t>
      </w:r>
      <w:r w:rsidR="00E679FC">
        <w:rPr>
          <w:rFonts w:ascii="Bembo Std" w:eastAsia="Times New Roman" w:hAnsi="Bembo Std" w:cs="Calibri"/>
          <w:lang w:eastAsia="es-SV"/>
        </w:rPr>
        <w:t xml:space="preserve"> </w:t>
      </w:r>
      <w:r w:rsidR="00E679FC">
        <w:rPr>
          <w:rFonts w:ascii="Bembo Std" w:eastAsia="Times New Roman" w:hAnsi="Bembo Std" w:cs="Calibri"/>
          <w:lang w:eastAsia="es-SV"/>
        </w:rPr>
        <w:t xml:space="preserve">a su persona </w:t>
      </w:r>
      <w:r>
        <w:rPr>
          <w:rFonts w:ascii="Bembo Std" w:eastAsia="Times New Roman" w:hAnsi="Bembo Std" w:cs="Calibri"/>
          <w:lang w:eastAsia="es-SV"/>
        </w:rPr>
        <w:t>el pasado</w:t>
      </w:r>
      <w:r>
        <w:rPr>
          <w:rFonts w:ascii="Bembo Std" w:eastAsia="Times New Roman" w:hAnsi="Bembo Std" w:cs="Calibri"/>
          <w:lang w:eastAsia="es-SV"/>
        </w:rPr>
        <w:t xml:space="preserve"> 5 de mayo</w:t>
      </w:r>
      <w:r w:rsidR="00E679FC">
        <w:rPr>
          <w:rFonts w:ascii="Bembo Std" w:eastAsia="Times New Roman" w:hAnsi="Bembo Std" w:cs="Calibri"/>
          <w:lang w:eastAsia="es-SV"/>
        </w:rPr>
        <w:t>;</w:t>
      </w:r>
    </w:p>
    <w:p w:rsidR="003E3AD3" w:rsidRPr="00E679FC" w:rsidRDefault="003E3AD3" w:rsidP="003E3A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lang w:eastAsia="es-SV"/>
        </w:rPr>
      </w:pPr>
    </w:p>
    <w:p w:rsidR="00F53488" w:rsidRPr="00F94224" w:rsidRDefault="00F94224" w:rsidP="00F94224">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Arial"/>
          <w:lang w:val="es-ES" w:eastAsia="ar-SA"/>
        </w:rPr>
        <w:t>Notifíquese</w:t>
      </w: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p>
    <w:p w:rsidR="00282015" w:rsidRPr="003E3AD3" w:rsidRDefault="00282015" w:rsidP="003E3A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2060"/>
          <w:lang w:eastAsia="es-SV"/>
        </w:rPr>
      </w:pPr>
      <w:r w:rsidRPr="003E3AD3">
        <w:rPr>
          <w:rFonts w:ascii="Bembo Std" w:eastAsia="Times New Roman" w:hAnsi="Bembo Std" w:cs="Calibri"/>
          <w:b/>
          <w:color w:val="002060"/>
          <w:lang w:eastAsia="es-SV"/>
        </w:rPr>
        <w:t>Lic. Ana Patricia Sánchez de Cruz</w:t>
      </w:r>
    </w:p>
    <w:p w:rsidR="00282015" w:rsidRPr="003E3AD3" w:rsidRDefault="00282015" w:rsidP="003E3A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2060"/>
          <w:lang w:eastAsia="es-SV"/>
        </w:rPr>
      </w:pPr>
      <w:r w:rsidRPr="003E3AD3">
        <w:rPr>
          <w:rFonts w:ascii="Bembo Std" w:eastAsia="Times New Roman" w:hAnsi="Bembo Std" w:cs="Calibri"/>
          <w:b/>
          <w:color w:val="002060"/>
          <w:lang w:eastAsia="es-SV"/>
        </w:rPr>
        <w:t>Oficial de Información-MAG</w:t>
      </w:r>
    </w:p>
    <w:p w:rsidR="000B1188" w:rsidRPr="00F94224" w:rsidRDefault="000B1188" w:rsidP="00F94224">
      <w:pPr>
        <w:spacing w:after="0" w:line="276" w:lineRule="auto"/>
        <w:rPr>
          <w:rFonts w:ascii="Bembo Std" w:eastAsia="Times New Roman" w:hAnsi="Bembo Std" w:cs="Calibri"/>
          <w:b/>
          <w:color w:val="000066"/>
          <w:lang w:eastAsia="es-SV"/>
        </w:rPr>
      </w:pPr>
    </w:p>
    <w:p w:rsidR="009451DD" w:rsidRPr="00282015" w:rsidRDefault="009451DD"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sz w:val="20"/>
          <w:szCs w:val="20"/>
          <w:lang w:eastAsia="es-SV"/>
        </w:rPr>
        <w:sectPr w:rsidR="009451DD" w:rsidRPr="00282015"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p>
    <w:p w:rsidR="00784C57" w:rsidRPr="00282015" w:rsidRDefault="00784C57" w:rsidP="003D0761">
      <w:pPr>
        <w:spacing w:after="0" w:line="240" w:lineRule="auto"/>
        <w:rPr>
          <w:rFonts w:ascii="Bembo Std" w:hAnsi="Bembo Std"/>
          <w:szCs w:val="20"/>
        </w:rPr>
      </w:pPr>
    </w:p>
    <w:sectPr w:rsidR="00784C57" w:rsidRPr="00282015"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33E" w:rsidRDefault="001A633E" w:rsidP="00D6001B">
      <w:pPr>
        <w:spacing w:after="0" w:line="240" w:lineRule="auto"/>
      </w:pPr>
      <w:r>
        <w:separator/>
      </w:r>
    </w:p>
  </w:endnote>
  <w:endnote w:type="continuationSeparator" w:id="0">
    <w:p w:rsidR="001A633E" w:rsidRDefault="001A633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641F7449" wp14:editId="25BD042A">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DA2739" w:rsidRPr="00DA2739">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DA2739" w:rsidRPr="00DA2739">
      <w:rPr>
        <w:rFonts w:ascii="Bembo Std" w:hAnsi="Bembo Std"/>
        <w:b/>
        <w:noProof/>
        <w:color w:val="A6A6A6" w:themeColor="background1" w:themeShade="A6"/>
        <w:sz w:val="18"/>
        <w:szCs w:val="18"/>
        <w:lang w:val="es-ES"/>
      </w:rPr>
      <w:t>2</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33E" w:rsidRDefault="001A633E" w:rsidP="00D6001B">
      <w:pPr>
        <w:spacing w:after="0" w:line="240" w:lineRule="auto"/>
      </w:pPr>
      <w:r>
        <w:separator/>
      </w:r>
    </w:p>
  </w:footnote>
  <w:footnote w:type="continuationSeparator" w:id="0">
    <w:p w:rsidR="001A633E" w:rsidRDefault="001A633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A63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A633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2CF40DB" wp14:editId="73F7E34D">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A63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A63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A63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158AD"/>
    <w:multiLevelType w:val="hybridMultilevel"/>
    <w:tmpl w:val="3CC6F14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CC90CEC"/>
    <w:multiLevelType w:val="hybridMultilevel"/>
    <w:tmpl w:val="CA90959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F66987"/>
    <w:multiLevelType w:val="hybridMultilevel"/>
    <w:tmpl w:val="0F64CABE"/>
    <w:lvl w:ilvl="0" w:tplc="24AE81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C567053"/>
    <w:multiLevelType w:val="hybridMultilevel"/>
    <w:tmpl w:val="BAC6B9C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6F97901"/>
    <w:multiLevelType w:val="hybridMultilevel"/>
    <w:tmpl w:val="01B82B74"/>
    <w:lvl w:ilvl="0" w:tplc="440A000F">
      <w:start w:val="1"/>
      <w:numFmt w:val="decimal"/>
      <w:lvlText w:val="%1."/>
      <w:lvlJc w:val="left"/>
      <w:pPr>
        <w:ind w:left="360" w:hanging="360"/>
      </w:pPr>
    </w:lvl>
    <w:lvl w:ilvl="1" w:tplc="DB828DCC">
      <w:start w:val="1"/>
      <w:numFmt w:val="decimal"/>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4A22368A"/>
    <w:multiLevelType w:val="hybridMultilevel"/>
    <w:tmpl w:val="366C5BD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6B33A5E"/>
    <w:multiLevelType w:val="hybridMultilevel"/>
    <w:tmpl w:val="BF7C9FD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D1C22EC"/>
    <w:multiLevelType w:val="hybridMultilevel"/>
    <w:tmpl w:val="022ED7C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73334B99"/>
    <w:multiLevelType w:val="hybridMultilevel"/>
    <w:tmpl w:val="C8921290"/>
    <w:lvl w:ilvl="0" w:tplc="440A0017">
      <w:start w:val="1"/>
      <w:numFmt w:val="lowerLetter"/>
      <w:lvlText w:val="%1)"/>
      <w:lvlJc w:val="left"/>
      <w:pPr>
        <w:ind w:left="720" w:hanging="360"/>
      </w:pPr>
    </w:lvl>
    <w:lvl w:ilvl="1" w:tplc="DB828DC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5DE088E"/>
    <w:multiLevelType w:val="hybridMultilevel"/>
    <w:tmpl w:val="CD304BE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CCC76F1"/>
    <w:multiLevelType w:val="hybridMultilevel"/>
    <w:tmpl w:val="A504131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7E264FCE"/>
    <w:multiLevelType w:val="hybridMultilevel"/>
    <w:tmpl w:val="8B34D040"/>
    <w:lvl w:ilvl="0" w:tplc="440A0001">
      <w:start w:val="1"/>
      <w:numFmt w:val="bullet"/>
      <w:lvlText w:val=""/>
      <w:lvlJc w:val="left"/>
      <w:pPr>
        <w:ind w:left="1420" w:hanging="360"/>
      </w:pPr>
      <w:rPr>
        <w:rFonts w:ascii="Symbol" w:hAnsi="Symbol" w:hint="default"/>
      </w:rPr>
    </w:lvl>
    <w:lvl w:ilvl="1" w:tplc="440A0019" w:tentative="1">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num w:numId="1">
    <w:abstractNumId w:val="0"/>
  </w:num>
  <w:num w:numId="2">
    <w:abstractNumId w:val="5"/>
  </w:num>
  <w:num w:numId="3">
    <w:abstractNumId w:val="7"/>
  </w:num>
  <w:num w:numId="4">
    <w:abstractNumId w:val="2"/>
  </w:num>
  <w:num w:numId="5">
    <w:abstractNumId w:val="8"/>
  </w:num>
  <w:num w:numId="6">
    <w:abstractNumId w:val="12"/>
  </w:num>
  <w:num w:numId="7">
    <w:abstractNumId w:val="3"/>
  </w:num>
  <w:num w:numId="8">
    <w:abstractNumId w:val="10"/>
  </w:num>
  <w:num w:numId="9">
    <w:abstractNumId w:val="1"/>
  </w:num>
  <w:num w:numId="10">
    <w:abstractNumId w:val="6"/>
  </w:num>
  <w:num w:numId="11">
    <w:abstractNumId w:val="4"/>
  </w:num>
  <w:num w:numId="12">
    <w:abstractNumId w:val="9"/>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53E1"/>
    <w:rsid w:val="00014273"/>
    <w:rsid w:val="00023C7B"/>
    <w:rsid w:val="00024E50"/>
    <w:rsid w:val="00025960"/>
    <w:rsid w:val="00033F58"/>
    <w:rsid w:val="00044B42"/>
    <w:rsid w:val="00051A26"/>
    <w:rsid w:val="000548B5"/>
    <w:rsid w:val="00055A49"/>
    <w:rsid w:val="00056647"/>
    <w:rsid w:val="00062576"/>
    <w:rsid w:val="000660EB"/>
    <w:rsid w:val="00071488"/>
    <w:rsid w:val="00072723"/>
    <w:rsid w:val="00081749"/>
    <w:rsid w:val="00087FF7"/>
    <w:rsid w:val="00095DDE"/>
    <w:rsid w:val="000971C6"/>
    <w:rsid w:val="00097870"/>
    <w:rsid w:val="000B0B6F"/>
    <w:rsid w:val="000B1188"/>
    <w:rsid w:val="000B1BDF"/>
    <w:rsid w:val="000D7EEA"/>
    <w:rsid w:val="000E220C"/>
    <w:rsid w:val="0010220A"/>
    <w:rsid w:val="001049E7"/>
    <w:rsid w:val="00113551"/>
    <w:rsid w:val="001319E9"/>
    <w:rsid w:val="00141923"/>
    <w:rsid w:val="00147D22"/>
    <w:rsid w:val="00151744"/>
    <w:rsid w:val="0016032E"/>
    <w:rsid w:val="001622E3"/>
    <w:rsid w:val="001629E3"/>
    <w:rsid w:val="00172C16"/>
    <w:rsid w:val="00190D72"/>
    <w:rsid w:val="001A4FF6"/>
    <w:rsid w:val="001A633E"/>
    <w:rsid w:val="001B3A24"/>
    <w:rsid w:val="001B4D2F"/>
    <w:rsid w:val="001B63AF"/>
    <w:rsid w:val="001B65F6"/>
    <w:rsid w:val="00210D62"/>
    <w:rsid w:val="00214FB6"/>
    <w:rsid w:val="00231560"/>
    <w:rsid w:val="002360C1"/>
    <w:rsid w:val="0024614E"/>
    <w:rsid w:val="0026287D"/>
    <w:rsid w:val="00282015"/>
    <w:rsid w:val="00283015"/>
    <w:rsid w:val="00285C4B"/>
    <w:rsid w:val="002920FB"/>
    <w:rsid w:val="002B5B0D"/>
    <w:rsid w:val="002C3313"/>
    <w:rsid w:val="002D37DB"/>
    <w:rsid w:val="002D528D"/>
    <w:rsid w:val="002E32DE"/>
    <w:rsid w:val="002E6705"/>
    <w:rsid w:val="00304408"/>
    <w:rsid w:val="0032187E"/>
    <w:rsid w:val="00333B15"/>
    <w:rsid w:val="00333CC9"/>
    <w:rsid w:val="00346713"/>
    <w:rsid w:val="00361197"/>
    <w:rsid w:val="0037077E"/>
    <w:rsid w:val="00373214"/>
    <w:rsid w:val="00381B56"/>
    <w:rsid w:val="003A49AB"/>
    <w:rsid w:val="003B2836"/>
    <w:rsid w:val="003D0761"/>
    <w:rsid w:val="003E13D5"/>
    <w:rsid w:val="003E24D6"/>
    <w:rsid w:val="003E36EB"/>
    <w:rsid w:val="003E3AD3"/>
    <w:rsid w:val="003E61E3"/>
    <w:rsid w:val="003F129B"/>
    <w:rsid w:val="003F4813"/>
    <w:rsid w:val="00423736"/>
    <w:rsid w:val="00427954"/>
    <w:rsid w:val="004315C5"/>
    <w:rsid w:val="004552EE"/>
    <w:rsid w:val="0047000D"/>
    <w:rsid w:val="00470F9A"/>
    <w:rsid w:val="00484E7F"/>
    <w:rsid w:val="004A3AD2"/>
    <w:rsid w:val="004A3DC8"/>
    <w:rsid w:val="004A5310"/>
    <w:rsid w:val="004B63D5"/>
    <w:rsid w:val="004D4805"/>
    <w:rsid w:val="004D7EB4"/>
    <w:rsid w:val="004F7AAB"/>
    <w:rsid w:val="005018E4"/>
    <w:rsid w:val="00524A1F"/>
    <w:rsid w:val="00566FC5"/>
    <w:rsid w:val="005747D3"/>
    <w:rsid w:val="005772B7"/>
    <w:rsid w:val="005931C6"/>
    <w:rsid w:val="00596D66"/>
    <w:rsid w:val="005A73E4"/>
    <w:rsid w:val="005B3D10"/>
    <w:rsid w:val="005C27E5"/>
    <w:rsid w:val="005C6F24"/>
    <w:rsid w:val="005D47D3"/>
    <w:rsid w:val="005F3227"/>
    <w:rsid w:val="005F359D"/>
    <w:rsid w:val="006150F6"/>
    <w:rsid w:val="00615D6A"/>
    <w:rsid w:val="00617CCF"/>
    <w:rsid w:val="006348FC"/>
    <w:rsid w:val="00642308"/>
    <w:rsid w:val="00661F53"/>
    <w:rsid w:val="00663980"/>
    <w:rsid w:val="00663B07"/>
    <w:rsid w:val="00692C39"/>
    <w:rsid w:val="006A3444"/>
    <w:rsid w:val="006A6450"/>
    <w:rsid w:val="006C4459"/>
    <w:rsid w:val="006D2794"/>
    <w:rsid w:val="006E273D"/>
    <w:rsid w:val="006E671D"/>
    <w:rsid w:val="006F3B3B"/>
    <w:rsid w:val="0070531A"/>
    <w:rsid w:val="00733778"/>
    <w:rsid w:val="00734780"/>
    <w:rsid w:val="00734AF4"/>
    <w:rsid w:val="0074510D"/>
    <w:rsid w:val="007673B3"/>
    <w:rsid w:val="00784C57"/>
    <w:rsid w:val="00793B8C"/>
    <w:rsid w:val="007E7A2B"/>
    <w:rsid w:val="007E7DE1"/>
    <w:rsid w:val="00811227"/>
    <w:rsid w:val="008211DC"/>
    <w:rsid w:val="008321AE"/>
    <w:rsid w:val="00833695"/>
    <w:rsid w:val="00853A28"/>
    <w:rsid w:val="0087375C"/>
    <w:rsid w:val="0087509F"/>
    <w:rsid w:val="00883C87"/>
    <w:rsid w:val="00884D15"/>
    <w:rsid w:val="008872B6"/>
    <w:rsid w:val="0089065D"/>
    <w:rsid w:val="008C04D4"/>
    <w:rsid w:val="008C5D6F"/>
    <w:rsid w:val="008D7B24"/>
    <w:rsid w:val="008F0154"/>
    <w:rsid w:val="00906535"/>
    <w:rsid w:val="0091651A"/>
    <w:rsid w:val="00917336"/>
    <w:rsid w:val="00921448"/>
    <w:rsid w:val="00923017"/>
    <w:rsid w:val="009451DD"/>
    <w:rsid w:val="009B07AA"/>
    <w:rsid w:val="009C0DA1"/>
    <w:rsid w:val="009C42C1"/>
    <w:rsid w:val="009D5368"/>
    <w:rsid w:val="009F73BF"/>
    <w:rsid w:val="009F7751"/>
    <w:rsid w:val="00A06AE6"/>
    <w:rsid w:val="00A1484A"/>
    <w:rsid w:val="00A24D65"/>
    <w:rsid w:val="00A359C5"/>
    <w:rsid w:val="00A90B93"/>
    <w:rsid w:val="00A92F02"/>
    <w:rsid w:val="00A94EF7"/>
    <w:rsid w:val="00A96479"/>
    <w:rsid w:val="00AB49D0"/>
    <w:rsid w:val="00AD2E88"/>
    <w:rsid w:val="00AE4289"/>
    <w:rsid w:val="00AE42AC"/>
    <w:rsid w:val="00AF39BF"/>
    <w:rsid w:val="00B57A0C"/>
    <w:rsid w:val="00B62EF6"/>
    <w:rsid w:val="00B650CA"/>
    <w:rsid w:val="00B655BE"/>
    <w:rsid w:val="00B7559C"/>
    <w:rsid w:val="00B85898"/>
    <w:rsid w:val="00B962B4"/>
    <w:rsid w:val="00BA444E"/>
    <w:rsid w:val="00BB3F46"/>
    <w:rsid w:val="00BB7638"/>
    <w:rsid w:val="00BD106B"/>
    <w:rsid w:val="00BD4D09"/>
    <w:rsid w:val="00BE1A2F"/>
    <w:rsid w:val="00BF29C8"/>
    <w:rsid w:val="00BF5483"/>
    <w:rsid w:val="00C14605"/>
    <w:rsid w:val="00C2313A"/>
    <w:rsid w:val="00C24CA3"/>
    <w:rsid w:val="00C33D62"/>
    <w:rsid w:val="00C521D1"/>
    <w:rsid w:val="00C54514"/>
    <w:rsid w:val="00C6157A"/>
    <w:rsid w:val="00C62A91"/>
    <w:rsid w:val="00C83405"/>
    <w:rsid w:val="00C8535A"/>
    <w:rsid w:val="00C873A6"/>
    <w:rsid w:val="00C9745E"/>
    <w:rsid w:val="00CA37EB"/>
    <w:rsid w:val="00CA5212"/>
    <w:rsid w:val="00CC4951"/>
    <w:rsid w:val="00CC72AD"/>
    <w:rsid w:val="00CD11B0"/>
    <w:rsid w:val="00CE5A9E"/>
    <w:rsid w:val="00D01368"/>
    <w:rsid w:val="00D01AA6"/>
    <w:rsid w:val="00D04B81"/>
    <w:rsid w:val="00D17D0E"/>
    <w:rsid w:val="00D241A4"/>
    <w:rsid w:val="00D5493A"/>
    <w:rsid w:val="00D56284"/>
    <w:rsid w:val="00D6001B"/>
    <w:rsid w:val="00D64E5F"/>
    <w:rsid w:val="00D94F78"/>
    <w:rsid w:val="00D96C48"/>
    <w:rsid w:val="00DA2739"/>
    <w:rsid w:val="00DA3041"/>
    <w:rsid w:val="00DC23CC"/>
    <w:rsid w:val="00DD4DB4"/>
    <w:rsid w:val="00DD6F61"/>
    <w:rsid w:val="00E019F4"/>
    <w:rsid w:val="00E03310"/>
    <w:rsid w:val="00E25D53"/>
    <w:rsid w:val="00E372E7"/>
    <w:rsid w:val="00E53F9E"/>
    <w:rsid w:val="00E679FC"/>
    <w:rsid w:val="00E702C8"/>
    <w:rsid w:val="00E83822"/>
    <w:rsid w:val="00E9172A"/>
    <w:rsid w:val="00E94CA0"/>
    <w:rsid w:val="00EA23EB"/>
    <w:rsid w:val="00EB26E7"/>
    <w:rsid w:val="00ED139F"/>
    <w:rsid w:val="00EE04E5"/>
    <w:rsid w:val="00EE2538"/>
    <w:rsid w:val="00EE5585"/>
    <w:rsid w:val="00EF1071"/>
    <w:rsid w:val="00EF1588"/>
    <w:rsid w:val="00EF1915"/>
    <w:rsid w:val="00F07FC2"/>
    <w:rsid w:val="00F15AA9"/>
    <w:rsid w:val="00F178E7"/>
    <w:rsid w:val="00F2019E"/>
    <w:rsid w:val="00F2028F"/>
    <w:rsid w:val="00F23D8B"/>
    <w:rsid w:val="00F26C1A"/>
    <w:rsid w:val="00F31BAA"/>
    <w:rsid w:val="00F42F12"/>
    <w:rsid w:val="00F53488"/>
    <w:rsid w:val="00F67301"/>
    <w:rsid w:val="00F74665"/>
    <w:rsid w:val="00F77C64"/>
    <w:rsid w:val="00F805B9"/>
    <w:rsid w:val="00F902BF"/>
    <w:rsid w:val="00F94224"/>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A273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A2739"/>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A273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A2739"/>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FE2D0-478E-4440-8AAA-AD72A403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2021-05-13T23:47:00Z</cp:lastPrinted>
  <dcterms:created xsi:type="dcterms:W3CDTF">2021-05-13T23:48:00Z</dcterms:created>
  <dcterms:modified xsi:type="dcterms:W3CDTF">2021-05-13T23:49:00Z</dcterms:modified>
</cp:coreProperties>
</file>