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00" w:rsidRDefault="00AD1B00" w:rsidP="00AD1B00">
      <w:pPr>
        <w:spacing w:after="0" w:line="276" w:lineRule="auto"/>
        <w:jc w:val="both"/>
        <w:rPr>
          <w:rFonts w:ascii="Bembo Std" w:eastAsia="Arial Unicode MS" w:hAnsi="Bembo Std" w:cs="Arial Unicode MS"/>
          <w:b/>
          <w:color w:val="000066"/>
          <w:szCs w:val="20"/>
          <w:lang w:eastAsia="es-SV"/>
        </w:rPr>
      </w:pPr>
    </w:p>
    <w:p w:rsidR="00AD1B00" w:rsidRDefault="00AD1B00" w:rsidP="00AD1B00">
      <w:pPr>
        <w:spacing w:after="0" w:line="276" w:lineRule="auto"/>
        <w:jc w:val="both"/>
        <w:rPr>
          <w:rFonts w:ascii="Bembo Std" w:eastAsia="Arial Unicode MS" w:hAnsi="Bembo Std" w:cs="Arial Unicode MS"/>
          <w:b/>
          <w:color w:val="000066"/>
          <w:szCs w:val="20"/>
          <w:lang w:eastAsia="es-SV"/>
        </w:rPr>
      </w:pPr>
    </w:p>
    <w:p w:rsidR="00AD1B00" w:rsidRDefault="00AD1B00" w:rsidP="00AD1B00">
      <w:pPr>
        <w:spacing w:after="0" w:line="276" w:lineRule="auto"/>
        <w:jc w:val="both"/>
        <w:rPr>
          <w:rFonts w:ascii="Bembo Std" w:eastAsia="Arial Unicode MS" w:hAnsi="Bembo Std" w:cs="Arial Unicode MS"/>
          <w:b/>
          <w:color w:val="000066"/>
          <w:szCs w:val="20"/>
          <w:lang w:eastAsia="es-SV"/>
        </w:rPr>
      </w:pPr>
    </w:p>
    <w:p w:rsidR="00AD1B00" w:rsidRDefault="00AD1B00" w:rsidP="00AD1B00">
      <w:pPr>
        <w:spacing w:after="0" w:line="276" w:lineRule="auto"/>
        <w:jc w:val="both"/>
        <w:rPr>
          <w:rFonts w:ascii="Bembo Std" w:eastAsia="Arial Unicode MS" w:hAnsi="Bembo Std" w:cs="Arial Unicode MS"/>
          <w:b/>
          <w:color w:val="000066"/>
          <w:szCs w:val="20"/>
          <w:lang w:eastAsia="es-SV"/>
        </w:rPr>
      </w:pPr>
    </w:p>
    <w:p w:rsidR="00A2109A" w:rsidRPr="00D10B88" w:rsidRDefault="00A2109A" w:rsidP="00A2109A">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w:t>
      </w:r>
      <w:bookmarkStart w:id="0" w:name="_GoBack"/>
      <w:bookmarkEnd w:id="0"/>
      <w:r w:rsidRPr="00D10B88">
        <w:rPr>
          <w:rFonts w:asciiTheme="minorHAnsi" w:eastAsia="Arial Unicode MS" w:hAnsiTheme="minorHAnsi"/>
          <w:b w:val="0"/>
          <w:color w:val="C00000"/>
          <w:sz w:val="16"/>
        </w:rPr>
        <w:t xml:space="preserv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9451DD" w:rsidRPr="007B24DE" w:rsidRDefault="009451DD" w:rsidP="00AD1B00">
      <w:pPr>
        <w:spacing w:after="0" w:line="276" w:lineRule="auto"/>
        <w:jc w:val="center"/>
        <w:rPr>
          <w:rFonts w:ascii="Bembo Std" w:eastAsia="Arial Unicode MS" w:hAnsi="Bembo Std" w:cs="Arial Unicode MS"/>
          <w:b/>
          <w:color w:val="000066"/>
          <w:szCs w:val="20"/>
          <w:u w:val="single"/>
          <w:lang w:eastAsia="es-SV"/>
        </w:rPr>
      </w:pPr>
      <w:r w:rsidRPr="00AD1B00">
        <w:rPr>
          <w:rFonts w:ascii="Bembo Std" w:eastAsia="Arial Unicode MS" w:hAnsi="Bembo Std" w:cs="Arial Unicode MS"/>
          <w:b/>
          <w:color w:val="000066"/>
          <w:sz w:val="20"/>
          <w:szCs w:val="20"/>
          <w:lang w:eastAsia="es-SV"/>
        </w:rPr>
        <w:t>RESOLUCIÓN EN RESPUESTA A SOLICITUD DE INFORMACIÓN</w:t>
      </w:r>
      <w:r w:rsidR="00033FB7" w:rsidRPr="00AD1B00">
        <w:rPr>
          <w:rFonts w:ascii="Bembo Std" w:eastAsia="Arial Unicode MS" w:hAnsi="Bembo Std" w:cs="Arial Unicode MS"/>
          <w:b/>
          <w:color w:val="000066"/>
          <w:sz w:val="20"/>
          <w:szCs w:val="20"/>
          <w:lang w:eastAsia="es-SV"/>
        </w:rPr>
        <w:t xml:space="preserve"> </w:t>
      </w:r>
      <w:r w:rsidR="00CA37EB" w:rsidRPr="00AD1B00">
        <w:rPr>
          <w:rFonts w:ascii="Bembo Std" w:eastAsia="Arial Unicode MS" w:hAnsi="Bembo Std" w:cs="Arial Unicode MS"/>
          <w:b/>
          <w:color w:val="000066"/>
          <w:sz w:val="20"/>
          <w:szCs w:val="20"/>
          <w:u w:val="single"/>
          <w:lang w:eastAsia="es-SV"/>
        </w:rPr>
        <w:t xml:space="preserve">MAG OIR </w:t>
      </w:r>
      <w:r w:rsidRPr="00AD1B00">
        <w:rPr>
          <w:rFonts w:ascii="Bembo Std" w:eastAsia="Arial Unicode MS" w:hAnsi="Bembo Std" w:cs="Arial Unicode MS"/>
          <w:b/>
          <w:color w:val="000066"/>
          <w:sz w:val="20"/>
          <w:szCs w:val="20"/>
          <w:u w:val="single"/>
          <w:lang w:eastAsia="es-SV"/>
        </w:rPr>
        <w:t>N°</w:t>
      </w:r>
      <w:r w:rsidR="00427954" w:rsidRPr="00AD1B00">
        <w:rPr>
          <w:rFonts w:ascii="Bembo Std" w:eastAsia="Arial Unicode MS" w:hAnsi="Bembo Std" w:cs="Arial Unicode MS"/>
          <w:b/>
          <w:color w:val="000066"/>
          <w:sz w:val="20"/>
          <w:szCs w:val="20"/>
          <w:u w:val="single"/>
          <w:lang w:eastAsia="es-SV"/>
        </w:rPr>
        <w:t xml:space="preserve"> </w:t>
      </w:r>
      <w:r w:rsidR="008B2B73" w:rsidRPr="00AD1B00">
        <w:rPr>
          <w:rFonts w:ascii="Bembo Std" w:eastAsia="Arial Unicode MS" w:hAnsi="Bembo Std" w:cs="Arial Unicode MS"/>
          <w:b/>
          <w:color w:val="000066"/>
          <w:sz w:val="20"/>
          <w:szCs w:val="20"/>
          <w:u w:val="single"/>
          <w:lang w:eastAsia="es-SV"/>
        </w:rPr>
        <w:t>100</w:t>
      </w:r>
      <w:r w:rsidR="00427954" w:rsidRPr="00AD1B00">
        <w:rPr>
          <w:rFonts w:ascii="Bembo Std" w:eastAsia="Arial Unicode MS" w:hAnsi="Bembo Std" w:cs="Arial Unicode MS"/>
          <w:b/>
          <w:color w:val="000066"/>
          <w:sz w:val="20"/>
          <w:szCs w:val="20"/>
          <w:u w:val="single"/>
          <w:lang w:eastAsia="es-SV"/>
        </w:rPr>
        <w:t>-</w:t>
      </w:r>
      <w:r w:rsidRPr="00AD1B00">
        <w:rPr>
          <w:rFonts w:ascii="Bembo Std" w:eastAsia="Arial Unicode MS" w:hAnsi="Bembo Std" w:cs="Arial Unicode MS"/>
          <w:b/>
          <w:color w:val="000066"/>
          <w:sz w:val="20"/>
          <w:szCs w:val="20"/>
          <w:u w:val="single"/>
          <w:lang w:eastAsia="es-SV"/>
        </w:rPr>
        <w:t>20</w:t>
      </w:r>
      <w:r w:rsidR="002E6705" w:rsidRPr="00AD1B00">
        <w:rPr>
          <w:rFonts w:ascii="Bembo Std" w:eastAsia="Arial Unicode MS" w:hAnsi="Bembo Std" w:cs="Arial Unicode MS"/>
          <w:b/>
          <w:color w:val="000066"/>
          <w:sz w:val="20"/>
          <w:szCs w:val="20"/>
          <w:u w:val="single"/>
          <w:lang w:eastAsia="es-SV"/>
        </w:rPr>
        <w:t>20</w:t>
      </w:r>
    </w:p>
    <w:p w:rsidR="00190D72" w:rsidRPr="007B24DE" w:rsidRDefault="00190D72"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12"/>
          <w:szCs w:val="20"/>
          <w:lang w:val="es-ES" w:eastAsia="es-SV"/>
        </w:rPr>
      </w:pPr>
    </w:p>
    <w:p w:rsidR="00081749" w:rsidRPr="007B24DE" w:rsidRDefault="004D7EB4"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7B24DE">
        <w:rPr>
          <w:rFonts w:ascii="Bembo Std" w:eastAsia="Arial Unicode MS" w:hAnsi="Bembo Std" w:cs="Calibri"/>
          <w:w w:val="102"/>
          <w:sz w:val="20"/>
          <w:szCs w:val="20"/>
          <w:lang w:val="es-ES" w:eastAsia="es-SV"/>
        </w:rPr>
        <w:t xml:space="preserve">Santa Tecla, Departamento de La Libertad a las </w:t>
      </w:r>
      <w:r w:rsidR="008B2B73" w:rsidRPr="007B24DE">
        <w:rPr>
          <w:rFonts w:ascii="Bembo Std" w:eastAsia="Arial Unicode MS" w:hAnsi="Bembo Std" w:cs="Calibri"/>
          <w:b/>
          <w:color w:val="000066"/>
          <w:w w:val="102"/>
          <w:sz w:val="20"/>
          <w:szCs w:val="20"/>
          <w:lang w:val="es-ES" w:eastAsia="es-SV"/>
        </w:rPr>
        <w:t xml:space="preserve">once </w:t>
      </w:r>
      <w:r w:rsidR="00427954" w:rsidRPr="007B24DE">
        <w:rPr>
          <w:rFonts w:ascii="Bembo Std" w:eastAsia="Arial Unicode MS" w:hAnsi="Bembo Std" w:cs="Calibri"/>
          <w:b/>
          <w:color w:val="000066"/>
          <w:w w:val="102"/>
          <w:sz w:val="20"/>
          <w:szCs w:val="20"/>
          <w:lang w:val="es-ES" w:eastAsia="es-SV"/>
        </w:rPr>
        <w:t xml:space="preserve">horas con </w:t>
      </w:r>
      <w:r w:rsidR="008B2B73" w:rsidRPr="007B24DE">
        <w:rPr>
          <w:rFonts w:ascii="Bembo Std" w:eastAsia="Arial Unicode MS" w:hAnsi="Bembo Std" w:cs="Calibri"/>
          <w:b/>
          <w:color w:val="000066"/>
          <w:w w:val="102"/>
          <w:sz w:val="20"/>
          <w:szCs w:val="20"/>
          <w:lang w:val="es-ES" w:eastAsia="es-SV"/>
        </w:rPr>
        <w:t xml:space="preserve">treinta y nueve </w:t>
      </w:r>
      <w:r w:rsidR="00921448" w:rsidRPr="007B24DE">
        <w:rPr>
          <w:rFonts w:ascii="Bembo Std" w:eastAsia="Arial Unicode MS" w:hAnsi="Bembo Std" w:cs="Calibri"/>
          <w:b/>
          <w:color w:val="000066"/>
          <w:w w:val="102"/>
          <w:sz w:val="20"/>
          <w:szCs w:val="20"/>
          <w:lang w:val="es-ES" w:eastAsia="es-SV"/>
        </w:rPr>
        <w:t xml:space="preserve">minutos del día </w:t>
      </w:r>
      <w:r w:rsidR="008B2B73" w:rsidRPr="007B24DE">
        <w:rPr>
          <w:rFonts w:ascii="Bembo Std" w:eastAsia="Arial Unicode MS" w:hAnsi="Bembo Std" w:cs="Calibri"/>
          <w:b/>
          <w:color w:val="000066"/>
          <w:w w:val="102"/>
          <w:sz w:val="20"/>
          <w:szCs w:val="20"/>
          <w:lang w:val="es-ES" w:eastAsia="es-SV"/>
        </w:rPr>
        <w:t xml:space="preserve">diez de septiembre </w:t>
      </w:r>
      <w:r w:rsidR="00FA1D1B" w:rsidRPr="007B24DE">
        <w:rPr>
          <w:rFonts w:ascii="Bembo Std" w:eastAsia="Arial Unicode MS" w:hAnsi="Bembo Std" w:cs="Calibri"/>
          <w:b/>
          <w:color w:val="000066"/>
          <w:w w:val="102"/>
          <w:sz w:val="20"/>
          <w:szCs w:val="20"/>
          <w:lang w:val="es-ES" w:eastAsia="es-SV"/>
        </w:rPr>
        <w:t>de dos mil veinte</w:t>
      </w:r>
      <w:r w:rsidRPr="007B24DE">
        <w:rPr>
          <w:rFonts w:ascii="Bembo Std" w:eastAsia="Arial Unicode MS" w:hAnsi="Bembo Std" w:cs="Calibri"/>
          <w:w w:val="102"/>
          <w:sz w:val="20"/>
          <w:szCs w:val="20"/>
          <w:lang w:val="es-ES" w:eastAsia="es-SV"/>
        </w:rPr>
        <w:t xml:space="preserve">, luego de haber recibido y admitido la solicitud de información </w:t>
      </w:r>
      <w:r w:rsidR="00A06AE6" w:rsidRPr="007B24DE">
        <w:rPr>
          <w:rFonts w:ascii="Bembo Std" w:eastAsia="Arial Unicode MS" w:hAnsi="Bembo Std" w:cs="Calibri"/>
          <w:b/>
          <w:color w:val="000066"/>
          <w:w w:val="102"/>
          <w:sz w:val="20"/>
          <w:szCs w:val="20"/>
          <w:lang w:val="es-ES" w:eastAsia="es-SV"/>
        </w:rPr>
        <w:t>MAG OIR</w:t>
      </w:r>
      <w:r w:rsidR="00427954" w:rsidRPr="007B24DE">
        <w:rPr>
          <w:rFonts w:ascii="Bembo Std" w:eastAsia="Arial Unicode MS" w:hAnsi="Bembo Std" w:cs="Calibri"/>
          <w:b/>
          <w:color w:val="000066"/>
          <w:w w:val="102"/>
          <w:sz w:val="20"/>
          <w:szCs w:val="20"/>
          <w:lang w:val="es-ES" w:eastAsia="es-SV"/>
        </w:rPr>
        <w:t xml:space="preserve"> </w:t>
      </w:r>
      <w:r w:rsidRPr="007B24DE">
        <w:rPr>
          <w:rFonts w:ascii="Bembo Std" w:eastAsia="Arial Unicode MS" w:hAnsi="Bembo Std" w:cs="Calibri"/>
          <w:b/>
          <w:color w:val="000066"/>
          <w:w w:val="102"/>
          <w:sz w:val="20"/>
          <w:szCs w:val="20"/>
          <w:lang w:val="es-ES" w:eastAsia="es-SV"/>
        </w:rPr>
        <w:t>N°</w:t>
      </w:r>
      <w:r w:rsidR="00427954" w:rsidRPr="007B24DE">
        <w:rPr>
          <w:rFonts w:ascii="Bembo Std" w:eastAsia="Arial Unicode MS" w:hAnsi="Bembo Std" w:cs="Calibri"/>
          <w:b/>
          <w:color w:val="000066"/>
          <w:w w:val="102"/>
          <w:sz w:val="20"/>
          <w:szCs w:val="20"/>
          <w:lang w:val="es-ES" w:eastAsia="es-SV"/>
        </w:rPr>
        <w:t xml:space="preserve"> </w:t>
      </w:r>
      <w:r w:rsidR="008B2B73" w:rsidRPr="007B24DE">
        <w:rPr>
          <w:rFonts w:ascii="Bembo Std" w:eastAsia="Arial Unicode MS" w:hAnsi="Bembo Std" w:cs="Calibri"/>
          <w:b/>
          <w:color w:val="000066"/>
          <w:w w:val="102"/>
          <w:sz w:val="20"/>
          <w:szCs w:val="20"/>
          <w:lang w:val="es-ES" w:eastAsia="es-SV"/>
        </w:rPr>
        <w:t>100</w:t>
      </w:r>
      <w:r w:rsidR="00A06AE6" w:rsidRPr="007B24DE">
        <w:rPr>
          <w:rFonts w:ascii="Bembo Std" w:eastAsia="Arial Unicode MS" w:hAnsi="Bembo Std" w:cs="Calibri"/>
          <w:b/>
          <w:color w:val="000066"/>
          <w:w w:val="102"/>
          <w:sz w:val="20"/>
          <w:szCs w:val="20"/>
          <w:lang w:val="es-ES" w:eastAsia="es-SV"/>
        </w:rPr>
        <w:t>-20</w:t>
      </w:r>
      <w:r w:rsidR="002E6705" w:rsidRPr="007B24DE">
        <w:rPr>
          <w:rFonts w:ascii="Bembo Std" w:eastAsia="Arial Unicode MS" w:hAnsi="Bembo Std" w:cs="Calibri"/>
          <w:b/>
          <w:color w:val="000066"/>
          <w:w w:val="102"/>
          <w:sz w:val="20"/>
          <w:szCs w:val="20"/>
          <w:lang w:val="es-ES" w:eastAsia="es-SV"/>
        </w:rPr>
        <w:t>20</w:t>
      </w:r>
      <w:r w:rsidR="00081749" w:rsidRPr="007B24DE">
        <w:rPr>
          <w:rFonts w:ascii="Bembo Std" w:eastAsia="Arial Unicode MS" w:hAnsi="Bembo Std" w:cs="Calibri"/>
          <w:b/>
          <w:w w:val="102"/>
          <w:sz w:val="20"/>
          <w:szCs w:val="20"/>
          <w:lang w:val="es-ES" w:eastAsia="es-SV"/>
        </w:rPr>
        <w:t xml:space="preserve">, </w:t>
      </w:r>
      <w:r w:rsidR="00081749" w:rsidRPr="007B24DE">
        <w:rPr>
          <w:rFonts w:ascii="Bembo Std" w:eastAsia="Arial Unicode MS" w:hAnsi="Bembo Std" w:cs="Calibri"/>
          <w:w w:val="102"/>
          <w:sz w:val="20"/>
          <w:szCs w:val="20"/>
          <w:lang w:val="es-ES" w:eastAsia="es-SV"/>
        </w:rPr>
        <w:t>presentada</w:t>
      </w:r>
      <w:r w:rsidR="00A06AE6" w:rsidRPr="007B24DE">
        <w:rPr>
          <w:rFonts w:ascii="Bembo Std" w:eastAsia="Arial Unicode MS" w:hAnsi="Bembo Std" w:cs="Calibri"/>
          <w:color w:val="000099"/>
          <w:w w:val="102"/>
          <w:sz w:val="20"/>
          <w:szCs w:val="20"/>
          <w:lang w:val="es-ES" w:eastAsia="es-SV"/>
        </w:rPr>
        <w:t xml:space="preserve"> </w:t>
      </w:r>
      <w:r w:rsidRPr="007B24DE">
        <w:rPr>
          <w:rFonts w:ascii="Bembo Std" w:eastAsia="Arial Unicode MS" w:hAnsi="Bembo Std" w:cs="Calibri"/>
          <w:w w:val="102"/>
          <w:sz w:val="20"/>
          <w:szCs w:val="20"/>
          <w:lang w:eastAsia="es-SV"/>
        </w:rPr>
        <w:t>ante la Oficina de Información y Respuesta de esta dependencia</w:t>
      </w:r>
      <w:r w:rsidR="00081749" w:rsidRPr="007B24DE">
        <w:rPr>
          <w:rFonts w:ascii="Bembo Std" w:eastAsia="Arial Unicode MS" w:hAnsi="Bembo Std" w:cs="Calibri"/>
          <w:w w:val="102"/>
          <w:sz w:val="20"/>
          <w:szCs w:val="20"/>
          <w:lang w:eastAsia="es-SV"/>
        </w:rPr>
        <w:t>, por</w:t>
      </w:r>
      <w:r w:rsidRPr="007B24DE">
        <w:rPr>
          <w:rFonts w:ascii="Bembo Std" w:eastAsia="Arial Unicode MS" w:hAnsi="Bembo Std" w:cs="Calibri"/>
          <w:w w:val="102"/>
          <w:sz w:val="20"/>
          <w:szCs w:val="20"/>
          <w:lang w:eastAsia="es-SV"/>
        </w:rPr>
        <w:t xml:space="preserve"> parte </w:t>
      </w:r>
      <w:r w:rsidR="004A5310" w:rsidRPr="007B24DE">
        <w:rPr>
          <w:rFonts w:ascii="Bembo Std" w:eastAsia="Arial Unicode MS" w:hAnsi="Bembo Std" w:cs="Calibri"/>
          <w:w w:val="102"/>
          <w:sz w:val="20"/>
          <w:szCs w:val="20"/>
          <w:lang w:eastAsia="es-SV"/>
        </w:rPr>
        <w:t xml:space="preserve">de </w:t>
      </w:r>
      <w:proofErr w:type="spellStart"/>
      <w:r w:rsidR="00E33AAA">
        <w:rPr>
          <w:rFonts w:ascii="Bembo Std" w:eastAsia="Times New Roman" w:hAnsi="Bembo Std" w:cs="Calibri"/>
          <w:b/>
          <w:color w:val="000066"/>
          <w:sz w:val="20"/>
          <w:szCs w:val="20"/>
          <w:lang w:eastAsia="es-SV"/>
        </w:rPr>
        <w:t>xxxx</w:t>
      </w:r>
      <w:proofErr w:type="spellEnd"/>
      <w:r w:rsidR="00A06AE6" w:rsidRPr="007B24DE">
        <w:rPr>
          <w:rFonts w:ascii="Bembo Std" w:eastAsia="Times New Roman" w:hAnsi="Bembo Std" w:cs="Calibri"/>
          <w:b/>
          <w:color w:val="000099"/>
          <w:sz w:val="20"/>
          <w:szCs w:val="20"/>
          <w:lang w:eastAsia="es-SV"/>
        </w:rPr>
        <w:t xml:space="preserve">, </w:t>
      </w:r>
      <w:r w:rsidR="00A06AE6" w:rsidRPr="007B24DE">
        <w:rPr>
          <w:rFonts w:ascii="Bembo Std" w:eastAsia="Times New Roman" w:hAnsi="Bembo Std" w:cs="Calibri"/>
          <w:sz w:val="20"/>
          <w:szCs w:val="20"/>
          <w:lang w:eastAsia="es-SV"/>
        </w:rPr>
        <w:t xml:space="preserve">de hoy en </w:t>
      </w:r>
      <w:r w:rsidR="00081749" w:rsidRPr="007B24DE">
        <w:rPr>
          <w:rFonts w:ascii="Bembo Std" w:eastAsia="Times New Roman" w:hAnsi="Bembo Std" w:cs="Calibri"/>
          <w:sz w:val="20"/>
          <w:szCs w:val="20"/>
          <w:lang w:eastAsia="es-SV"/>
        </w:rPr>
        <w:t>adelante</w:t>
      </w:r>
      <w:r w:rsidR="00DD7E4E" w:rsidRPr="007B24DE">
        <w:rPr>
          <w:rFonts w:ascii="Bembo Std" w:eastAsia="Times New Roman" w:hAnsi="Bembo Std" w:cs="Calibri"/>
          <w:sz w:val="20"/>
          <w:szCs w:val="20"/>
          <w:lang w:eastAsia="es-SV"/>
        </w:rPr>
        <w:t xml:space="preserve"> </w:t>
      </w:r>
      <w:r w:rsidR="008B2B73" w:rsidRPr="007B24DE">
        <w:rPr>
          <w:rFonts w:ascii="Bembo Std" w:eastAsia="Times New Roman" w:hAnsi="Bembo Std" w:cs="Calibri"/>
          <w:sz w:val="20"/>
          <w:szCs w:val="20"/>
          <w:lang w:eastAsia="es-SV"/>
        </w:rPr>
        <w:t>e</w:t>
      </w:r>
      <w:r w:rsidR="00CA37EB" w:rsidRPr="007B24DE">
        <w:rPr>
          <w:rFonts w:ascii="Bembo Std" w:eastAsia="Times New Roman" w:hAnsi="Bembo Std" w:cs="Calibri"/>
          <w:sz w:val="20"/>
          <w:szCs w:val="20"/>
          <w:lang w:eastAsia="es-SV"/>
        </w:rPr>
        <w:t>l</w:t>
      </w:r>
      <w:r w:rsidR="00A06AE6" w:rsidRPr="007B24DE">
        <w:rPr>
          <w:rFonts w:ascii="Bembo Std" w:eastAsia="Times New Roman" w:hAnsi="Bembo Std" w:cs="Calibri"/>
          <w:sz w:val="20"/>
          <w:szCs w:val="20"/>
          <w:lang w:eastAsia="es-SV"/>
        </w:rPr>
        <w:t xml:space="preserve"> PETICIONARI</w:t>
      </w:r>
      <w:r w:rsidR="008B2B73" w:rsidRPr="007B24DE">
        <w:rPr>
          <w:rFonts w:ascii="Bembo Std" w:eastAsia="Times New Roman" w:hAnsi="Bembo Std" w:cs="Calibri"/>
          <w:sz w:val="20"/>
          <w:szCs w:val="20"/>
          <w:lang w:eastAsia="es-SV"/>
        </w:rPr>
        <w:t>O</w:t>
      </w:r>
      <w:r w:rsidR="00A06AE6" w:rsidRPr="007B24DE">
        <w:rPr>
          <w:rFonts w:ascii="Bembo Std" w:eastAsia="Times New Roman" w:hAnsi="Bembo Std" w:cs="Calibri"/>
          <w:sz w:val="20"/>
          <w:szCs w:val="20"/>
          <w:lang w:eastAsia="es-SV"/>
        </w:rPr>
        <w:t>,</w:t>
      </w:r>
      <w:r w:rsidR="00081749" w:rsidRPr="007B24DE">
        <w:rPr>
          <w:rFonts w:ascii="Bembo Std" w:eastAsia="Times New Roman" w:hAnsi="Bembo Std" w:cs="Calibri"/>
          <w:b/>
          <w:sz w:val="20"/>
          <w:szCs w:val="20"/>
          <w:lang w:eastAsia="es-SV"/>
        </w:rPr>
        <w:t xml:space="preserve"> </w:t>
      </w:r>
      <w:r w:rsidR="00081749" w:rsidRPr="007B24DE">
        <w:rPr>
          <w:rFonts w:ascii="Bembo Std" w:eastAsia="Times New Roman" w:hAnsi="Bembo Std" w:cs="Calibri"/>
          <w:sz w:val="20"/>
          <w:szCs w:val="20"/>
          <w:lang w:eastAsia="es-SV"/>
        </w:rPr>
        <w:t>identificad</w:t>
      </w:r>
      <w:r w:rsidR="008B2B73" w:rsidRPr="007B24DE">
        <w:rPr>
          <w:rFonts w:ascii="Bembo Std" w:eastAsia="Times New Roman" w:hAnsi="Bembo Std" w:cs="Calibri"/>
          <w:sz w:val="20"/>
          <w:szCs w:val="20"/>
          <w:lang w:eastAsia="es-SV"/>
        </w:rPr>
        <w:t>o</w:t>
      </w:r>
      <w:r w:rsidR="00CA37EB" w:rsidRPr="007B24DE">
        <w:rPr>
          <w:rFonts w:ascii="Bembo Std" w:eastAsia="Times New Roman" w:hAnsi="Bembo Std" w:cs="Calibri"/>
          <w:sz w:val="20"/>
          <w:szCs w:val="20"/>
          <w:lang w:eastAsia="es-SV"/>
        </w:rPr>
        <w:t xml:space="preserve"> </w:t>
      </w:r>
      <w:r w:rsidR="00081749" w:rsidRPr="007B24DE">
        <w:rPr>
          <w:rFonts w:ascii="Bembo Std" w:eastAsia="Times New Roman" w:hAnsi="Bembo Std" w:cs="Calibri"/>
          <w:sz w:val="20"/>
          <w:szCs w:val="20"/>
          <w:lang w:eastAsia="es-SV"/>
        </w:rPr>
        <w:t xml:space="preserve">con </w:t>
      </w:r>
      <w:r w:rsidR="008B2B73" w:rsidRPr="007B24DE">
        <w:rPr>
          <w:rFonts w:ascii="Bembo Std" w:eastAsia="Times New Roman" w:hAnsi="Bembo Std" w:cs="Calibri"/>
          <w:b/>
          <w:sz w:val="20"/>
          <w:szCs w:val="20"/>
          <w:lang w:eastAsia="es-SV"/>
        </w:rPr>
        <w:t xml:space="preserve">Pasaporte de </w:t>
      </w:r>
      <w:proofErr w:type="spellStart"/>
      <w:r w:rsidR="00E33AAA">
        <w:rPr>
          <w:rFonts w:ascii="Bembo Std" w:eastAsia="Times New Roman" w:hAnsi="Bembo Std" w:cs="Calibri"/>
          <w:b/>
          <w:sz w:val="20"/>
          <w:szCs w:val="20"/>
          <w:lang w:eastAsia="es-SV"/>
        </w:rPr>
        <w:t>xxxx</w:t>
      </w:r>
      <w:proofErr w:type="spellEnd"/>
      <w:r w:rsidR="00081749" w:rsidRPr="007B24DE">
        <w:rPr>
          <w:rFonts w:ascii="Bembo Std" w:eastAsia="Times New Roman" w:hAnsi="Bembo Std" w:cs="Calibri"/>
          <w:b/>
          <w:sz w:val="20"/>
          <w:szCs w:val="20"/>
          <w:lang w:eastAsia="es-SV"/>
        </w:rPr>
        <w:t xml:space="preserve">, </w:t>
      </w:r>
      <w:r w:rsidR="00081749" w:rsidRPr="007B24DE">
        <w:rPr>
          <w:rFonts w:ascii="Bembo Std" w:eastAsia="Times New Roman" w:hAnsi="Bembo Std" w:cs="Calibri"/>
          <w:sz w:val="20"/>
          <w:szCs w:val="20"/>
          <w:lang w:eastAsia="es-SV"/>
        </w:rPr>
        <w:t xml:space="preserve">al respecto CONSIDERANDO que: </w:t>
      </w:r>
    </w:p>
    <w:p w:rsidR="00081749" w:rsidRPr="007B24DE" w:rsidRDefault="00081749"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2"/>
          <w:szCs w:val="20"/>
          <w:lang w:eastAsia="es-SV"/>
        </w:rPr>
      </w:pPr>
    </w:p>
    <w:p w:rsidR="00DD7E4E" w:rsidRPr="00A2109A" w:rsidRDefault="008B2B73" w:rsidP="007B24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2"/>
          <w:szCs w:val="20"/>
          <w:lang w:eastAsia="es-SV"/>
        </w:rPr>
      </w:pPr>
      <w:r w:rsidRPr="00A2109A">
        <w:rPr>
          <w:rFonts w:ascii="Bembo Std" w:eastAsia="Times New Roman" w:hAnsi="Bembo Std" w:cs="Calibri"/>
          <w:sz w:val="20"/>
          <w:szCs w:val="20"/>
          <w:lang w:eastAsia="es-SV"/>
        </w:rPr>
        <w:t>El</w:t>
      </w:r>
      <w:r w:rsidR="00CA37EB" w:rsidRPr="00A2109A">
        <w:rPr>
          <w:rFonts w:ascii="Bembo Std" w:eastAsia="Times New Roman" w:hAnsi="Bembo Std" w:cs="Calibri"/>
          <w:sz w:val="20"/>
          <w:szCs w:val="20"/>
          <w:lang w:eastAsia="es-SV"/>
        </w:rPr>
        <w:t xml:space="preserve"> </w:t>
      </w:r>
      <w:r w:rsidR="00081749" w:rsidRPr="00A2109A">
        <w:rPr>
          <w:rFonts w:ascii="Bembo Std" w:eastAsia="Times New Roman" w:hAnsi="Bembo Std" w:cs="Calibri"/>
          <w:sz w:val="20"/>
          <w:szCs w:val="20"/>
          <w:lang w:eastAsia="es-SV"/>
        </w:rPr>
        <w:t>peticionari</w:t>
      </w:r>
      <w:r w:rsidRPr="00A2109A">
        <w:rPr>
          <w:rFonts w:ascii="Bembo Std" w:eastAsia="Times New Roman" w:hAnsi="Bembo Std" w:cs="Calibri"/>
          <w:sz w:val="20"/>
          <w:szCs w:val="20"/>
          <w:lang w:eastAsia="es-SV"/>
        </w:rPr>
        <w:t>o</w:t>
      </w:r>
      <w:r w:rsidR="00081749" w:rsidRPr="00A2109A">
        <w:rPr>
          <w:rFonts w:ascii="Bembo Std" w:eastAsia="Times New Roman" w:hAnsi="Bembo Std" w:cs="Calibri"/>
          <w:sz w:val="20"/>
          <w:szCs w:val="20"/>
          <w:lang w:eastAsia="es-SV"/>
        </w:rPr>
        <w:t xml:space="preserve"> presentó solicitud de información</w:t>
      </w:r>
      <w:r w:rsidR="00CA37EB" w:rsidRPr="00A2109A">
        <w:rPr>
          <w:rFonts w:ascii="Bembo Std" w:eastAsia="Times New Roman" w:hAnsi="Bembo Std" w:cs="Calibri"/>
          <w:sz w:val="20"/>
          <w:szCs w:val="20"/>
          <w:lang w:eastAsia="es-SV"/>
        </w:rPr>
        <w:t xml:space="preserve"> </w:t>
      </w:r>
      <w:r w:rsidR="00081749" w:rsidRPr="00A2109A">
        <w:rPr>
          <w:rFonts w:ascii="Bembo Std" w:eastAsia="Times New Roman" w:hAnsi="Bembo Std" w:cs="Calibri"/>
          <w:sz w:val="20"/>
          <w:szCs w:val="20"/>
          <w:lang w:eastAsia="es-SV"/>
        </w:rPr>
        <w:t xml:space="preserve">el día </w:t>
      </w:r>
      <w:r w:rsidRPr="00A2109A">
        <w:rPr>
          <w:rFonts w:ascii="Bembo Std" w:eastAsia="Times New Roman" w:hAnsi="Bembo Std" w:cs="Calibri"/>
          <w:i/>
          <w:sz w:val="20"/>
          <w:szCs w:val="20"/>
          <w:lang w:eastAsia="es-SV"/>
        </w:rPr>
        <w:t>v</w:t>
      </w:r>
      <w:r w:rsidR="00262E9E" w:rsidRPr="00A2109A">
        <w:rPr>
          <w:rFonts w:ascii="Bembo Std" w:eastAsia="Times New Roman" w:hAnsi="Bembo Std" w:cs="Calibri"/>
          <w:i/>
          <w:sz w:val="20"/>
          <w:szCs w:val="20"/>
          <w:lang w:eastAsia="es-SV"/>
        </w:rPr>
        <w:t xml:space="preserve">eintiuno de </w:t>
      </w:r>
      <w:r w:rsidR="006F3B3B" w:rsidRPr="00A2109A">
        <w:rPr>
          <w:rFonts w:ascii="Bembo Std" w:eastAsia="Times New Roman" w:hAnsi="Bembo Std" w:cs="Calibri"/>
          <w:i/>
          <w:sz w:val="20"/>
          <w:szCs w:val="20"/>
          <w:lang w:eastAsia="es-SV"/>
        </w:rPr>
        <w:t xml:space="preserve">agosto </w:t>
      </w:r>
      <w:r w:rsidR="00081749" w:rsidRPr="00A2109A">
        <w:rPr>
          <w:rFonts w:ascii="Bembo Std" w:eastAsia="Times New Roman" w:hAnsi="Bembo Std" w:cs="Calibri"/>
          <w:i/>
          <w:sz w:val="20"/>
          <w:szCs w:val="20"/>
          <w:lang w:eastAsia="es-SV"/>
        </w:rPr>
        <w:t xml:space="preserve">de dos mil </w:t>
      </w:r>
      <w:r w:rsidR="002E6705" w:rsidRPr="00A2109A">
        <w:rPr>
          <w:rFonts w:ascii="Bembo Std" w:eastAsia="Times New Roman" w:hAnsi="Bembo Std" w:cs="Calibri"/>
          <w:i/>
          <w:sz w:val="20"/>
          <w:szCs w:val="20"/>
          <w:lang w:eastAsia="es-SV"/>
        </w:rPr>
        <w:t>veinte</w:t>
      </w:r>
      <w:r w:rsidR="00FA1D1B" w:rsidRPr="00A2109A">
        <w:rPr>
          <w:rFonts w:ascii="Bembo Std" w:eastAsia="Times New Roman" w:hAnsi="Bembo Std" w:cs="Calibri"/>
          <w:i/>
          <w:sz w:val="20"/>
          <w:szCs w:val="20"/>
          <w:lang w:eastAsia="es-SV"/>
        </w:rPr>
        <w:t xml:space="preserve">, a las </w:t>
      </w:r>
      <w:r w:rsidR="00262E9E" w:rsidRPr="00A2109A">
        <w:rPr>
          <w:rFonts w:ascii="Bembo Std" w:eastAsia="Times New Roman" w:hAnsi="Bembo Std" w:cs="Calibri"/>
          <w:i/>
          <w:sz w:val="20"/>
          <w:szCs w:val="20"/>
          <w:lang w:eastAsia="es-SV"/>
        </w:rPr>
        <w:t xml:space="preserve">doce </w:t>
      </w:r>
      <w:r w:rsidR="00FA1D1B" w:rsidRPr="00A2109A">
        <w:rPr>
          <w:rFonts w:ascii="Bembo Std" w:eastAsia="Times New Roman" w:hAnsi="Bembo Std" w:cs="Calibri"/>
          <w:i/>
          <w:sz w:val="20"/>
          <w:szCs w:val="20"/>
          <w:lang w:eastAsia="es-SV"/>
        </w:rPr>
        <w:t>horas</w:t>
      </w:r>
      <w:r w:rsidR="00FA1D1B" w:rsidRPr="00A2109A">
        <w:rPr>
          <w:rFonts w:ascii="Bembo Std" w:eastAsia="Times New Roman" w:hAnsi="Bembo Std" w:cs="Calibri"/>
          <w:sz w:val="20"/>
          <w:szCs w:val="20"/>
          <w:lang w:eastAsia="es-SV"/>
        </w:rPr>
        <w:t xml:space="preserve"> </w:t>
      </w:r>
      <w:r w:rsidR="00C54514" w:rsidRPr="00A2109A">
        <w:rPr>
          <w:rFonts w:ascii="Bembo Std" w:eastAsia="Times New Roman" w:hAnsi="Bembo Std" w:cs="Calibri"/>
          <w:i/>
          <w:sz w:val="20"/>
          <w:szCs w:val="20"/>
          <w:lang w:eastAsia="es-SV"/>
        </w:rPr>
        <w:t xml:space="preserve">con </w:t>
      </w:r>
      <w:r w:rsidR="00262E9E" w:rsidRPr="00A2109A">
        <w:rPr>
          <w:rFonts w:ascii="Bembo Std" w:eastAsia="Times New Roman" w:hAnsi="Bembo Std" w:cs="Calibri"/>
          <w:i/>
          <w:sz w:val="20"/>
          <w:szCs w:val="20"/>
          <w:lang w:eastAsia="es-SV"/>
        </w:rPr>
        <w:t xml:space="preserve">diecinueve </w:t>
      </w:r>
      <w:r w:rsidR="00C54514" w:rsidRPr="00A2109A">
        <w:rPr>
          <w:rFonts w:ascii="Bembo Std" w:eastAsia="Times New Roman" w:hAnsi="Bembo Std" w:cs="Calibri"/>
          <w:i/>
          <w:sz w:val="20"/>
          <w:szCs w:val="20"/>
          <w:lang w:eastAsia="es-SV"/>
        </w:rPr>
        <w:t>minutos</w:t>
      </w:r>
      <w:r w:rsidR="00C54514" w:rsidRPr="00A2109A">
        <w:rPr>
          <w:rFonts w:ascii="Bembo Std" w:eastAsia="Times New Roman" w:hAnsi="Bembo Std" w:cs="Calibri"/>
          <w:sz w:val="20"/>
          <w:szCs w:val="20"/>
          <w:lang w:eastAsia="es-SV"/>
        </w:rPr>
        <w:t xml:space="preserve">, </w:t>
      </w:r>
      <w:r w:rsidR="00BA444E" w:rsidRPr="00A2109A">
        <w:rPr>
          <w:rFonts w:ascii="Bembo Std" w:eastAsia="Times New Roman" w:hAnsi="Bembo Std" w:cs="Calibri"/>
          <w:sz w:val="20"/>
          <w:szCs w:val="20"/>
          <w:lang w:eastAsia="es-SV"/>
        </w:rPr>
        <w:t>por correo electrónico a</w:t>
      </w:r>
      <w:r w:rsidR="002E6705" w:rsidRPr="00A2109A">
        <w:rPr>
          <w:rFonts w:ascii="Bembo Std" w:eastAsia="Times New Roman" w:hAnsi="Bembo Std" w:cs="Calibri"/>
          <w:sz w:val="20"/>
          <w:szCs w:val="20"/>
          <w:lang w:eastAsia="es-SV"/>
        </w:rPr>
        <w:t xml:space="preserve"> la OIR</w:t>
      </w:r>
      <w:r w:rsidR="00081749" w:rsidRPr="00A2109A">
        <w:rPr>
          <w:rFonts w:ascii="Bembo Std" w:eastAsia="Times New Roman" w:hAnsi="Bembo Std" w:cs="Calibri"/>
          <w:sz w:val="20"/>
          <w:szCs w:val="20"/>
          <w:lang w:eastAsia="es-SV"/>
        </w:rPr>
        <w:t>, siendo admitida el</w:t>
      </w:r>
      <w:r w:rsidR="00CA37EB" w:rsidRPr="00A2109A">
        <w:rPr>
          <w:rFonts w:ascii="Bembo Std" w:eastAsia="Times New Roman" w:hAnsi="Bembo Std" w:cs="Calibri"/>
          <w:sz w:val="20"/>
          <w:szCs w:val="20"/>
          <w:lang w:eastAsia="es-SV"/>
        </w:rPr>
        <w:t xml:space="preserve"> </w:t>
      </w:r>
      <w:r w:rsidR="006F3B3B" w:rsidRPr="00A2109A">
        <w:rPr>
          <w:rFonts w:ascii="Bembo Std" w:eastAsia="Times New Roman" w:hAnsi="Bembo Std" w:cs="Calibri"/>
          <w:sz w:val="20"/>
          <w:szCs w:val="20"/>
          <w:lang w:eastAsia="es-SV"/>
        </w:rPr>
        <w:t>mismo</w:t>
      </w:r>
      <w:r w:rsidR="00346713" w:rsidRPr="00A2109A">
        <w:rPr>
          <w:rFonts w:ascii="Bembo Std" w:eastAsia="Times New Roman" w:hAnsi="Bembo Std" w:cs="Calibri"/>
          <w:sz w:val="20"/>
          <w:szCs w:val="20"/>
          <w:lang w:eastAsia="es-SV"/>
        </w:rPr>
        <w:t xml:space="preserve"> </w:t>
      </w:r>
      <w:r w:rsidR="00262E9E" w:rsidRPr="00A2109A">
        <w:rPr>
          <w:rFonts w:ascii="Bembo Std" w:eastAsia="Times New Roman" w:hAnsi="Bembo Std" w:cs="Calibri"/>
          <w:sz w:val="20"/>
          <w:szCs w:val="20"/>
          <w:lang w:eastAsia="es-SV"/>
        </w:rPr>
        <w:t xml:space="preserve">día, </w:t>
      </w:r>
      <w:r w:rsidR="00C54514" w:rsidRPr="00A2109A">
        <w:rPr>
          <w:rFonts w:ascii="Bembo Std" w:eastAsia="Times New Roman" w:hAnsi="Bembo Std" w:cs="Calibri"/>
          <w:sz w:val="20"/>
          <w:szCs w:val="20"/>
          <w:lang w:eastAsia="es-SV"/>
        </w:rPr>
        <w:t xml:space="preserve">mes </w:t>
      </w:r>
      <w:r w:rsidR="00346713" w:rsidRPr="00A2109A">
        <w:rPr>
          <w:rFonts w:ascii="Bembo Std" w:eastAsia="Times New Roman" w:hAnsi="Bembo Std" w:cs="Calibri"/>
          <w:sz w:val="20"/>
          <w:szCs w:val="20"/>
          <w:lang w:eastAsia="es-SV"/>
        </w:rPr>
        <w:t>y año,</w:t>
      </w:r>
      <w:r w:rsidR="00CA37EB" w:rsidRPr="00A2109A">
        <w:rPr>
          <w:rFonts w:ascii="Bembo Std" w:eastAsia="Times New Roman" w:hAnsi="Bembo Std" w:cs="Calibri"/>
          <w:sz w:val="20"/>
          <w:szCs w:val="20"/>
          <w:lang w:eastAsia="es-SV"/>
        </w:rPr>
        <w:t xml:space="preserve"> </w:t>
      </w:r>
      <w:r w:rsidR="00081749" w:rsidRPr="00A2109A">
        <w:rPr>
          <w:rFonts w:ascii="Bembo Std" w:eastAsia="Times New Roman" w:hAnsi="Bembo Std" w:cs="Calibri"/>
          <w:sz w:val="20"/>
          <w:szCs w:val="20"/>
          <w:lang w:eastAsia="es-SV"/>
        </w:rPr>
        <w:t>en la cual solicita lo siguiente:</w:t>
      </w:r>
    </w:p>
    <w:p w:rsidR="00262E9E" w:rsidRPr="007B24DE" w:rsidRDefault="00262E9E" w:rsidP="007B24DE">
      <w:pPr>
        <w:autoSpaceDE w:val="0"/>
        <w:autoSpaceDN w:val="0"/>
        <w:adjustRightInd w:val="0"/>
        <w:snapToGrid w:val="0"/>
        <w:spacing w:after="0" w:line="276" w:lineRule="auto"/>
        <w:ind w:firstLine="360"/>
        <w:jc w:val="center"/>
        <w:rPr>
          <w:rFonts w:ascii="Bembo Std" w:eastAsia="Times New Roman" w:hAnsi="Bembo Std" w:cs="Times-Roman"/>
          <w:b/>
          <w:color w:val="002060"/>
          <w:sz w:val="20"/>
          <w:lang w:val="x-none"/>
        </w:rPr>
      </w:pPr>
      <w:r w:rsidRPr="007B24DE">
        <w:rPr>
          <w:rFonts w:ascii="Bembo Std" w:eastAsia="Times New Roman" w:hAnsi="Bembo Std" w:cs="Times-Roman"/>
          <w:b/>
          <w:color w:val="002060"/>
          <w:sz w:val="20"/>
          <w:lang w:val="x-none"/>
        </w:rPr>
        <w:t>"Acceso a la base de datos de la ENAMP del año 2019, incluyendo sus respectivas boletas.".</w:t>
      </w:r>
    </w:p>
    <w:p w:rsidR="00FF2840" w:rsidRPr="007B24DE" w:rsidRDefault="00FF2840"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2"/>
          <w:szCs w:val="20"/>
          <w:lang w:eastAsia="es-SV"/>
        </w:rPr>
      </w:pPr>
    </w:p>
    <w:p w:rsidR="005C6F24" w:rsidRPr="007B24DE" w:rsidRDefault="00081749" w:rsidP="007B24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7B24DE">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7B24DE">
        <w:rPr>
          <w:rFonts w:ascii="Bembo Std" w:eastAsia="Times New Roman" w:hAnsi="Bembo Std" w:cs="Calibri"/>
          <w:sz w:val="20"/>
          <w:szCs w:val="20"/>
          <w:lang w:eastAsia="es-SV"/>
        </w:rPr>
        <w:t>Pública</w:t>
      </w:r>
      <w:r w:rsidRPr="007B24DE">
        <w:rPr>
          <w:rFonts w:ascii="Bembo Std" w:eastAsia="Times New Roman" w:hAnsi="Bembo Std" w:cs="Calibri"/>
          <w:sz w:val="20"/>
          <w:szCs w:val="20"/>
          <w:lang w:eastAsia="es-SV"/>
        </w:rPr>
        <w:t xml:space="preserve"> (en lo consiguiente LAIP), y se procedió a emitir la constancia  de recepción respectiva; </w:t>
      </w:r>
    </w:p>
    <w:p w:rsidR="00081749" w:rsidRPr="007B24DE" w:rsidRDefault="00081749"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2"/>
          <w:szCs w:val="20"/>
          <w:lang w:eastAsia="es-SV"/>
        </w:rPr>
      </w:pPr>
    </w:p>
    <w:p w:rsidR="00081749" w:rsidRPr="007B24DE" w:rsidRDefault="00081749" w:rsidP="007B24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7B24DE">
        <w:rPr>
          <w:rFonts w:ascii="Bembo Std" w:eastAsia="Times New Roman" w:hAnsi="Bembo Std" w:cs="Calibri"/>
          <w:sz w:val="20"/>
          <w:szCs w:val="20"/>
          <w:lang w:eastAsia="es-SV"/>
        </w:rPr>
        <w:t xml:space="preserve">Con base a las atribuciones de las letras d), i) y j) del </w:t>
      </w:r>
      <w:r w:rsidR="001622E3" w:rsidRPr="007B24DE">
        <w:rPr>
          <w:rFonts w:ascii="Bembo Std" w:eastAsia="Times New Roman" w:hAnsi="Bembo Std" w:cs="Calibri"/>
          <w:sz w:val="20"/>
          <w:szCs w:val="20"/>
          <w:lang w:eastAsia="es-SV"/>
        </w:rPr>
        <w:t xml:space="preserve">artículo número 50 de la LAIP le corresponde al </w:t>
      </w:r>
      <w:r w:rsidR="00F2028F" w:rsidRPr="007B24DE">
        <w:rPr>
          <w:rFonts w:ascii="Bembo Std" w:eastAsia="Times New Roman" w:hAnsi="Bembo Std" w:cs="Calibri"/>
          <w:sz w:val="20"/>
          <w:szCs w:val="20"/>
          <w:lang w:eastAsia="es-SV"/>
        </w:rPr>
        <w:t>Oficial de</w:t>
      </w:r>
      <w:r w:rsidR="001622E3" w:rsidRPr="007B24DE">
        <w:rPr>
          <w:rFonts w:ascii="Bembo Std" w:eastAsia="Times New Roman" w:hAnsi="Bembo Std" w:cs="Calibri"/>
          <w:sz w:val="20"/>
          <w:szCs w:val="20"/>
          <w:lang w:eastAsia="es-SV"/>
        </w:rPr>
        <w:t xml:space="preserve"> </w:t>
      </w:r>
      <w:r w:rsidR="00F2028F" w:rsidRPr="007B24DE">
        <w:rPr>
          <w:rFonts w:ascii="Bembo Std" w:eastAsia="Times New Roman" w:hAnsi="Bembo Std" w:cs="Calibri"/>
          <w:sz w:val="20"/>
          <w:szCs w:val="20"/>
          <w:lang w:eastAsia="es-SV"/>
        </w:rPr>
        <w:t>Información realizar</w:t>
      </w:r>
      <w:r w:rsidR="001622E3" w:rsidRPr="007B24DE">
        <w:rPr>
          <w:rFonts w:ascii="Bembo Std" w:eastAsia="Times New Roman" w:hAnsi="Bembo Std" w:cs="Calibri"/>
          <w:sz w:val="20"/>
          <w:szCs w:val="20"/>
          <w:lang w:eastAsia="es-SV"/>
        </w:rPr>
        <w:t xml:space="preserve"> los </w:t>
      </w:r>
      <w:r w:rsidR="00F2028F" w:rsidRPr="007B24DE">
        <w:rPr>
          <w:rFonts w:ascii="Bembo Std" w:eastAsia="Times New Roman" w:hAnsi="Bembo Std" w:cs="Calibri"/>
          <w:sz w:val="20"/>
          <w:szCs w:val="20"/>
          <w:lang w:eastAsia="es-SV"/>
        </w:rPr>
        <w:t>trámites necesarios para</w:t>
      </w:r>
      <w:r w:rsidR="001622E3" w:rsidRPr="007B24DE">
        <w:rPr>
          <w:rFonts w:ascii="Bembo Std" w:eastAsia="Times New Roman" w:hAnsi="Bembo Std" w:cs="Calibri"/>
          <w:sz w:val="20"/>
          <w:szCs w:val="20"/>
          <w:lang w:eastAsia="es-SV"/>
        </w:rPr>
        <w:t xml:space="preserve"> la localización </w:t>
      </w:r>
      <w:r w:rsidR="00734780" w:rsidRPr="007B24DE">
        <w:rPr>
          <w:rFonts w:ascii="Bembo Std" w:eastAsia="Times New Roman" w:hAnsi="Bembo Std" w:cs="Calibri"/>
          <w:sz w:val="20"/>
          <w:szCs w:val="20"/>
          <w:lang w:eastAsia="es-SV"/>
        </w:rPr>
        <w:t xml:space="preserve">y entrega de la información solicitada por los particulares, y resolver sobre </w:t>
      </w:r>
      <w:r w:rsidR="00F2028F" w:rsidRPr="007B24DE">
        <w:rPr>
          <w:rFonts w:ascii="Bembo Std" w:eastAsia="Times New Roman" w:hAnsi="Bembo Std" w:cs="Calibri"/>
          <w:sz w:val="20"/>
          <w:szCs w:val="20"/>
          <w:lang w:eastAsia="es-SV"/>
        </w:rPr>
        <w:t>las solicitudes de información que se sometan a su conocimiento;</w:t>
      </w:r>
    </w:p>
    <w:p w:rsidR="00F2028F" w:rsidRPr="007B24DE" w:rsidRDefault="00F2028F" w:rsidP="007B24DE">
      <w:pPr>
        <w:pStyle w:val="Prrafodelista"/>
        <w:spacing w:after="0" w:line="276" w:lineRule="auto"/>
        <w:ind w:left="360"/>
        <w:rPr>
          <w:rFonts w:ascii="Bembo Std" w:eastAsia="Times New Roman" w:hAnsi="Bembo Std" w:cs="Calibri"/>
          <w:sz w:val="12"/>
          <w:szCs w:val="20"/>
          <w:lang w:eastAsia="es-SV"/>
        </w:rPr>
      </w:pPr>
    </w:p>
    <w:p w:rsidR="00FA1D1B" w:rsidRPr="007B24DE" w:rsidRDefault="00F2028F" w:rsidP="007B24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7B24DE">
        <w:rPr>
          <w:rFonts w:ascii="Bembo Std" w:eastAsia="Times New Roman" w:hAnsi="Bembo Std" w:cs="Calibri"/>
          <w:sz w:val="20"/>
          <w:szCs w:val="20"/>
          <w:lang w:eastAsia="es-SV"/>
        </w:rPr>
        <w:t>Que la petición s</w:t>
      </w:r>
      <w:r w:rsidR="002D528D" w:rsidRPr="007B24DE">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7B24DE" w:rsidRDefault="00FA1D1B" w:rsidP="007B24DE">
      <w:pPr>
        <w:pStyle w:val="Prrafodelista"/>
        <w:spacing w:after="0" w:line="276" w:lineRule="auto"/>
        <w:ind w:left="360"/>
        <w:rPr>
          <w:rFonts w:ascii="Bembo Std" w:eastAsia="Times New Roman" w:hAnsi="Bembo Std" w:cs="Calibri"/>
          <w:sz w:val="12"/>
          <w:szCs w:val="20"/>
          <w:lang w:eastAsia="es-SV"/>
        </w:rPr>
      </w:pPr>
    </w:p>
    <w:p w:rsidR="00C54514" w:rsidRPr="007B24DE" w:rsidRDefault="002D528D" w:rsidP="007B24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7B24DE">
        <w:rPr>
          <w:rFonts w:ascii="Bembo Std" w:eastAsia="Times New Roman" w:hAnsi="Bembo Std" w:cs="Calibri"/>
          <w:sz w:val="20"/>
          <w:szCs w:val="20"/>
          <w:lang w:eastAsia="es-SV"/>
        </w:rPr>
        <w:t xml:space="preserve">Que </w:t>
      </w:r>
      <w:r w:rsidR="00372940" w:rsidRPr="007B24DE">
        <w:rPr>
          <w:rFonts w:ascii="Bembo Std" w:eastAsia="Times New Roman" w:hAnsi="Bembo Std" w:cs="Calibri"/>
          <w:sz w:val="20"/>
          <w:szCs w:val="20"/>
          <w:lang w:eastAsia="es-SV"/>
        </w:rPr>
        <w:t xml:space="preserve">parte de </w:t>
      </w:r>
      <w:r w:rsidRPr="007B24DE">
        <w:rPr>
          <w:rFonts w:ascii="Bembo Std" w:eastAsia="Times New Roman" w:hAnsi="Bembo Std" w:cs="Calibri"/>
          <w:sz w:val="20"/>
          <w:szCs w:val="20"/>
          <w:lang w:eastAsia="es-SV"/>
        </w:rPr>
        <w:t xml:space="preserve">lo requerido </w:t>
      </w:r>
      <w:r w:rsidRPr="007B24DE">
        <w:rPr>
          <w:rFonts w:ascii="Bembo Std" w:eastAsia="Times New Roman" w:hAnsi="Bembo Std" w:cs="Calibri"/>
          <w:color w:val="FF0000"/>
          <w:sz w:val="20"/>
          <w:szCs w:val="20"/>
          <w:lang w:eastAsia="es-SV"/>
        </w:rPr>
        <w:t>se encuentra</w:t>
      </w:r>
      <w:r w:rsidRPr="007B24DE">
        <w:rPr>
          <w:rFonts w:ascii="Bembo Std" w:eastAsia="Times New Roman" w:hAnsi="Bembo Std" w:cs="Calibri"/>
          <w:sz w:val="20"/>
          <w:szCs w:val="20"/>
          <w:lang w:eastAsia="es-SV"/>
        </w:rPr>
        <w:t xml:space="preserve"> en las excepciones enumeradas en los artículos 19 y 24 de la Ley, y 19 del Reglamento;</w:t>
      </w:r>
    </w:p>
    <w:p w:rsidR="00C54514" w:rsidRPr="007B24DE" w:rsidRDefault="00C54514" w:rsidP="007B24DE">
      <w:pPr>
        <w:pStyle w:val="Prrafodelista"/>
        <w:spacing w:line="276" w:lineRule="auto"/>
        <w:ind w:left="360"/>
        <w:rPr>
          <w:rFonts w:ascii="Bembo Std" w:eastAsia="Times New Roman" w:hAnsi="Bembo Std" w:cs="Calibri"/>
          <w:sz w:val="12"/>
          <w:szCs w:val="20"/>
          <w:lang w:eastAsia="es-SV"/>
        </w:rPr>
      </w:pPr>
    </w:p>
    <w:p w:rsidR="00372940" w:rsidRPr="007B24DE" w:rsidRDefault="002D528D" w:rsidP="007B24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7B24DE">
        <w:rPr>
          <w:rFonts w:ascii="Bembo Std" w:eastAsia="Times New Roman" w:hAnsi="Bembo Std" w:cs="Calibri"/>
          <w:sz w:val="20"/>
          <w:szCs w:val="20"/>
          <w:lang w:eastAsia="es-SV"/>
        </w:rPr>
        <w:t>Que se solicitó la información a</w:t>
      </w:r>
      <w:r w:rsidR="00427954" w:rsidRPr="007B24DE">
        <w:rPr>
          <w:rFonts w:ascii="Bembo Std" w:eastAsia="Times New Roman" w:hAnsi="Bembo Std" w:cs="Calibri"/>
          <w:sz w:val="20"/>
          <w:szCs w:val="20"/>
          <w:lang w:eastAsia="es-SV"/>
        </w:rPr>
        <w:t xml:space="preserve"> </w:t>
      </w:r>
      <w:r w:rsidRPr="007B24DE">
        <w:rPr>
          <w:rFonts w:ascii="Bembo Std" w:eastAsia="Times New Roman" w:hAnsi="Bembo Std" w:cs="Calibri"/>
          <w:sz w:val="20"/>
          <w:szCs w:val="20"/>
          <w:lang w:eastAsia="es-SV"/>
        </w:rPr>
        <w:t>l</w:t>
      </w:r>
      <w:r w:rsidR="00427954" w:rsidRPr="007B24DE">
        <w:rPr>
          <w:rFonts w:ascii="Bembo Std" w:eastAsia="Times New Roman" w:hAnsi="Bembo Std" w:cs="Calibri"/>
          <w:sz w:val="20"/>
          <w:szCs w:val="20"/>
          <w:lang w:eastAsia="es-SV"/>
        </w:rPr>
        <w:t xml:space="preserve">a </w:t>
      </w:r>
      <w:r w:rsidR="00DD7E4E" w:rsidRPr="007B24DE">
        <w:rPr>
          <w:rFonts w:ascii="Bembo Std" w:eastAsia="Times New Roman" w:hAnsi="Bembo Std" w:cs="Calibri"/>
          <w:b/>
          <w:sz w:val="20"/>
          <w:szCs w:val="20"/>
          <w:lang w:eastAsia="es-SV"/>
        </w:rPr>
        <w:t>D</w:t>
      </w:r>
      <w:r w:rsidR="00372940" w:rsidRPr="007B24DE">
        <w:rPr>
          <w:rFonts w:ascii="Bembo Std" w:eastAsia="Times New Roman" w:hAnsi="Bembo Std" w:cs="Calibri"/>
          <w:b/>
          <w:sz w:val="20"/>
          <w:szCs w:val="20"/>
          <w:lang w:eastAsia="es-SV"/>
        </w:rPr>
        <w:t>irección General de Economía Agropecuaria-DGEA</w:t>
      </w:r>
      <w:r w:rsidR="00DD7E4E" w:rsidRPr="007B24DE">
        <w:rPr>
          <w:rFonts w:ascii="Bembo Std" w:eastAsia="Times New Roman" w:hAnsi="Bembo Std" w:cs="Calibri"/>
          <w:sz w:val="20"/>
          <w:szCs w:val="20"/>
          <w:lang w:eastAsia="es-SV"/>
        </w:rPr>
        <w:t xml:space="preserve"> de este ministerio</w:t>
      </w:r>
      <w:r w:rsidR="00346713" w:rsidRPr="007B24DE">
        <w:rPr>
          <w:rFonts w:ascii="Bembo Std" w:eastAsia="Times New Roman" w:hAnsi="Bembo Std" w:cs="Calibri"/>
          <w:i/>
          <w:sz w:val="20"/>
          <w:szCs w:val="20"/>
          <w:lang w:eastAsia="es-SV"/>
        </w:rPr>
        <w:t>,</w:t>
      </w:r>
      <w:r w:rsidR="002920FB" w:rsidRPr="007B24DE">
        <w:rPr>
          <w:rFonts w:ascii="Bembo Std" w:eastAsia="Times New Roman" w:hAnsi="Bembo Std" w:cs="Calibri"/>
          <w:i/>
          <w:sz w:val="20"/>
          <w:szCs w:val="20"/>
          <w:lang w:eastAsia="es-SV"/>
        </w:rPr>
        <w:t xml:space="preserve"> </w:t>
      </w:r>
      <w:r w:rsidR="00372940" w:rsidRPr="007B24DE">
        <w:rPr>
          <w:rFonts w:ascii="Bembo Std" w:eastAsia="Times New Roman" w:hAnsi="Bembo Std" w:cs="Calibri"/>
          <w:sz w:val="20"/>
          <w:szCs w:val="20"/>
          <w:lang w:eastAsia="es-SV"/>
        </w:rPr>
        <w:t>unidad administrativa responsable de la administración de la ENAMP;</w:t>
      </w:r>
    </w:p>
    <w:p w:rsidR="00372940" w:rsidRPr="007B24DE" w:rsidRDefault="00372940" w:rsidP="007B24DE">
      <w:pPr>
        <w:pStyle w:val="Prrafodelista"/>
        <w:spacing w:line="276" w:lineRule="auto"/>
        <w:rPr>
          <w:rFonts w:ascii="Bembo Std" w:eastAsia="Times New Roman" w:hAnsi="Bembo Std" w:cs="Calibri"/>
          <w:sz w:val="12"/>
          <w:szCs w:val="20"/>
          <w:lang w:eastAsia="es-SV"/>
        </w:rPr>
      </w:pPr>
    </w:p>
    <w:p w:rsidR="00372940" w:rsidRPr="007B24DE" w:rsidRDefault="00372940" w:rsidP="007B24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7B24DE">
        <w:rPr>
          <w:rFonts w:ascii="Bembo Std" w:eastAsia="Times New Roman" w:hAnsi="Bembo Std" w:cs="Calibri"/>
          <w:sz w:val="20"/>
          <w:szCs w:val="20"/>
          <w:lang w:eastAsia="es-SV"/>
        </w:rPr>
        <w:t>Que el pasado 4 de septiembre se extendió el plazo de respuesta por un período de 5 días hábiles más, de acuerdo a lo dispuesto en el artículo 71 de la LAIP por la complejidad de la información solicitada;</w:t>
      </w:r>
    </w:p>
    <w:p w:rsidR="00372940" w:rsidRPr="007B24DE" w:rsidRDefault="00372940" w:rsidP="007B24DE">
      <w:pPr>
        <w:pStyle w:val="Prrafodelista"/>
        <w:spacing w:line="276" w:lineRule="auto"/>
        <w:rPr>
          <w:rFonts w:ascii="Bembo Std" w:eastAsia="Times New Roman" w:hAnsi="Bembo Std" w:cs="Calibri"/>
          <w:sz w:val="12"/>
          <w:szCs w:val="20"/>
          <w:lang w:eastAsia="es-SV"/>
        </w:rPr>
      </w:pPr>
    </w:p>
    <w:p w:rsidR="00035B22" w:rsidRPr="007B24DE" w:rsidRDefault="00372940" w:rsidP="007B24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b/>
          <w:sz w:val="20"/>
          <w:szCs w:val="20"/>
          <w:lang w:eastAsia="es-SV"/>
        </w:rPr>
      </w:pPr>
      <w:r w:rsidRPr="007B24DE">
        <w:rPr>
          <w:rFonts w:ascii="Bembo Std" w:eastAsia="Times New Roman" w:hAnsi="Bembo Std" w:cs="Calibri"/>
          <w:sz w:val="20"/>
          <w:szCs w:val="20"/>
          <w:lang w:eastAsia="es-SV"/>
        </w:rPr>
        <w:t>Que la DGEA respondió en el plazo extendido lo siguiente:</w:t>
      </w:r>
      <w:r w:rsidR="00035B22" w:rsidRPr="007B24DE">
        <w:rPr>
          <w:rFonts w:ascii="Bembo Std" w:eastAsia="Times New Roman" w:hAnsi="Bembo Std" w:cs="Calibri"/>
          <w:sz w:val="20"/>
          <w:szCs w:val="20"/>
          <w:lang w:eastAsia="es-SV"/>
        </w:rPr>
        <w:t xml:space="preserve"> </w:t>
      </w:r>
    </w:p>
    <w:p w:rsidR="007B24DE" w:rsidRPr="007B24DE" w:rsidRDefault="007B24DE" w:rsidP="007B24DE">
      <w:pPr>
        <w:pStyle w:val="Prrafodelista"/>
        <w:spacing w:line="276" w:lineRule="auto"/>
        <w:rPr>
          <w:rFonts w:ascii="Bembo Std" w:eastAsia="Times New Roman" w:hAnsi="Bembo Std" w:cs="Calibri"/>
          <w:b/>
          <w:sz w:val="12"/>
          <w:szCs w:val="20"/>
          <w:lang w:eastAsia="es-SV"/>
        </w:rPr>
      </w:pPr>
    </w:p>
    <w:p w:rsidR="007B24DE" w:rsidRPr="007B24DE" w:rsidRDefault="00035B22"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w:t>
      </w:r>
      <w:r w:rsidRPr="007B24DE">
        <w:rPr>
          <w:rFonts w:ascii="Bembo Std" w:eastAsia="Times New Roman" w:hAnsi="Bembo Std" w:cs="Calibri"/>
          <w:color w:val="002060"/>
          <w:sz w:val="20"/>
          <w:szCs w:val="20"/>
          <w:lang w:eastAsia="es-SV"/>
        </w:rPr>
        <w:t xml:space="preserve">El ciclo agrícola del requerimiento solicitado, </w:t>
      </w:r>
      <w:r w:rsidRPr="00AD1B00">
        <w:rPr>
          <w:rFonts w:ascii="Bembo Std" w:eastAsia="Times New Roman" w:hAnsi="Bembo Std" w:cs="Calibri"/>
          <w:b/>
          <w:i/>
          <w:color w:val="002060"/>
          <w:sz w:val="20"/>
          <w:szCs w:val="20"/>
          <w:lang w:eastAsia="es-SV"/>
        </w:rPr>
        <w:t>inicia en el mes de mayo 2019 y finalizó en el mes de abril 2020,</w:t>
      </w:r>
      <w:r w:rsidRPr="007B24DE">
        <w:rPr>
          <w:rFonts w:ascii="Bembo Std" w:eastAsia="Times New Roman" w:hAnsi="Bembo Std" w:cs="Calibri"/>
          <w:i/>
          <w:color w:val="002060"/>
          <w:sz w:val="20"/>
          <w:szCs w:val="20"/>
          <w:lang w:eastAsia="es-SV"/>
        </w:rPr>
        <w:t xml:space="preserve"> </w:t>
      </w:r>
      <w:r w:rsidRPr="00AD1B00">
        <w:rPr>
          <w:rFonts w:ascii="Bembo Std" w:eastAsia="Times New Roman" w:hAnsi="Bembo Std" w:cs="Calibri"/>
          <w:color w:val="002060"/>
          <w:sz w:val="20"/>
          <w:szCs w:val="20"/>
          <w:lang w:eastAsia="es-SV"/>
        </w:rPr>
        <w:t>a continuación</w:t>
      </w:r>
      <w:r w:rsidRPr="007B24DE">
        <w:rPr>
          <w:rFonts w:ascii="Bembo Std" w:eastAsia="Times New Roman" w:hAnsi="Bembo Std" w:cs="Calibri"/>
          <w:color w:val="002060"/>
          <w:sz w:val="20"/>
          <w:szCs w:val="20"/>
          <w:lang w:eastAsia="es-SV"/>
        </w:rPr>
        <w:t>, se describen las actividades que separa la construcción de la base de datos con información e</w:t>
      </w:r>
      <w:r w:rsidR="007B24DE" w:rsidRPr="007B24DE">
        <w:rPr>
          <w:rFonts w:ascii="Bembo Std" w:eastAsia="Times New Roman" w:hAnsi="Bembo Std" w:cs="Calibri"/>
          <w:color w:val="002060"/>
          <w:sz w:val="20"/>
          <w:szCs w:val="20"/>
          <w:lang w:eastAsia="es-SV"/>
        </w:rPr>
        <w:t>stadística para el referido año:</w:t>
      </w:r>
    </w:p>
    <w:p w:rsidR="007B24DE" w:rsidRPr="007B24DE" w:rsidRDefault="00035B22" w:rsidP="007B24DE">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Primeramente, se realiza la metodología</w:t>
      </w:r>
      <w:r w:rsidR="007B24DE" w:rsidRPr="007B24DE">
        <w:rPr>
          <w:rFonts w:ascii="Bembo Std" w:eastAsia="Times New Roman" w:hAnsi="Bembo Std" w:cs="Calibri"/>
          <w:color w:val="002060"/>
          <w:sz w:val="20"/>
          <w:szCs w:val="20"/>
          <w:lang w:eastAsia="es-SV"/>
        </w:rPr>
        <w:t xml:space="preserve"> y planificación de la encuesta</w:t>
      </w:r>
    </w:p>
    <w:p w:rsidR="007B24DE" w:rsidRDefault="00035B22" w:rsidP="007B24DE">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B24DE">
        <w:rPr>
          <w:rFonts w:ascii="Bembo Std" w:eastAsia="Times New Roman" w:hAnsi="Bembo Std" w:cs="Calibri"/>
          <w:color w:val="002060"/>
          <w:sz w:val="20"/>
          <w:szCs w:val="20"/>
          <w:lang w:eastAsia="es-SV"/>
        </w:rPr>
        <w:t xml:space="preserve">El levantamiento en campo de información para la ENAPM 2019/2020 </w:t>
      </w:r>
      <w:r w:rsidRPr="00AD1B00">
        <w:rPr>
          <w:rFonts w:ascii="Bembo Std" w:eastAsia="Times New Roman" w:hAnsi="Bembo Std" w:cs="Calibri"/>
          <w:b/>
          <w:color w:val="002060"/>
          <w:sz w:val="20"/>
          <w:szCs w:val="20"/>
          <w:lang w:eastAsia="es-SV"/>
        </w:rPr>
        <w:t xml:space="preserve">se </w:t>
      </w:r>
      <w:r w:rsidRPr="00AD1B00">
        <w:rPr>
          <w:rFonts w:ascii="Bembo Std" w:eastAsia="Times New Roman" w:hAnsi="Bembo Std" w:cs="Calibri"/>
          <w:b/>
          <w:i/>
          <w:color w:val="002060"/>
          <w:sz w:val="20"/>
          <w:szCs w:val="20"/>
          <w:lang w:eastAsia="es-SV"/>
        </w:rPr>
        <w:t>inició en el mes de octubre</w:t>
      </w:r>
      <w:r w:rsidR="007B24DE" w:rsidRPr="00AD1B00">
        <w:rPr>
          <w:rFonts w:ascii="Bembo Std" w:eastAsia="Times New Roman" w:hAnsi="Bembo Std" w:cs="Calibri"/>
          <w:b/>
          <w:i/>
          <w:color w:val="002060"/>
          <w:sz w:val="20"/>
          <w:szCs w:val="20"/>
          <w:lang w:eastAsia="es-SV"/>
        </w:rPr>
        <w:t xml:space="preserve"> </w:t>
      </w:r>
      <w:r w:rsidRPr="00AD1B00">
        <w:rPr>
          <w:rFonts w:ascii="Bembo Std" w:eastAsia="Times New Roman" w:hAnsi="Bembo Std" w:cs="Calibri"/>
          <w:b/>
          <w:i/>
          <w:color w:val="002060"/>
          <w:sz w:val="20"/>
          <w:szCs w:val="20"/>
          <w:lang w:eastAsia="es-SV"/>
        </w:rPr>
        <w:t>del año 2019 y se finalizó en enero del año 2020</w:t>
      </w:r>
    </w:p>
    <w:p w:rsidR="00AD1B00" w:rsidRPr="00A2109A" w:rsidRDefault="00AD1B00" w:rsidP="00A2109A">
      <w:pPr>
        <w:pStyle w:val="Prrafodelista"/>
        <w:numPr>
          <w:ilvl w:val="0"/>
          <w:numId w:val="26"/>
        </w:numPr>
        <w:rPr>
          <w:rFonts w:ascii="Bembo Std" w:eastAsia="Times New Roman" w:hAnsi="Bembo Std" w:cs="Calibri"/>
          <w:color w:val="002060"/>
          <w:sz w:val="20"/>
          <w:szCs w:val="20"/>
          <w:lang w:eastAsia="es-SV"/>
        </w:rPr>
      </w:pPr>
      <w:r w:rsidRPr="00A2109A">
        <w:rPr>
          <w:rFonts w:ascii="Bembo Std" w:eastAsia="Times New Roman" w:hAnsi="Bembo Std" w:cs="Calibri"/>
          <w:color w:val="002060"/>
          <w:sz w:val="20"/>
          <w:szCs w:val="20"/>
          <w:lang w:eastAsia="es-SV"/>
        </w:rPr>
        <w:t>Paralelamente</w:t>
      </w:r>
      <w:r w:rsidR="00035B22" w:rsidRPr="00A2109A">
        <w:rPr>
          <w:rFonts w:ascii="Bembo Std" w:eastAsia="Times New Roman" w:hAnsi="Bembo Std" w:cs="Calibri"/>
          <w:color w:val="002060"/>
          <w:sz w:val="20"/>
          <w:szCs w:val="20"/>
          <w:lang w:eastAsia="es-SV"/>
        </w:rPr>
        <w:t xml:space="preserve"> al levantamiento de la información se realiza el proceso de control de calidad, codificación y crítica de la información y digitación de las boletas con una y dos semanas de r</w:t>
      </w:r>
      <w:r w:rsidR="007B24DE" w:rsidRPr="00A2109A">
        <w:rPr>
          <w:rFonts w:ascii="Bembo Std" w:eastAsia="Times New Roman" w:hAnsi="Bembo Std" w:cs="Calibri"/>
          <w:color w:val="002060"/>
          <w:sz w:val="20"/>
          <w:szCs w:val="20"/>
          <w:lang w:eastAsia="es-SV"/>
        </w:rPr>
        <w:t>etraso respectivamente</w:t>
      </w:r>
      <w:r w:rsidRPr="00A2109A">
        <w:rPr>
          <w:rFonts w:ascii="Bembo Std" w:eastAsia="Times New Roman" w:hAnsi="Bembo Std" w:cs="Calibri"/>
          <w:color w:val="002060"/>
          <w:sz w:val="20"/>
          <w:szCs w:val="20"/>
          <w:lang w:eastAsia="es-SV"/>
        </w:rPr>
        <w:br w:type="page"/>
      </w:r>
    </w:p>
    <w:p w:rsidR="007B24DE" w:rsidRDefault="007B24DE" w:rsidP="00AD1B00">
      <w:pPr>
        <w:rPr>
          <w:rFonts w:ascii="Bembo Std" w:eastAsia="Times New Roman" w:hAnsi="Bembo Std" w:cs="Calibri"/>
          <w:color w:val="002060"/>
          <w:sz w:val="20"/>
          <w:szCs w:val="20"/>
          <w:lang w:eastAsia="es-SV"/>
        </w:rPr>
      </w:pPr>
    </w:p>
    <w:p w:rsidR="00AD1B00" w:rsidRDefault="00AD1B00" w:rsidP="00AD1B00">
      <w:pPr>
        <w:rPr>
          <w:rFonts w:ascii="Bembo Std" w:eastAsia="Times New Roman" w:hAnsi="Bembo Std" w:cs="Calibri"/>
          <w:color w:val="002060"/>
          <w:sz w:val="20"/>
          <w:szCs w:val="20"/>
          <w:lang w:eastAsia="es-SV"/>
        </w:rPr>
      </w:pPr>
    </w:p>
    <w:p w:rsidR="00AD1B00" w:rsidRPr="00AD1B00" w:rsidRDefault="00AD1B00" w:rsidP="00AD1B00">
      <w:pPr>
        <w:rPr>
          <w:rFonts w:ascii="Bembo Std" w:eastAsia="Times New Roman" w:hAnsi="Bembo Std" w:cs="Calibri"/>
          <w:color w:val="002060"/>
          <w:sz w:val="20"/>
          <w:szCs w:val="20"/>
          <w:lang w:eastAsia="es-SV"/>
        </w:rPr>
      </w:pPr>
    </w:p>
    <w:p w:rsidR="007B24DE" w:rsidRPr="007B24DE" w:rsidRDefault="00035B22" w:rsidP="007B24DE">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Posterior al procesamiento de la información se procede a realizar las consistencias y revisión de la</w:t>
      </w:r>
      <w:r w:rsidR="007B24DE" w:rsidRPr="007B24DE">
        <w:rPr>
          <w:rFonts w:ascii="Bembo Std" w:eastAsia="Times New Roman" w:hAnsi="Bembo Std" w:cs="Calibri"/>
          <w:color w:val="002060"/>
          <w:sz w:val="20"/>
          <w:szCs w:val="20"/>
          <w:lang w:eastAsia="es-SV"/>
        </w:rPr>
        <w:t>s bases de datos de la encuesta</w:t>
      </w:r>
    </w:p>
    <w:p w:rsidR="007B24DE" w:rsidRPr="007B24DE" w:rsidRDefault="00035B22" w:rsidP="007B24DE">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Luego se obtienen la tabula</w:t>
      </w:r>
      <w:r w:rsidR="007B24DE" w:rsidRPr="007B24DE">
        <w:rPr>
          <w:rFonts w:ascii="Bembo Std" w:eastAsia="Times New Roman" w:hAnsi="Bembo Std" w:cs="Calibri"/>
          <w:color w:val="002060"/>
          <w:sz w:val="20"/>
          <w:szCs w:val="20"/>
          <w:lang w:eastAsia="es-SV"/>
        </w:rPr>
        <w:t>ción de resultados preliminares</w:t>
      </w:r>
    </w:p>
    <w:p w:rsidR="00035B22" w:rsidRPr="007B24DE" w:rsidRDefault="00035B22" w:rsidP="007B24DE">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Por último, la generación de in</w:t>
      </w:r>
      <w:r w:rsidR="007B24DE" w:rsidRPr="007B24DE">
        <w:rPr>
          <w:rFonts w:ascii="Bembo Std" w:eastAsia="Times New Roman" w:hAnsi="Bembo Std" w:cs="Calibri"/>
          <w:color w:val="002060"/>
          <w:sz w:val="20"/>
          <w:szCs w:val="20"/>
          <w:lang w:eastAsia="es-SV"/>
        </w:rPr>
        <w:t>forme preliminar de la encuesta</w:t>
      </w:r>
    </w:p>
    <w:p w:rsidR="00035B22" w:rsidRPr="007B24DE" w:rsidRDefault="00035B22"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12"/>
          <w:szCs w:val="20"/>
          <w:lang w:eastAsia="es-SV"/>
        </w:rPr>
      </w:pPr>
      <w:r w:rsidRPr="007B24DE">
        <w:rPr>
          <w:rFonts w:ascii="Bembo Std" w:eastAsia="Times New Roman" w:hAnsi="Bembo Std" w:cs="Calibri"/>
          <w:color w:val="002060"/>
          <w:sz w:val="20"/>
          <w:szCs w:val="20"/>
          <w:lang w:eastAsia="es-SV"/>
        </w:rPr>
        <w:t xml:space="preserve"> </w:t>
      </w:r>
    </w:p>
    <w:p w:rsidR="00035B22" w:rsidRPr="007B24DE" w:rsidRDefault="00035B22"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 xml:space="preserve">Después de estas actividades descritas se procede a la revisión técnica de los resultados y la elaboración del informe final, el cual está programado para presentar en el </w:t>
      </w:r>
      <w:r w:rsidRPr="007B24DE">
        <w:rPr>
          <w:rFonts w:ascii="Bembo Std" w:eastAsia="Times New Roman" w:hAnsi="Bembo Std" w:cs="Calibri"/>
          <w:b/>
          <w:color w:val="002060"/>
          <w:sz w:val="20"/>
          <w:szCs w:val="20"/>
          <w:lang w:eastAsia="es-SV"/>
        </w:rPr>
        <w:t>mes de noviembre de 2020</w:t>
      </w:r>
      <w:r w:rsidRPr="007B24DE">
        <w:rPr>
          <w:rFonts w:ascii="Bembo Std" w:eastAsia="Times New Roman" w:hAnsi="Bembo Std" w:cs="Calibri"/>
          <w:color w:val="002060"/>
          <w:sz w:val="20"/>
          <w:szCs w:val="20"/>
          <w:lang w:eastAsia="es-SV"/>
        </w:rPr>
        <w:t xml:space="preserve">, fecha en que se elabora el </w:t>
      </w:r>
      <w:r w:rsidRPr="00AD1B00">
        <w:rPr>
          <w:rFonts w:ascii="Bembo Std" w:eastAsia="Times New Roman" w:hAnsi="Bembo Std" w:cs="Calibri"/>
          <w:b/>
          <w:color w:val="002060"/>
          <w:sz w:val="20"/>
          <w:szCs w:val="20"/>
          <w:lang w:eastAsia="es-SV"/>
        </w:rPr>
        <w:t>Anuario de Estadísticas Agropecuario</w:t>
      </w:r>
      <w:r w:rsidRPr="007B24DE">
        <w:rPr>
          <w:rFonts w:ascii="Bembo Std" w:eastAsia="Times New Roman" w:hAnsi="Bembo Std" w:cs="Calibri"/>
          <w:color w:val="002060"/>
          <w:sz w:val="20"/>
          <w:szCs w:val="20"/>
          <w:lang w:eastAsia="es-SV"/>
        </w:rPr>
        <w:t xml:space="preserve"> correspondiente al ciclo en estudio.</w:t>
      </w:r>
    </w:p>
    <w:p w:rsidR="00035B22" w:rsidRPr="007B24DE" w:rsidRDefault="00035B22"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12"/>
          <w:szCs w:val="20"/>
          <w:lang w:eastAsia="es-SV"/>
        </w:rPr>
      </w:pPr>
    </w:p>
    <w:p w:rsidR="00035B22" w:rsidRPr="007B24DE" w:rsidRDefault="00035B22"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Por lo tanto, la información que se está solicitando se encuentra en la etapa de la tabulación de resultados y posterior validación, sin embargo, de acuerdo a opinión jurídica después de analizar la LAIP se prepararía una base de datos en formato publica de la encuesta, cuando se haya terminado el proceso de análisis y validación de la información contenida en las referidas bases de datos.</w:t>
      </w:r>
    </w:p>
    <w:p w:rsidR="00035B22" w:rsidRPr="007B24DE" w:rsidRDefault="00035B22"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12"/>
          <w:szCs w:val="20"/>
          <w:lang w:eastAsia="es-SV"/>
        </w:rPr>
      </w:pPr>
    </w:p>
    <w:p w:rsidR="00035B22" w:rsidRPr="007B24DE" w:rsidRDefault="00035B22"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Para el proceso de extracción de las bases datos en formato público, se diseña un programa especial llamado QUERY conformado por aproximadamente 70 líneas de códigos, esto nos ayuda a seleccionar todas las variables de esta encuesta y nos permite hacer una extracción desde el servidor principal a un formato SPSS que debe hacerse para 26 bases de datos que corresponden a cada una de las secciones de la boleta, proceso que requerirá al menos 5 días hábiles de extracción y verificación.</w:t>
      </w:r>
    </w:p>
    <w:p w:rsidR="00A07D04" w:rsidRPr="007B24DE" w:rsidRDefault="00A07D04"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12"/>
          <w:szCs w:val="20"/>
          <w:lang w:eastAsia="es-SV"/>
        </w:rPr>
      </w:pPr>
    </w:p>
    <w:p w:rsidR="00035B22" w:rsidRPr="007B24DE" w:rsidRDefault="00035B22" w:rsidP="007B24D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20"/>
          <w:szCs w:val="20"/>
          <w:lang w:eastAsia="es-SV"/>
        </w:rPr>
      </w:pPr>
      <w:r w:rsidRPr="007B24DE">
        <w:rPr>
          <w:rFonts w:ascii="Bembo Std" w:eastAsia="Times New Roman" w:hAnsi="Bembo Std" w:cs="Calibri"/>
          <w:color w:val="002060"/>
          <w:sz w:val="20"/>
          <w:szCs w:val="20"/>
          <w:lang w:eastAsia="es-SV"/>
        </w:rPr>
        <w:t>Adicionalmente, es importante mencionar que las fases del proceso para la construcción de las bases de datos se vieron afectadas por situaciones asociadas a la pandemia del COVID 19</w:t>
      </w:r>
      <w:r w:rsidR="007B24DE" w:rsidRPr="007B24DE">
        <w:rPr>
          <w:rFonts w:ascii="Bembo Std" w:eastAsia="Times New Roman" w:hAnsi="Bembo Std" w:cs="Calibri"/>
          <w:color w:val="002060"/>
          <w:sz w:val="20"/>
          <w:szCs w:val="20"/>
          <w:lang w:eastAsia="es-SV"/>
        </w:rPr>
        <w:t>”</w:t>
      </w:r>
      <w:r w:rsidRPr="007B24DE">
        <w:rPr>
          <w:rFonts w:ascii="Bembo Std" w:eastAsia="Times New Roman" w:hAnsi="Bembo Std" w:cs="Calibri"/>
          <w:color w:val="002060"/>
          <w:sz w:val="20"/>
          <w:szCs w:val="20"/>
          <w:lang w:eastAsia="es-SV"/>
        </w:rPr>
        <w:t>.</w:t>
      </w:r>
    </w:p>
    <w:p w:rsidR="002B5B0D" w:rsidRPr="007B24DE" w:rsidRDefault="002B5B0D"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12"/>
          <w:szCs w:val="20"/>
          <w:lang w:val="es-ES" w:eastAsia="es-SV"/>
        </w:rPr>
      </w:pPr>
    </w:p>
    <w:p w:rsidR="007B24DE" w:rsidRPr="007B24DE" w:rsidRDefault="002D528D"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7B24DE">
        <w:rPr>
          <w:rFonts w:ascii="Bembo Std" w:eastAsia="Times New Roman" w:hAnsi="Bembo Std" w:cs="Calibri"/>
          <w:sz w:val="20"/>
          <w:szCs w:val="20"/>
          <w:lang w:eastAsia="es-SV"/>
        </w:rPr>
        <w:t>Por tanto con base a las disposiciones legales arriba citadas y los razonamientos expuestos, se RESUELVE:</w:t>
      </w:r>
      <w:r w:rsidR="00033FB7" w:rsidRPr="007B24DE">
        <w:rPr>
          <w:rFonts w:ascii="Bembo Std" w:eastAsia="Times New Roman" w:hAnsi="Bembo Std" w:cs="Calibri"/>
          <w:sz w:val="20"/>
          <w:szCs w:val="20"/>
          <w:lang w:eastAsia="es-SV"/>
        </w:rPr>
        <w:t xml:space="preserve"> </w:t>
      </w:r>
    </w:p>
    <w:p w:rsidR="007B24DE" w:rsidRPr="00AD1B00" w:rsidRDefault="007B24DE"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2"/>
          <w:szCs w:val="20"/>
          <w:lang w:eastAsia="es-SV"/>
        </w:rPr>
      </w:pPr>
    </w:p>
    <w:p w:rsidR="00051A26" w:rsidRPr="007B24DE" w:rsidRDefault="007B24DE" w:rsidP="007B24DE">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720"/>
        <w:jc w:val="both"/>
        <w:rPr>
          <w:rFonts w:ascii="Bembo Std" w:eastAsia="Times New Roman" w:hAnsi="Bembo Std" w:cs="Calibri"/>
          <w:sz w:val="20"/>
          <w:szCs w:val="20"/>
          <w:lang w:eastAsia="es-SV"/>
        </w:rPr>
      </w:pPr>
      <w:r w:rsidRPr="007B24DE">
        <w:rPr>
          <w:rFonts w:ascii="Bembo Std" w:eastAsia="Times New Roman" w:hAnsi="Bembo Std" w:cs="Calibri"/>
          <w:sz w:val="20"/>
          <w:szCs w:val="20"/>
          <w:lang w:eastAsia="es-SV"/>
        </w:rPr>
        <w:t>N</w:t>
      </w:r>
      <w:r w:rsidR="00033FB7" w:rsidRPr="007B24DE">
        <w:rPr>
          <w:rFonts w:ascii="Bembo Std" w:eastAsia="Times New Roman" w:hAnsi="Bembo Std" w:cs="Calibri"/>
          <w:sz w:val="20"/>
          <w:szCs w:val="20"/>
          <w:lang w:eastAsia="es-SV"/>
        </w:rPr>
        <w:t>o entregar la información solicitada por INEXISTENCIA</w:t>
      </w:r>
      <w:r w:rsidRPr="007B24DE">
        <w:rPr>
          <w:rFonts w:ascii="Bembo Std" w:eastAsia="Times New Roman" w:hAnsi="Bembo Std" w:cs="Calibri"/>
          <w:sz w:val="20"/>
          <w:szCs w:val="20"/>
          <w:lang w:eastAsia="es-SV"/>
        </w:rPr>
        <w:t>, dicha información estaría disponible a partir del mes de noviembre del presente año.</w:t>
      </w:r>
    </w:p>
    <w:p w:rsidR="00A96479" w:rsidRPr="007B24DE" w:rsidRDefault="00A96479"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center"/>
        <w:rPr>
          <w:rFonts w:ascii="Bembo Std" w:eastAsia="Times New Roman" w:hAnsi="Bembo Std" w:cs="Calibri"/>
          <w:b/>
          <w:sz w:val="12"/>
          <w:szCs w:val="20"/>
          <w:lang w:eastAsia="es-SV"/>
        </w:rPr>
      </w:pPr>
    </w:p>
    <w:p w:rsidR="008D7B24" w:rsidRPr="007B24DE" w:rsidRDefault="00033FB7" w:rsidP="007B24DE">
      <w:pPr>
        <w:pStyle w:val="Prrafodelista"/>
        <w:numPr>
          <w:ilvl w:val="0"/>
          <w:numId w:val="20"/>
        </w:numPr>
        <w:autoSpaceDE w:val="0"/>
        <w:autoSpaceDN w:val="0"/>
        <w:adjustRightInd w:val="0"/>
        <w:snapToGrid w:val="0"/>
        <w:spacing w:after="0" w:line="276" w:lineRule="auto"/>
        <w:ind w:left="720"/>
        <w:jc w:val="both"/>
        <w:rPr>
          <w:rFonts w:ascii="Bembo Std" w:eastAsia="Times New Roman" w:hAnsi="Bembo Std" w:cs="Times-Roman"/>
          <w:sz w:val="20"/>
          <w:szCs w:val="20"/>
          <w:lang w:val="es-ES"/>
        </w:rPr>
      </w:pPr>
      <w:r w:rsidRPr="007B24DE">
        <w:rPr>
          <w:rFonts w:ascii="Bembo Std" w:eastAsia="Times New Roman" w:hAnsi="Bembo Std" w:cs="Arial"/>
          <w:sz w:val="20"/>
          <w:szCs w:val="20"/>
          <w:lang w:val="es-ES" w:eastAsia="ar-SA"/>
        </w:rPr>
        <w:t xml:space="preserve">Que el </w:t>
      </w:r>
      <w:r w:rsidR="008D7B24" w:rsidRPr="007B24DE">
        <w:rPr>
          <w:rFonts w:ascii="Bembo Std" w:eastAsia="Times New Roman" w:hAnsi="Bembo Std" w:cs="Times-Roman"/>
          <w:sz w:val="20"/>
          <w:szCs w:val="20"/>
          <w:lang w:val="es-ES"/>
        </w:rPr>
        <w:t xml:space="preserve">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008D7B24" w:rsidRPr="007B24DE">
        <w:rPr>
          <w:rFonts w:ascii="Bembo Std" w:eastAsia="Times New Roman" w:hAnsi="Bembo Std" w:cs="Times-Roman"/>
          <w:color w:val="002060"/>
          <w:sz w:val="20"/>
          <w:szCs w:val="20"/>
          <w:lang w:val="es-ES"/>
        </w:rPr>
        <w:t>(ver en Líneas Resolutivas del IAIP el Ref. 039-A-2013 de fecha 28 de octubre de 2013: https://slr.iaip.gob.sv/);</w:t>
      </w:r>
    </w:p>
    <w:p w:rsidR="008D7B24" w:rsidRPr="007B24DE" w:rsidRDefault="008D7B24" w:rsidP="007B24DE">
      <w:pPr>
        <w:autoSpaceDE w:val="0"/>
        <w:autoSpaceDN w:val="0"/>
        <w:adjustRightInd w:val="0"/>
        <w:snapToGrid w:val="0"/>
        <w:spacing w:after="0" w:line="276" w:lineRule="auto"/>
        <w:ind w:left="360"/>
        <w:jc w:val="both"/>
        <w:rPr>
          <w:rFonts w:ascii="Bembo Std" w:eastAsia="Times New Roman" w:hAnsi="Bembo Std" w:cs="Times-Roman"/>
          <w:sz w:val="12"/>
          <w:szCs w:val="20"/>
          <w:lang w:val="es-ES"/>
        </w:rPr>
      </w:pPr>
    </w:p>
    <w:p w:rsidR="00033FB7" w:rsidRPr="007B24DE" w:rsidRDefault="008D7B24" w:rsidP="007B24DE">
      <w:pPr>
        <w:pStyle w:val="Prrafodelista"/>
        <w:numPr>
          <w:ilvl w:val="0"/>
          <w:numId w:val="20"/>
        </w:numPr>
        <w:autoSpaceDE w:val="0"/>
        <w:autoSpaceDN w:val="0"/>
        <w:adjustRightInd w:val="0"/>
        <w:snapToGrid w:val="0"/>
        <w:spacing w:after="0" w:line="276" w:lineRule="auto"/>
        <w:ind w:left="720"/>
        <w:jc w:val="both"/>
        <w:rPr>
          <w:rFonts w:ascii="Bembo Std" w:eastAsia="Times New Roman" w:hAnsi="Bembo Std" w:cs="Arial"/>
          <w:color w:val="000000"/>
          <w:sz w:val="20"/>
          <w:szCs w:val="20"/>
          <w:lang w:val="es-ES" w:eastAsia="ar-SA"/>
        </w:rPr>
      </w:pPr>
      <w:r w:rsidRPr="007B24DE">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7B24DE">
          <w:rPr>
            <w:rStyle w:val="Hipervnculo"/>
            <w:rFonts w:ascii="Bembo Std" w:eastAsia="Times New Roman" w:hAnsi="Bembo Std" w:cs="Times-Roman"/>
            <w:sz w:val="20"/>
            <w:szCs w:val="20"/>
            <w:lang w:val="es-ES"/>
          </w:rPr>
          <w:t>https://slr.iaip.gob.sv/</w:t>
        </w:r>
      </w:hyperlink>
      <w:r w:rsidRPr="007B24DE">
        <w:rPr>
          <w:rFonts w:ascii="Bembo Std" w:eastAsia="Times New Roman" w:hAnsi="Bembo Std" w:cs="Times-Roman"/>
          <w:sz w:val="20"/>
          <w:szCs w:val="20"/>
          <w:lang w:val="es-ES"/>
        </w:rPr>
        <w:t>;</w:t>
      </w:r>
    </w:p>
    <w:p w:rsidR="007B24DE" w:rsidRPr="00AD1B00" w:rsidRDefault="007B24DE" w:rsidP="007B24DE">
      <w:pPr>
        <w:pStyle w:val="Prrafodelista"/>
        <w:spacing w:line="276" w:lineRule="auto"/>
        <w:ind w:left="1080"/>
        <w:rPr>
          <w:rFonts w:ascii="Bembo Std" w:eastAsia="Times New Roman" w:hAnsi="Bembo Std" w:cs="Arial"/>
          <w:color w:val="000000"/>
          <w:sz w:val="12"/>
          <w:szCs w:val="20"/>
          <w:lang w:val="es-ES" w:eastAsia="ar-SA"/>
        </w:rPr>
      </w:pPr>
    </w:p>
    <w:p w:rsidR="007B24DE" w:rsidRPr="007B24DE" w:rsidRDefault="007B24DE" w:rsidP="007B24DE">
      <w:pPr>
        <w:pStyle w:val="Prrafodelista"/>
        <w:numPr>
          <w:ilvl w:val="0"/>
          <w:numId w:val="20"/>
        </w:numPr>
        <w:autoSpaceDE w:val="0"/>
        <w:autoSpaceDN w:val="0"/>
        <w:adjustRightInd w:val="0"/>
        <w:snapToGrid w:val="0"/>
        <w:spacing w:after="0" w:line="276" w:lineRule="auto"/>
        <w:ind w:left="720"/>
        <w:jc w:val="both"/>
        <w:rPr>
          <w:rFonts w:ascii="Bembo Std" w:eastAsia="Times New Roman" w:hAnsi="Bembo Std" w:cs="Arial"/>
          <w:color w:val="000000"/>
          <w:sz w:val="20"/>
          <w:szCs w:val="20"/>
          <w:lang w:val="es-ES" w:eastAsia="ar-SA"/>
        </w:rPr>
      </w:pPr>
      <w:r w:rsidRPr="007B24DE">
        <w:rPr>
          <w:rFonts w:ascii="Bembo Std" w:eastAsia="Times New Roman" w:hAnsi="Bembo Std" w:cs="Arial"/>
          <w:color w:val="000000"/>
          <w:sz w:val="20"/>
          <w:szCs w:val="20"/>
          <w:lang w:val="es-ES" w:eastAsia="ar-SA"/>
        </w:rPr>
        <w:t>Con relación a la boleta de la ENAMP del presente año, se comunica que s</w:t>
      </w:r>
      <w:r w:rsidR="00AD1B00">
        <w:rPr>
          <w:rFonts w:ascii="Bembo Std" w:eastAsia="Times New Roman" w:hAnsi="Bembo Std" w:cs="Arial"/>
          <w:color w:val="000000"/>
          <w:sz w:val="20"/>
          <w:szCs w:val="20"/>
          <w:lang w:val="es-ES" w:eastAsia="ar-SA"/>
        </w:rPr>
        <w:t>e utilizó el mismo instrumento</w:t>
      </w:r>
      <w:r w:rsidRPr="007B24DE">
        <w:rPr>
          <w:rFonts w:ascii="Bembo Std" w:eastAsia="Times New Roman" w:hAnsi="Bembo Std" w:cs="Arial"/>
          <w:color w:val="000000"/>
          <w:sz w:val="20"/>
          <w:szCs w:val="20"/>
          <w:lang w:val="es-ES" w:eastAsia="ar-SA"/>
        </w:rPr>
        <w:t xml:space="preserve"> años anteriores, por lo que no será necesario </w:t>
      </w:r>
      <w:r w:rsidR="00AD1B00">
        <w:rPr>
          <w:rFonts w:ascii="Bembo Std" w:eastAsia="Times New Roman" w:hAnsi="Bembo Std" w:cs="Arial"/>
          <w:color w:val="000000"/>
          <w:sz w:val="20"/>
          <w:szCs w:val="20"/>
          <w:lang w:val="es-ES" w:eastAsia="ar-SA"/>
        </w:rPr>
        <w:t>entregarla,</w:t>
      </w:r>
      <w:r w:rsidRPr="007B24DE">
        <w:rPr>
          <w:rFonts w:ascii="Bembo Std" w:eastAsia="Times New Roman" w:hAnsi="Bembo Std" w:cs="Arial"/>
          <w:color w:val="000000"/>
          <w:sz w:val="20"/>
          <w:szCs w:val="20"/>
          <w:lang w:val="es-ES" w:eastAsia="ar-SA"/>
        </w:rPr>
        <w:t xml:space="preserve"> porque su persona expresó mediante correo electrónico que ya tiene un ejemplar de la misma;</w:t>
      </w:r>
    </w:p>
    <w:p w:rsidR="00033FB7" w:rsidRPr="007B24DE" w:rsidRDefault="00033FB7" w:rsidP="007B24DE">
      <w:pPr>
        <w:pStyle w:val="Prrafodelista"/>
        <w:spacing w:line="276" w:lineRule="auto"/>
        <w:ind w:left="1080"/>
        <w:rPr>
          <w:rFonts w:ascii="Bembo Std" w:eastAsia="Times New Roman" w:hAnsi="Bembo Std" w:cs="Arial"/>
          <w:sz w:val="12"/>
          <w:szCs w:val="20"/>
          <w:lang w:val="es-ES" w:eastAsia="ar-SA"/>
        </w:rPr>
      </w:pPr>
    </w:p>
    <w:p w:rsidR="00524A1F" w:rsidRPr="007B24DE" w:rsidRDefault="00FF2840" w:rsidP="007B24DE">
      <w:pPr>
        <w:pStyle w:val="Prrafodelista"/>
        <w:numPr>
          <w:ilvl w:val="0"/>
          <w:numId w:val="20"/>
        </w:numPr>
        <w:autoSpaceDE w:val="0"/>
        <w:autoSpaceDN w:val="0"/>
        <w:adjustRightInd w:val="0"/>
        <w:snapToGrid w:val="0"/>
        <w:spacing w:after="0" w:line="276" w:lineRule="auto"/>
        <w:ind w:left="720"/>
        <w:jc w:val="both"/>
        <w:rPr>
          <w:rFonts w:ascii="Bembo Std" w:eastAsia="Times New Roman" w:hAnsi="Bembo Std" w:cs="Arial"/>
          <w:color w:val="000000"/>
          <w:sz w:val="20"/>
          <w:szCs w:val="20"/>
          <w:lang w:val="es-ES" w:eastAsia="ar-SA"/>
        </w:rPr>
      </w:pPr>
      <w:r w:rsidRPr="007B24DE">
        <w:rPr>
          <w:rFonts w:ascii="Bembo Std" w:eastAsia="Times New Roman" w:hAnsi="Bembo Std" w:cs="Arial"/>
          <w:sz w:val="20"/>
          <w:szCs w:val="20"/>
          <w:lang w:val="es-ES" w:eastAsia="ar-SA"/>
        </w:rPr>
        <w:t>N</w:t>
      </w:r>
      <w:r w:rsidR="00BA444E" w:rsidRPr="007B24DE">
        <w:rPr>
          <w:rFonts w:ascii="Bembo Std" w:eastAsia="Times New Roman" w:hAnsi="Bembo Std" w:cs="Arial"/>
          <w:sz w:val="20"/>
          <w:szCs w:val="20"/>
          <w:lang w:val="es-ES" w:eastAsia="ar-SA"/>
        </w:rPr>
        <w:t>OTIFIQUESE</w:t>
      </w:r>
    </w:p>
    <w:p w:rsidR="00033FB7" w:rsidRPr="007B24DE" w:rsidRDefault="00033FB7" w:rsidP="007B24DE">
      <w:pPr>
        <w:pStyle w:val="Prrafodelista"/>
        <w:spacing w:line="276" w:lineRule="auto"/>
        <w:rPr>
          <w:rFonts w:ascii="Bembo Std" w:eastAsia="Times New Roman" w:hAnsi="Bembo Std" w:cs="Arial"/>
          <w:color w:val="000000"/>
          <w:sz w:val="20"/>
          <w:szCs w:val="20"/>
          <w:lang w:val="es-ES" w:eastAsia="ar-SA"/>
        </w:rPr>
      </w:pPr>
    </w:p>
    <w:p w:rsidR="007B24DE" w:rsidRPr="007B24DE" w:rsidRDefault="004D7EB4"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i/>
          <w:color w:val="000066"/>
          <w:sz w:val="18"/>
          <w:szCs w:val="20"/>
          <w:lang w:eastAsia="es-SV"/>
        </w:rPr>
      </w:pPr>
      <w:r w:rsidRPr="007B24DE">
        <w:rPr>
          <w:rFonts w:ascii="Bembo Std" w:eastAsia="Times New Roman" w:hAnsi="Bembo Std" w:cs="Calibri"/>
          <w:b/>
          <w:i/>
          <w:color w:val="000066"/>
          <w:sz w:val="18"/>
          <w:szCs w:val="20"/>
          <w:lang w:eastAsia="es-SV"/>
        </w:rPr>
        <w:t>Ana Patricia Sánchez de Cruz</w:t>
      </w:r>
    </w:p>
    <w:p w:rsidR="009451DD" w:rsidRPr="007B24DE" w:rsidRDefault="009451DD" w:rsidP="007B24D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i/>
          <w:sz w:val="20"/>
          <w:szCs w:val="20"/>
          <w:lang w:eastAsia="es-SV"/>
        </w:rPr>
        <w:sectPr w:rsidR="009451DD" w:rsidRPr="007B24DE"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7B24DE">
        <w:rPr>
          <w:rFonts w:ascii="Bembo Std" w:eastAsia="Times New Roman" w:hAnsi="Bembo Std" w:cs="Calibri"/>
          <w:b/>
          <w:i/>
          <w:color w:val="000066"/>
          <w:sz w:val="18"/>
          <w:szCs w:val="20"/>
          <w:lang w:eastAsia="es-SV"/>
        </w:rPr>
        <w:t>Oficial de Información</w:t>
      </w:r>
      <w:r w:rsidR="00033FB7" w:rsidRPr="007B24DE">
        <w:rPr>
          <w:rFonts w:ascii="Bembo Std" w:eastAsia="Times New Roman" w:hAnsi="Bembo Std" w:cs="Calibri"/>
          <w:b/>
          <w:i/>
          <w:color w:val="000066"/>
          <w:sz w:val="18"/>
          <w:szCs w:val="20"/>
          <w:lang w:eastAsia="es-SV"/>
        </w:rPr>
        <w:t xml:space="preserve"> </w:t>
      </w:r>
      <w:r w:rsidR="004D7EB4" w:rsidRPr="007B24DE">
        <w:rPr>
          <w:rFonts w:ascii="Bembo Std" w:eastAsia="Times New Roman" w:hAnsi="Bembo Std" w:cs="Calibri"/>
          <w:b/>
          <w:i/>
          <w:color w:val="000066"/>
          <w:sz w:val="18"/>
          <w:szCs w:val="20"/>
          <w:lang w:eastAsia="es-SV"/>
        </w:rPr>
        <w:t>OIR</w:t>
      </w:r>
      <w:r w:rsidR="00033FB7" w:rsidRPr="007B24DE">
        <w:rPr>
          <w:rFonts w:ascii="Bembo Std" w:eastAsia="Times New Roman" w:hAnsi="Bembo Std" w:cs="Calibri"/>
          <w:b/>
          <w:i/>
          <w:color w:val="000066"/>
          <w:sz w:val="18"/>
          <w:szCs w:val="20"/>
          <w:lang w:eastAsia="es-SV"/>
        </w:rPr>
        <w:t>-MAG</w:t>
      </w: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665" w:rsidRDefault="00244665" w:rsidP="00D6001B">
      <w:pPr>
        <w:spacing w:after="0" w:line="240" w:lineRule="auto"/>
      </w:pPr>
      <w:r>
        <w:separator/>
      </w:r>
    </w:p>
  </w:endnote>
  <w:endnote w:type="continuationSeparator" w:id="0">
    <w:p w:rsidR="00244665" w:rsidRDefault="0024466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Gentium Basic"/>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755C3612" wp14:editId="6D934A12">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A2109A" w:rsidRPr="00A2109A">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A2109A" w:rsidRPr="00A2109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665" w:rsidRDefault="00244665" w:rsidP="00D6001B">
      <w:pPr>
        <w:spacing w:after="0" w:line="240" w:lineRule="auto"/>
      </w:pPr>
      <w:r>
        <w:separator/>
      </w:r>
    </w:p>
  </w:footnote>
  <w:footnote w:type="continuationSeparator" w:id="0">
    <w:p w:rsidR="00244665" w:rsidRDefault="0024466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446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D1B00"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30965EBF" wp14:editId="13BDA23A">
          <wp:simplePos x="0" y="0"/>
          <wp:positionH relativeFrom="column">
            <wp:posOffset>635</wp:posOffset>
          </wp:positionH>
          <wp:positionV relativeFrom="paragraph">
            <wp:posOffset>-196850</wp:posOffset>
          </wp:positionV>
          <wp:extent cx="2400300" cy="947420"/>
          <wp:effectExtent l="0" t="0" r="0" b="5080"/>
          <wp:wrapSquare wrapText="bothSides"/>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r w:rsidR="002446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446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446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446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456250"/>
    <w:multiLevelType w:val="hybridMultilevel"/>
    <w:tmpl w:val="AAF6209C"/>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7B5C0A5A">
      <w:numFmt w:val="bullet"/>
      <w:lvlText w:val="·"/>
      <w:lvlJc w:val="left"/>
      <w:pPr>
        <w:ind w:left="2565" w:hanging="585"/>
      </w:pPr>
      <w:rPr>
        <w:rFonts w:ascii="Bembo Std" w:eastAsia="Times New Roman" w:hAnsi="Bembo Std" w:cs="Calibri"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0C03D55"/>
    <w:multiLevelType w:val="hybridMultilevel"/>
    <w:tmpl w:val="2E10A44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6715622F"/>
    <w:multiLevelType w:val="hybridMultilevel"/>
    <w:tmpl w:val="C4EADB6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8A10F82"/>
    <w:multiLevelType w:val="hybridMultilevel"/>
    <w:tmpl w:val="B33EE0B8"/>
    <w:lvl w:ilvl="0" w:tplc="440A0001">
      <w:start w:val="1"/>
      <w:numFmt w:val="bullet"/>
      <w:lvlText w:val=""/>
      <w:lvlJc w:val="left"/>
      <w:pPr>
        <w:ind w:left="1060" w:hanging="360"/>
      </w:pPr>
      <w:rPr>
        <w:rFonts w:ascii="Symbol" w:hAnsi="Symbol" w:hint="default"/>
      </w:rPr>
    </w:lvl>
    <w:lvl w:ilvl="1" w:tplc="440A0003" w:tentative="1">
      <w:start w:val="1"/>
      <w:numFmt w:val="bullet"/>
      <w:lvlText w:val="o"/>
      <w:lvlJc w:val="left"/>
      <w:pPr>
        <w:ind w:left="1780" w:hanging="360"/>
      </w:pPr>
      <w:rPr>
        <w:rFonts w:ascii="Courier New" w:hAnsi="Courier New" w:cs="Courier New" w:hint="default"/>
      </w:rPr>
    </w:lvl>
    <w:lvl w:ilvl="2" w:tplc="440A0005" w:tentative="1">
      <w:start w:val="1"/>
      <w:numFmt w:val="bullet"/>
      <w:lvlText w:val=""/>
      <w:lvlJc w:val="left"/>
      <w:pPr>
        <w:ind w:left="2500" w:hanging="360"/>
      </w:pPr>
      <w:rPr>
        <w:rFonts w:ascii="Wingdings" w:hAnsi="Wingdings" w:hint="default"/>
      </w:rPr>
    </w:lvl>
    <w:lvl w:ilvl="3" w:tplc="440A0001" w:tentative="1">
      <w:start w:val="1"/>
      <w:numFmt w:val="bullet"/>
      <w:lvlText w:val=""/>
      <w:lvlJc w:val="left"/>
      <w:pPr>
        <w:ind w:left="3220" w:hanging="360"/>
      </w:pPr>
      <w:rPr>
        <w:rFonts w:ascii="Symbol" w:hAnsi="Symbol" w:hint="default"/>
      </w:rPr>
    </w:lvl>
    <w:lvl w:ilvl="4" w:tplc="440A0003" w:tentative="1">
      <w:start w:val="1"/>
      <w:numFmt w:val="bullet"/>
      <w:lvlText w:val="o"/>
      <w:lvlJc w:val="left"/>
      <w:pPr>
        <w:ind w:left="3940" w:hanging="360"/>
      </w:pPr>
      <w:rPr>
        <w:rFonts w:ascii="Courier New" w:hAnsi="Courier New" w:cs="Courier New" w:hint="default"/>
      </w:rPr>
    </w:lvl>
    <w:lvl w:ilvl="5" w:tplc="440A0005" w:tentative="1">
      <w:start w:val="1"/>
      <w:numFmt w:val="bullet"/>
      <w:lvlText w:val=""/>
      <w:lvlJc w:val="left"/>
      <w:pPr>
        <w:ind w:left="4660" w:hanging="360"/>
      </w:pPr>
      <w:rPr>
        <w:rFonts w:ascii="Wingdings" w:hAnsi="Wingdings" w:hint="default"/>
      </w:rPr>
    </w:lvl>
    <w:lvl w:ilvl="6" w:tplc="440A0001" w:tentative="1">
      <w:start w:val="1"/>
      <w:numFmt w:val="bullet"/>
      <w:lvlText w:val=""/>
      <w:lvlJc w:val="left"/>
      <w:pPr>
        <w:ind w:left="5380" w:hanging="360"/>
      </w:pPr>
      <w:rPr>
        <w:rFonts w:ascii="Symbol" w:hAnsi="Symbol" w:hint="default"/>
      </w:rPr>
    </w:lvl>
    <w:lvl w:ilvl="7" w:tplc="440A0003" w:tentative="1">
      <w:start w:val="1"/>
      <w:numFmt w:val="bullet"/>
      <w:lvlText w:val="o"/>
      <w:lvlJc w:val="left"/>
      <w:pPr>
        <w:ind w:left="6100" w:hanging="360"/>
      </w:pPr>
      <w:rPr>
        <w:rFonts w:ascii="Courier New" w:hAnsi="Courier New" w:cs="Courier New" w:hint="default"/>
      </w:rPr>
    </w:lvl>
    <w:lvl w:ilvl="8" w:tplc="440A0005" w:tentative="1">
      <w:start w:val="1"/>
      <w:numFmt w:val="bullet"/>
      <w:lvlText w:val=""/>
      <w:lvlJc w:val="left"/>
      <w:pPr>
        <w:ind w:left="6820" w:hanging="360"/>
      </w:pPr>
      <w:rPr>
        <w:rFonts w:ascii="Wingdings" w:hAnsi="Wingdings" w:hint="default"/>
      </w:rPr>
    </w:lvl>
  </w:abstractNum>
  <w:abstractNum w:abstractNumId="24">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21"/>
  </w:num>
  <w:num w:numId="5">
    <w:abstractNumId w:val="12"/>
  </w:num>
  <w:num w:numId="6">
    <w:abstractNumId w:val="9"/>
  </w:num>
  <w:num w:numId="7">
    <w:abstractNumId w:val="22"/>
  </w:num>
  <w:num w:numId="8">
    <w:abstractNumId w:val="15"/>
  </w:num>
  <w:num w:numId="9">
    <w:abstractNumId w:val="25"/>
  </w:num>
  <w:num w:numId="10">
    <w:abstractNumId w:val="18"/>
  </w:num>
  <w:num w:numId="11">
    <w:abstractNumId w:val="7"/>
  </w:num>
  <w:num w:numId="12">
    <w:abstractNumId w:val="4"/>
  </w:num>
  <w:num w:numId="13">
    <w:abstractNumId w:val="16"/>
  </w:num>
  <w:num w:numId="14">
    <w:abstractNumId w:val="8"/>
  </w:num>
  <w:num w:numId="15">
    <w:abstractNumId w:val="14"/>
  </w:num>
  <w:num w:numId="16">
    <w:abstractNumId w:val="17"/>
  </w:num>
  <w:num w:numId="17">
    <w:abstractNumId w:val="6"/>
  </w:num>
  <w:num w:numId="18">
    <w:abstractNumId w:val="2"/>
  </w:num>
  <w:num w:numId="19">
    <w:abstractNumId w:val="1"/>
  </w:num>
  <w:num w:numId="20">
    <w:abstractNumId w:val="5"/>
  </w:num>
  <w:num w:numId="21">
    <w:abstractNumId w:val="19"/>
  </w:num>
  <w:num w:numId="22">
    <w:abstractNumId w:val="24"/>
  </w:num>
  <w:num w:numId="23">
    <w:abstractNumId w:val="10"/>
  </w:num>
  <w:num w:numId="24">
    <w:abstractNumId w:val="20"/>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B7"/>
    <w:rsid w:val="00035B22"/>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26048"/>
    <w:rsid w:val="001319E9"/>
    <w:rsid w:val="00141923"/>
    <w:rsid w:val="00147D22"/>
    <w:rsid w:val="001622E3"/>
    <w:rsid w:val="00190D72"/>
    <w:rsid w:val="001A4FF6"/>
    <w:rsid w:val="001B3A24"/>
    <w:rsid w:val="00231560"/>
    <w:rsid w:val="002360C1"/>
    <w:rsid w:val="00244665"/>
    <w:rsid w:val="0024614E"/>
    <w:rsid w:val="0026287D"/>
    <w:rsid w:val="00262E9E"/>
    <w:rsid w:val="00283015"/>
    <w:rsid w:val="002920FB"/>
    <w:rsid w:val="002B5B0D"/>
    <w:rsid w:val="002D37DB"/>
    <w:rsid w:val="002D528D"/>
    <w:rsid w:val="002E32DE"/>
    <w:rsid w:val="002E6705"/>
    <w:rsid w:val="00304408"/>
    <w:rsid w:val="00333B15"/>
    <w:rsid w:val="00333CC9"/>
    <w:rsid w:val="00346713"/>
    <w:rsid w:val="00372940"/>
    <w:rsid w:val="00373214"/>
    <w:rsid w:val="00381B56"/>
    <w:rsid w:val="0039261A"/>
    <w:rsid w:val="003A49AB"/>
    <w:rsid w:val="003B2836"/>
    <w:rsid w:val="003E24D6"/>
    <w:rsid w:val="003E36EB"/>
    <w:rsid w:val="003E61E3"/>
    <w:rsid w:val="00423736"/>
    <w:rsid w:val="00427954"/>
    <w:rsid w:val="004315C5"/>
    <w:rsid w:val="004552EE"/>
    <w:rsid w:val="004A3AD2"/>
    <w:rsid w:val="004A5310"/>
    <w:rsid w:val="004D7EB4"/>
    <w:rsid w:val="004F7AAB"/>
    <w:rsid w:val="00524A1F"/>
    <w:rsid w:val="005747D3"/>
    <w:rsid w:val="005772B7"/>
    <w:rsid w:val="005931C6"/>
    <w:rsid w:val="005A73E4"/>
    <w:rsid w:val="005B3D10"/>
    <w:rsid w:val="005C6F24"/>
    <w:rsid w:val="005D47D3"/>
    <w:rsid w:val="00614ACD"/>
    <w:rsid w:val="006150F6"/>
    <w:rsid w:val="00615D6A"/>
    <w:rsid w:val="00617CCF"/>
    <w:rsid w:val="00663980"/>
    <w:rsid w:val="00663B07"/>
    <w:rsid w:val="00692C39"/>
    <w:rsid w:val="006A3444"/>
    <w:rsid w:val="006A6450"/>
    <w:rsid w:val="006C4459"/>
    <w:rsid w:val="006E50C2"/>
    <w:rsid w:val="006E671D"/>
    <w:rsid w:val="006F3B3B"/>
    <w:rsid w:val="0070531A"/>
    <w:rsid w:val="00711259"/>
    <w:rsid w:val="00734780"/>
    <w:rsid w:val="00734AF4"/>
    <w:rsid w:val="0074510D"/>
    <w:rsid w:val="007673B3"/>
    <w:rsid w:val="00784C57"/>
    <w:rsid w:val="007B24DE"/>
    <w:rsid w:val="007E7DE1"/>
    <w:rsid w:val="00811227"/>
    <w:rsid w:val="008211DC"/>
    <w:rsid w:val="00833695"/>
    <w:rsid w:val="0087375C"/>
    <w:rsid w:val="00884D15"/>
    <w:rsid w:val="008872B6"/>
    <w:rsid w:val="008B2B73"/>
    <w:rsid w:val="008C04D4"/>
    <w:rsid w:val="008D7B24"/>
    <w:rsid w:val="008F0154"/>
    <w:rsid w:val="00906535"/>
    <w:rsid w:val="0091651A"/>
    <w:rsid w:val="00921448"/>
    <w:rsid w:val="00923017"/>
    <w:rsid w:val="009451DD"/>
    <w:rsid w:val="009F73BF"/>
    <w:rsid w:val="009F7751"/>
    <w:rsid w:val="00A06AE6"/>
    <w:rsid w:val="00A07D04"/>
    <w:rsid w:val="00A1484A"/>
    <w:rsid w:val="00A2109A"/>
    <w:rsid w:val="00A359C5"/>
    <w:rsid w:val="00A90B93"/>
    <w:rsid w:val="00A96479"/>
    <w:rsid w:val="00AB49D0"/>
    <w:rsid w:val="00AD1B0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54514"/>
    <w:rsid w:val="00C6157A"/>
    <w:rsid w:val="00C62A91"/>
    <w:rsid w:val="00C83405"/>
    <w:rsid w:val="00C8535A"/>
    <w:rsid w:val="00CA37EB"/>
    <w:rsid w:val="00CA5212"/>
    <w:rsid w:val="00CE5A9E"/>
    <w:rsid w:val="00D01368"/>
    <w:rsid w:val="00D01AA6"/>
    <w:rsid w:val="00D17D0E"/>
    <w:rsid w:val="00D52E17"/>
    <w:rsid w:val="00D6001B"/>
    <w:rsid w:val="00D94F78"/>
    <w:rsid w:val="00DD4DB4"/>
    <w:rsid w:val="00DD7E4E"/>
    <w:rsid w:val="00E33AAA"/>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2109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A2109A"/>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2109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A2109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CA2B-EC0F-4791-9F06-9AA77271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5134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2020-09-10T19:33:00Z</cp:lastPrinted>
  <dcterms:created xsi:type="dcterms:W3CDTF">2020-09-10T19:33:00Z</dcterms:created>
  <dcterms:modified xsi:type="dcterms:W3CDTF">2020-09-10T19:34:00Z</dcterms:modified>
</cp:coreProperties>
</file>