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FE" w:rsidRPr="00D10B88" w:rsidRDefault="00424DFE" w:rsidP="00424DFE">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6313A6">
        <w:rPr>
          <w:rFonts w:ascii="Bembo Std" w:eastAsia="Arial Unicode MS" w:hAnsi="Bembo Std" w:cstheme="minorHAnsi"/>
          <w:b/>
          <w:color w:val="000066"/>
          <w:sz w:val="21"/>
          <w:szCs w:val="21"/>
          <w:u w:val="single"/>
          <w:lang w:val="es-SV"/>
        </w:rPr>
        <w:t>87</w:t>
      </w:r>
      <w:r w:rsidR="004F5BB6">
        <w:rPr>
          <w:rFonts w:ascii="Bembo Std" w:eastAsia="Arial Unicode MS" w:hAnsi="Bembo Std" w:cstheme="minorHAnsi"/>
          <w:b/>
          <w:color w:val="000066"/>
          <w:sz w:val="21"/>
          <w:szCs w:val="21"/>
          <w:u w:val="single"/>
          <w:lang w:val="es-SV"/>
        </w:rPr>
        <w:t>-</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7712F" w:rsidRDefault="00E81E36" w:rsidP="00C7712F">
      <w:pPr>
        <w:spacing w:after="0"/>
        <w:jc w:val="both"/>
        <w:rPr>
          <w:rFonts w:ascii="Bembo Std" w:eastAsia="Arial Unicode MS" w:hAnsi="Bembo Std" w:cs="Arial Unicode MS"/>
          <w:sz w:val="20"/>
          <w:lang w:eastAsia="es-SV"/>
        </w:rPr>
      </w:pPr>
      <w:r w:rsidRPr="00C7712F">
        <w:rPr>
          <w:rFonts w:ascii="Bembo Std" w:eastAsia="Arial Unicode MS" w:hAnsi="Bembo Std" w:cs="Arial Unicode MS"/>
          <w:sz w:val="20"/>
          <w:lang w:eastAsia="es-SV"/>
        </w:rPr>
        <w:t xml:space="preserve">Santa Tecla, departamento de La Libertad, a </w:t>
      </w:r>
      <w:r w:rsidRPr="00C7712F">
        <w:rPr>
          <w:rFonts w:ascii="Bembo Std" w:eastAsia="Arial Unicode MS" w:hAnsi="Bembo Std" w:cs="Arial Unicode MS"/>
          <w:color w:val="000066"/>
          <w:sz w:val="20"/>
          <w:lang w:eastAsia="es-SV"/>
        </w:rPr>
        <w:t>las</w:t>
      </w:r>
      <w:r w:rsidR="003C5A39" w:rsidRPr="00C7712F">
        <w:rPr>
          <w:rFonts w:ascii="Bembo Std" w:eastAsia="Arial Unicode MS" w:hAnsi="Bembo Std" w:cs="Arial Unicode MS"/>
          <w:color w:val="000066"/>
          <w:sz w:val="20"/>
          <w:lang w:eastAsia="es-SV"/>
        </w:rPr>
        <w:t xml:space="preserve"> </w:t>
      </w:r>
      <w:r w:rsidR="006313A6">
        <w:rPr>
          <w:rFonts w:ascii="Bembo Std" w:eastAsia="Arial Unicode MS" w:hAnsi="Bembo Std" w:cs="Arial Unicode MS"/>
          <w:color w:val="000066"/>
          <w:sz w:val="20"/>
          <w:lang w:eastAsia="es-SV"/>
        </w:rPr>
        <w:t>quince</w:t>
      </w:r>
      <w:r w:rsidR="003C5A39" w:rsidRPr="00C7712F">
        <w:rPr>
          <w:rFonts w:ascii="Bembo Std" w:eastAsia="Arial Unicode MS" w:hAnsi="Bembo Std" w:cs="Arial Unicode MS"/>
          <w:color w:val="000066"/>
          <w:sz w:val="20"/>
          <w:lang w:eastAsia="es-SV"/>
        </w:rPr>
        <w:t xml:space="preserve"> </w:t>
      </w:r>
      <w:r w:rsidR="00450D9A" w:rsidRPr="00C7712F">
        <w:rPr>
          <w:rFonts w:ascii="Bembo Std" w:eastAsia="Arial Unicode MS" w:hAnsi="Bembo Std" w:cs="Arial Unicode MS"/>
          <w:color w:val="000066"/>
          <w:sz w:val="20"/>
          <w:lang w:eastAsia="es-SV"/>
        </w:rPr>
        <w:t xml:space="preserve">horas </w:t>
      </w:r>
      <w:r w:rsidRPr="00C7712F">
        <w:rPr>
          <w:rFonts w:ascii="Bembo Std" w:eastAsia="Arial Unicode MS" w:hAnsi="Bembo Std" w:cs="Arial Unicode MS"/>
          <w:color w:val="000066"/>
          <w:sz w:val="20"/>
          <w:lang w:eastAsia="es-SV"/>
        </w:rPr>
        <w:t xml:space="preserve">con </w:t>
      </w:r>
      <w:r w:rsidR="00203B43">
        <w:rPr>
          <w:rFonts w:ascii="Bembo Std" w:eastAsia="Arial Unicode MS" w:hAnsi="Bembo Std" w:cs="Arial Unicode MS"/>
          <w:color w:val="000066"/>
          <w:sz w:val="20"/>
          <w:lang w:eastAsia="es-SV"/>
        </w:rPr>
        <w:t>c</w:t>
      </w:r>
      <w:r w:rsidR="006313A6">
        <w:rPr>
          <w:rFonts w:ascii="Bembo Std" w:eastAsia="Arial Unicode MS" w:hAnsi="Bembo Std" w:cs="Arial Unicode MS"/>
          <w:color w:val="000066"/>
          <w:sz w:val="20"/>
          <w:lang w:eastAsia="es-SV"/>
        </w:rPr>
        <w:t>inco</w:t>
      </w:r>
      <w:r w:rsidR="003C5A39" w:rsidRPr="00C7712F">
        <w:rPr>
          <w:rFonts w:ascii="Bembo Std" w:eastAsia="Arial Unicode MS" w:hAnsi="Bembo Std" w:cs="Arial Unicode MS"/>
          <w:color w:val="000066"/>
          <w:sz w:val="20"/>
          <w:lang w:eastAsia="es-SV"/>
        </w:rPr>
        <w:t xml:space="preserve"> </w:t>
      </w:r>
      <w:r w:rsidRPr="00C7712F">
        <w:rPr>
          <w:rFonts w:ascii="Bembo Std" w:eastAsia="Arial Unicode MS" w:hAnsi="Bembo Std" w:cs="Arial Unicode MS"/>
          <w:color w:val="000066"/>
          <w:sz w:val="20"/>
          <w:lang w:eastAsia="es-SV"/>
        </w:rPr>
        <w:t xml:space="preserve">minutos del día </w:t>
      </w:r>
      <w:r w:rsidR="00203B43">
        <w:rPr>
          <w:rFonts w:ascii="Bembo Std" w:eastAsia="Arial Unicode MS" w:hAnsi="Bembo Std" w:cs="Arial Unicode MS"/>
          <w:color w:val="000066"/>
          <w:sz w:val="20"/>
          <w:lang w:eastAsia="es-SV"/>
        </w:rPr>
        <w:t>veintisiete</w:t>
      </w:r>
      <w:r w:rsidR="00D9011A" w:rsidRPr="00C7712F">
        <w:rPr>
          <w:rFonts w:ascii="Bembo Std" w:eastAsia="Arial Unicode MS" w:hAnsi="Bembo Std" w:cs="Arial Unicode MS"/>
          <w:color w:val="000066"/>
          <w:sz w:val="20"/>
          <w:lang w:eastAsia="es-SV"/>
        </w:rPr>
        <w:t xml:space="preserve"> de ago</w:t>
      </w:r>
      <w:r w:rsidR="00D9011A" w:rsidRPr="00C7712F">
        <w:rPr>
          <w:rFonts w:ascii="Bembo Std" w:eastAsia="Arial Unicode MS" w:hAnsi="Bembo Std" w:cs="Arial Unicode MS"/>
          <w:color w:val="000066"/>
          <w:sz w:val="20"/>
          <w:lang w:eastAsia="es-SV"/>
        </w:rPr>
        <w:t>s</w:t>
      </w:r>
      <w:r w:rsidR="00D9011A" w:rsidRPr="00C7712F">
        <w:rPr>
          <w:rFonts w:ascii="Bembo Std" w:eastAsia="Arial Unicode MS" w:hAnsi="Bembo Std" w:cs="Arial Unicode MS"/>
          <w:color w:val="000066"/>
          <w:sz w:val="20"/>
          <w:lang w:eastAsia="es-SV"/>
        </w:rPr>
        <w:t>to</w:t>
      </w:r>
      <w:r w:rsidR="001B78F5" w:rsidRPr="00C7712F">
        <w:rPr>
          <w:rFonts w:ascii="Bembo Std" w:eastAsia="Arial Unicode MS" w:hAnsi="Bembo Std" w:cs="Arial Unicode MS"/>
          <w:color w:val="000066"/>
          <w:sz w:val="20"/>
          <w:lang w:eastAsia="es-SV"/>
        </w:rPr>
        <w:t xml:space="preserve"> </w:t>
      </w:r>
      <w:r w:rsidR="000B4E53" w:rsidRPr="00C7712F">
        <w:rPr>
          <w:rFonts w:ascii="Bembo Std" w:eastAsia="Arial Unicode MS" w:hAnsi="Bembo Std" w:cs="Arial Unicode MS"/>
          <w:color w:val="000066"/>
          <w:sz w:val="20"/>
          <w:lang w:eastAsia="es-SV"/>
        </w:rPr>
        <w:t>de d</w:t>
      </w:r>
      <w:r w:rsidRPr="00C7712F">
        <w:rPr>
          <w:rFonts w:ascii="Bembo Std" w:eastAsia="Arial Unicode MS" w:hAnsi="Bembo Std" w:cs="Arial Unicode MS"/>
          <w:color w:val="000066"/>
          <w:sz w:val="20"/>
          <w:lang w:eastAsia="es-SV"/>
        </w:rPr>
        <w:t>os mil</w:t>
      </w:r>
      <w:r w:rsidR="000B4E53" w:rsidRPr="00C7712F">
        <w:rPr>
          <w:rFonts w:ascii="Bembo Std" w:eastAsia="Arial Unicode MS" w:hAnsi="Bembo Std" w:cs="Arial Unicode MS"/>
          <w:color w:val="000066"/>
          <w:sz w:val="20"/>
          <w:lang w:eastAsia="es-SV"/>
        </w:rPr>
        <w:t xml:space="preserve"> veinte</w:t>
      </w:r>
      <w:r w:rsidRPr="00C7712F">
        <w:rPr>
          <w:rFonts w:ascii="Bembo Std" w:eastAsia="Arial Unicode MS" w:hAnsi="Bembo Std" w:cs="Arial Unicode MS"/>
          <w:color w:val="000099"/>
          <w:sz w:val="20"/>
          <w:lang w:eastAsia="es-SV"/>
        </w:rPr>
        <w:t>,</w:t>
      </w:r>
      <w:r w:rsidRPr="00C7712F">
        <w:rPr>
          <w:rFonts w:ascii="Bembo Std" w:eastAsia="Arial Unicode MS" w:hAnsi="Bembo Std" w:cs="Arial Unicode MS"/>
          <w:sz w:val="20"/>
          <w:lang w:eastAsia="es-SV"/>
        </w:rPr>
        <w:t xml:space="preserve"> luego de haber recibido y admitido la solicitud de información </w:t>
      </w:r>
      <w:r w:rsidRPr="00C7712F">
        <w:rPr>
          <w:rFonts w:ascii="Bembo Std" w:eastAsia="Arial Unicode MS" w:hAnsi="Bembo Std" w:cs="Arial Unicode MS"/>
          <w:b/>
          <w:color w:val="000066"/>
          <w:sz w:val="20"/>
          <w:lang w:eastAsia="es-SV"/>
        </w:rPr>
        <w:t xml:space="preserve">MAG OIR No. </w:t>
      </w:r>
      <w:r w:rsidR="006313A6">
        <w:rPr>
          <w:rFonts w:ascii="Bembo Std" w:eastAsia="Arial Unicode MS" w:hAnsi="Bembo Std" w:cs="Arial Unicode MS"/>
          <w:b/>
          <w:color w:val="000066"/>
          <w:sz w:val="20"/>
          <w:lang w:eastAsia="es-SV"/>
        </w:rPr>
        <w:t>87</w:t>
      </w:r>
      <w:r w:rsidRPr="00C7712F">
        <w:rPr>
          <w:rFonts w:ascii="Bembo Std" w:eastAsia="Arial Unicode MS" w:hAnsi="Bembo Std" w:cs="Arial Unicode MS"/>
          <w:b/>
          <w:color w:val="000066"/>
          <w:sz w:val="20"/>
          <w:lang w:eastAsia="es-SV"/>
        </w:rPr>
        <w:t>-20</w:t>
      </w:r>
      <w:r w:rsidR="000B4E53" w:rsidRPr="00C7712F">
        <w:rPr>
          <w:rFonts w:ascii="Bembo Std" w:eastAsia="Arial Unicode MS" w:hAnsi="Bembo Std" w:cs="Arial Unicode MS"/>
          <w:b/>
          <w:color w:val="000066"/>
          <w:sz w:val="20"/>
          <w:lang w:eastAsia="es-SV"/>
        </w:rPr>
        <w:t>20</w:t>
      </w:r>
      <w:r w:rsidRPr="00C7712F">
        <w:rPr>
          <w:rFonts w:ascii="Bembo Std" w:eastAsia="Arial Unicode MS" w:hAnsi="Bembo Std" w:cs="Arial Unicode MS"/>
          <w:color w:val="000099"/>
          <w:sz w:val="20"/>
          <w:lang w:eastAsia="es-SV"/>
        </w:rPr>
        <w:t xml:space="preserve"> </w:t>
      </w:r>
      <w:r w:rsidRPr="00C7712F">
        <w:rPr>
          <w:rFonts w:ascii="Bembo Std" w:eastAsia="Arial Unicode MS" w:hAnsi="Bembo Std" w:cs="Arial Unicode MS"/>
          <w:sz w:val="20"/>
          <w:lang w:eastAsia="es-SV"/>
        </w:rPr>
        <w:t>pr</w:t>
      </w:r>
      <w:r w:rsidRPr="00C7712F">
        <w:rPr>
          <w:rFonts w:ascii="Bembo Std" w:eastAsia="Arial Unicode MS" w:hAnsi="Bembo Std" w:cs="Arial Unicode MS"/>
          <w:sz w:val="20"/>
          <w:lang w:eastAsia="es-SV"/>
        </w:rPr>
        <w:t>e</w:t>
      </w:r>
      <w:r w:rsidRPr="00C7712F">
        <w:rPr>
          <w:rFonts w:ascii="Bembo Std" w:eastAsia="Arial Unicode MS" w:hAnsi="Bembo Std" w:cs="Arial Unicode MS"/>
          <w:sz w:val="20"/>
          <w:lang w:eastAsia="es-SV"/>
        </w:rPr>
        <w:t>sentada ante la Oficina de Información y Respuesta de esta dependencia,</w:t>
      </w:r>
      <w:r w:rsidRPr="00C7712F">
        <w:rPr>
          <w:rFonts w:ascii="Bembo Std" w:eastAsia="Arial Unicode MS" w:hAnsi="Bembo Std" w:cstheme="minorHAnsi"/>
          <w:sz w:val="20"/>
          <w:lang w:eastAsia="es-SV"/>
        </w:rPr>
        <w:t xml:space="preserve"> por parte de </w:t>
      </w:r>
      <w:proofErr w:type="spellStart"/>
      <w:r w:rsidR="00424DFE">
        <w:rPr>
          <w:rFonts w:ascii="Bembo Std" w:eastAsia="Arial Unicode MS" w:hAnsi="Bembo Std" w:cstheme="minorHAnsi"/>
          <w:b/>
          <w:color w:val="000066"/>
          <w:sz w:val="20"/>
          <w:lang w:eastAsia="es-SV"/>
        </w:rPr>
        <w:t>xxxxx</w:t>
      </w:r>
      <w:proofErr w:type="spellEnd"/>
      <w:r w:rsidR="000B4E53" w:rsidRPr="00C7712F">
        <w:rPr>
          <w:rFonts w:ascii="Bembo Std" w:eastAsia="Arial Unicode MS" w:hAnsi="Bembo Std" w:cstheme="minorHAnsi"/>
          <w:sz w:val="20"/>
          <w:lang w:eastAsia="es-SV"/>
        </w:rPr>
        <w:t xml:space="preserve"> </w:t>
      </w:r>
      <w:r w:rsidR="00F37BA7" w:rsidRPr="00C7712F">
        <w:rPr>
          <w:rFonts w:ascii="Bembo Std" w:eastAsia="Arial Unicode MS" w:hAnsi="Bembo Std" w:cstheme="minorHAnsi"/>
          <w:sz w:val="20"/>
          <w:lang w:eastAsia="es-SV"/>
        </w:rPr>
        <w:t xml:space="preserve">de </w:t>
      </w:r>
      <w:r w:rsidRPr="00C7712F">
        <w:rPr>
          <w:rFonts w:ascii="Bembo Std" w:eastAsia="Arial Unicode MS" w:hAnsi="Bembo Std" w:cstheme="minorHAnsi"/>
          <w:sz w:val="20"/>
          <w:lang w:eastAsia="es-SV"/>
        </w:rPr>
        <w:t>hoy en adela</w:t>
      </w:r>
      <w:r w:rsidRPr="00C7712F">
        <w:rPr>
          <w:rFonts w:ascii="Bembo Std" w:eastAsia="Arial Unicode MS" w:hAnsi="Bembo Std" w:cstheme="minorHAnsi"/>
          <w:sz w:val="20"/>
          <w:lang w:eastAsia="es-SV"/>
        </w:rPr>
        <w:t>n</w:t>
      </w:r>
      <w:r w:rsidRPr="00C7712F">
        <w:rPr>
          <w:rFonts w:ascii="Bembo Std" w:eastAsia="Arial Unicode MS" w:hAnsi="Bembo Std" w:cstheme="minorHAnsi"/>
          <w:sz w:val="20"/>
          <w:lang w:eastAsia="es-SV"/>
        </w:rPr>
        <w:t xml:space="preserve">te </w:t>
      </w:r>
      <w:r w:rsidR="00FA451C" w:rsidRPr="00C7712F">
        <w:rPr>
          <w:rFonts w:ascii="Bembo Std" w:eastAsia="Arial Unicode MS" w:hAnsi="Bembo Std" w:cstheme="minorHAnsi"/>
          <w:sz w:val="20"/>
          <w:lang w:eastAsia="es-SV"/>
        </w:rPr>
        <w:t>l</w:t>
      </w:r>
      <w:r w:rsidR="001B78F5" w:rsidRPr="00C7712F">
        <w:rPr>
          <w:rFonts w:ascii="Bembo Std" w:eastAsia="Arial Unicode MS" w:hAnsi="Bembo Std" w:cstheme="minorHAnsi"/>
          <w:sz w:val="20"/>
          <w:lang w:eastAsia="es-SV"/>
        </w:rPr>
        <w:t>a</w:t>
      </w:r>
      <w:r w:rsidRPr="00C7712F">
        <w:rPr>
          <w:rFonts w:ascii="Bembo Std" w:eastAsia="Arial Unicode MS" w:hAnsi="Bembo Std" w:cstheme="minorHAnsi"/>
          <w:sz w:val="20"/>
          <w:lang w:eastAsia="es-SV"/>
        </w:rPr>
        <w:t xml:space="preserve"> PETICIONA</w:t>
      </w:r>
      <w:r w:rsidR="00F4250E" w:rsidRPr="00C7712F">
        <w:rPr>
          <w:rFonts w:ascii="Bembo Std" w:eastAsia="Arial Unicode MS" w:hAnsi="Bembo Std" w:cstheme="minorHAnsi"/>
          <w:sz w:val="20"/>
          <w:lang w:eastAsia="es-SV"/>
        </w:rPr>
        <w:t>RI</w:t>
      </w:r>
      <w:r w:rsidR="00D9011A" w:rsidRPr="00C7712F">
        <w:rPr>
          <w:rFonts w:ascii="Bembo Std" w:eastAsia="Arial Unicode MS" w:hAnsi="Bembo Std" w:cstheme="minorHAnsi"/>
          <w:sz w:val="20"/>
          <w:lang w:eastAsia="es-SV"/>
        </w:rPr>
        <w:t>A</w:t>
      </w:r>
      <w:r w:rsidRPr="00C7712F">
        <w:rPr>
          <w:rFonts w:ascii="Bembo Std" w:eastAsia="Arial Unicode MS" w:hAnsi="Bembo Std" w:cstheme="minorHAnsi"/>
          <w:sz w:val="20"/>
          <w:lang w:eastAsia="es-SV"/>
        </w:rPr>
        <w:t>, identificad</w:t>
      </w:r>
      <w:r w:rsidR="001B78F5" w:rsidRPr="00C7712F">
        <w:rPr>
          <w:rFonts w:ascii="Bembo Std" w:eastAsia="Arial Unicode MS" w:hAnsi="Bembo Std" w:cstheme="minorHAnsi"/>
          <w:sz w:val="20"/>
          <w:lang w:eastAsia="es-SV"/>
        </w:rPr>
        <w:t>a</w:t>
      </w:r>
      <w:r w:rsidR="00F4250E" w:rsidRPr="00C7712F">
        <w:rPr>
          <w:rFonts w:ascii="Bembo Std" w:eastAsia="Arial Unicode MS" w:hAnsi="Bembo Std" w:cstheme="minorHAnsi"/>
          <w:sz w:val="20"/>
          <w:lang w:eastAsia="es-SV"/>
        </w:rPr>
        <w:t xml:space="preserve"> </w:t>
      </w:r>
      <w:r w:rsidRPr="00C7712F">
        <w:rPr>
          <w:rFonts w:ascii="Bembo Std" w:eastAsia="Arial Unicode MS" w:hAnsi="Bembo Std" w:cstheme="minorHAnsi"/>
          <w:sz w:val="20"/>
          <w:lang w:eastAsia="es-SV"/>
        </w:rPr>
        <w:t xml:space="preserve">con Documento Único de Identidad </w:t>
      </w:r>
      <w:r w:rsidR="004F5BB6" w:rsidRPr="00C7712F">
        <w:rPr>
          <w:rFonts w:ascii="Bembo Std" w:eastAsia="Arial Unicode MS" w:hAnsi="Bembo Std" w:cstheme="minorHAnsi"/>
          <w:b/>
          <w:color w:val="000066"/>
          <w:sz w:val="20"/>
          <w:lang w:eastAsia="es-SV"/>
        </w:rPr>
        <w:t xml:space="preserve">DUI N°: </w:t>
      </w:r>
      <w:proofErr w:type="spellStart"/>
      <w:r w:rsidR="00424DFE">
        <w:rPr>
          <w:rFonts w:ascii="Bembo Std" w:eastAsia="Arial Unicode MS" w:hAnsi="Bembo Std" w:cstheme="minorHAnsi"/>
          <w:b/>
          <w:color w:val="000066"/>
          <w:sz w:val="20"/>
          <w:lang w:eastAsia="es-SV"/>
        </w:rPr>
        <w:t>xxxx</w:t>
      </w:r>
      <w:proofErr w:type="spellEnd"/>
      <w:r w:rsidR="006313A6">
        <w:rPr>
          <w:rFonts w:ascii="Bembo Std" w:eastAsia="Arial Unicode MS" w:hAnsi="Bembo Std" w:cstheme="minorHAnsi"/>
          <w:b/>
          <w:color w:val="000066"/>
          <w:sz w:val="20"/>
          <w:lang w:eastAsia="es-SV"/>
        </w:rPr>
        <w:t xml:space="preserve">, </w:t>
      </w:r>
      <w:r w:rsidRPr="00203B43">
        <w:rPr>
          <w:rFonts w:ascii="Bembo Std" w:eastAsia="Arial Unicode MS" w:hAnsi="Bembo Std" w:cstheme="minorHAnsi"/>
          <w:sz w:val="20"/>
          <w:lang w:eastAsia="es-SV"/>
        </w:rPr>
        <w:t>al</w:t>
      </w:r>
      <w:r w:rsidRPr="00203B43">
        <w:rPr>
          <w:rFonts w:ascii="Bembo Std" w:eastAsia="Arial Unicode MS" w:hAnsi="Bembo Std" w:cstheme="minorHAnsi"/>
          <w:b/>
          <w:color w:val="000066"/>
          <w:sz w:val="20"/>
          <w:lang w:eastAsia="es-SV"/>
        </w:rPr>
        <w:t xml:space="preserve"> </w:t>
      </w:r>
      <w:r w:rsidRPr="00C7712F">
        <w:rPr>
          <w:rFonts w:ascii="Bembo Std" w:eastAsia="Arial Unicode MS" w:hAnsi="Bembo Std" w:cs="Arial Unicode MS"/>
          <w:sz w:val="20"/>
          <w:lang w:eastAsia="es-SV"/>
        </w:rPr>
        <w:t>respecto CO</w:t>
      </w:r>
      <w:r w:rsidRPr="00C7712F">
        <w:rPr>
          <w:rFonts w:ascii="Bembo Std" w:eastAsia="Arial Unicode MS" w:hAnsi="Bembo Std" w:cs="Arial Unicode MS"/>
          <w:sz w:val="20"/>
          <w:lang w:eastAsia="es-SV"/>
        </w:rPr>
        <w:t>N</w:t>
      </w:r>
      <w:r w:rsidRPr="00C7712F">
        <w:rPr>
          <w:rFonts w:ascii="Bembo Std" w:eastAsia="Arial Unicode MS" w:hAnsi="Bembo Std" w:cs="Arial Unicode MS"/>
          <w:sz w:val="20"/>
          <w:lang w:eastAsia="es-SV"/>
        </w:rPr>
        <w:t>SIDERANDO que:</w:t>
      </w:r>
    </w:p>
    <w:p w:rsidR="00E81E36" w:rsidRPr="00C7712F" w:rsidRDefault="00E81E36" w:rsidP="00E81E36">
      <w:pPr>
        <w:spacing w:after="0" w:line="240" w:lineRule="auto"/>
        <w:jc w:val="both"/>
        <w:rPr>
          <w:rFonts w:ascii="Bembo Std" w:eastAsia="Arial Unicode MS" w:hAnsi="Bembo Std" w:cs="Arial Unicode MS"/>
          <w:sz w:val="20"/>
          <w:lang w:eastAsia="es-SV"/>
        </w:rPr>
      </w:pPr>
    </w:p>
    <w:p w:rsidR="00E81E36" w:rsidRDefault="001B78F5" w:rsidP="008C64AF">
      <w:pPr>
        <w:pStyle w:val="Prrafodelista"/>
        <w:numPr>
          <w:ilvl w:val="0"/>
          <w:numId w:val="7"/>
        </w:numPr>
        <w:jc w:val="both"/>
        <w:rPr>
          <w:rFonts w:ascii="Bembo Std" w:eastAsia="Arial Unicode MS" w:hAnsi="Bembo Std" w:cstheme="minorHAnsi"/>
          <w:sz w:val="20"/>
          <w:szCs w:val="22"/>
          <w:lang w:eastAsia="es-SV"/>
        </w:rPr>
      </w:pPr>
      <w:r w:rsidRPr="00C7712F">
        <w:rPr>
          <w:rFonts w:ascii="Bembo Std" w:eastAsia="Arial Unicode MS" w:hAnsi="Bembo Std" w:cstheme="minorHAnsi"/>
          <w:sz w:val="20"/>
          <w:szCs w:val="22"/>
          <w:lang w:eastAsia="es-SV"/>
        </w:rPr>
        <w:t>La</w:t>
      </w:r>
      <w:r w:rsidR="004F5BB6" w:rsidRPr="00C7712F">
        <w:rPr>
          <w:rFonts w:ascii="Bembo Std" w:eastAsia="Arial Unicode MS" w:hAnsi="Bembo Std" w:cstheme="minorHAnsi"/>
          <w:sz w:val="20"/>
          <w:szCs w:val="22"/>
          <w:lang w:eastAsia="es-SV"/>
        </w:rPr>
        <w:t xml:space="preserve"> </w:t>
      </w:r>
      <w:r w:rsidR="00E81E36" w:rsidRPr="00C7712F">
        <w:rPr>
          <w:rFonts w:ascii="Bembo Std" w:eastAsia="Arial Unicode MS" w:hAnsi="Bembo Std" w:cstheme="minorHAnsi"/>
          <w:color w:val="000066"/>
          <w:sz w:val="20"/>
          <w:szCs w:val="22"/>
          <w:lang w:eastAsia="es-SV"/>
        </w:rPr>
        <w:t>Peticionari</w:t>
      </w:r>
      <w:r w:rsidRPr="00C7712F">
        <w:rPr>
          <w:rFonts w:ascii="Bembo Std" w:eastAsia="Arial Unicode MS" w:hAnsi="Bembo Std" w:cstheme="minorHAnsi"/>
          <w:color w:val="000066"/>
          <w:sz w:val="20"/>
          <w:szCs w:val="22"/>
          <w:lang w:eastAsia="es-SV"/>
        </w:rPr>
        <w:t>a</w:t>
      </w:r>
      <w:r w:rsidR="00E81E36" w:rsidRPr="00C7712F">
        <w:rPr>
          <w:rFonts w:ascii="Bembo Std" w:eastAsia="Arial Unicode MS" w:hAnsi="Bembo Std" w:cstheme="minorHAnsi"/>
          <w:b/>
          <w:color w:val="000066"/>
          <w:sz w:val="20"/>
          <w:szCs w:val="22"/>
          <w:lang w:eastAsia="es-SV"/>
        </w:rPr>
        <w:t xml:space="preserve"> </w:t>
      </w:r>
      <w:r w:rsidR="00E81E36" w:rsidRPr="00C7712F">
        <w:rPr>
          <w:rFonts w:ascii="Bembo Std" w:eastAsia="Arial Unicode MS" w:hAnsi="Bembo Std" w:cstheme="minorHAnsi"/>
          <w:sz w:val="20"/>
          <w:szCs w:val="22"/>
          <w:lang w:eastAsia="es-SV"/>
        </w:rPr>
        <w:t xml:space="preserve">presentó solicitud de información el día </w:t>
      </w:r>
      <w:r w:rsidR="007A3994">
        <w:rPr>
          <w:rFonts w:ascii="Bembo Std" w:eastAsia="Arial Unicode MS" w:hAnsi="Bembo Std" w:cstheme="minorHAnsi"/>
          <w:i/>
          <w:color w:val="002060"/>
          <w:sz w:val="20"/>
          <w:szCs w:val="22"/>
          <w:lang w:eastAsia="es-SV"/>
        </w:rPr>
        <w:t>veintisiete</w:t>
      </w:r>
      <w:r w:rsidR="00203B43">
        <w:rPr>
          <w:rFonts w:ascii="Bembo Std" w:eastAsia="Arial Unicode MS" w:hAnsi="Bembo Std" w:cstheme="minorHAnsi"/>
          <w:i/>
          <w:color w:val="002060"/>
          <w:sz w:val="20"/>
          <w:szCs w:val="22"/>
          <w:lang w:eastAsia="es-SV"/>
        </w:rPr>
        <w:t xml:space="preserve"> de julio</w:t>
      </w:r>
      <w:r w:rsidR="000B4E53" w:rsidRPr="00C7712F">
        <w:rPr>
          <w:rFonts w:ascii="Bembo Std" w:eastAsia="Arial Unicode MS" w:hAnsi="Bembo Std" w:cstheme="minorHAnsi"/>
          <w:i/>
          <w:color w:val="000066"/>
          <w:sz w:val="20"/>
          <w:szCs w:val="22"/>
          <w:lang w:eastAsia="es-SV"/>
        </w:rPr>
        <w:t xml:space="preserve"> </w:t>
      </w:r>
      <w:r w:rsidR="00F37BA7" w:rsidRPr="00C7712F">
        <w:rPr>
          <w:rFonts w:ascii="Bembo Std" w:eastAsia="Arial Unicode MS" w:hAnsi="Bembo Std" w:cstheme="minorHAnsi"/>
          <w:sz w:val="20"/>
          <w:szCs w:val="22"/>
          <w:lang w:eastAsia="es-SV"/>
        </w:rPr>
        <w:t xml:space="preserve">de </w:t>
      </w:r>
      <w:r w:rsidR="00E81E36" w:rsidRPr="00C7712F">
        <w:rPr>
          <w:rFonts w:ascii="Bembo Std" w:eastAsia="Arial Unicode MS" w:hAnsi="Bembo Std" w:cstheme="minorHAnsi"/>
          <w:sz w:val="20"/>
          <w:szCs w:val="22"/>
          <w:lang w:eastAsia="es-SV"/>
        </w:rPr>
        <w:t xml:space="preserve">dos mil </w:t>
      </w:r>
      <w:r w:rsidR="000B4E53" w:rsidRPr="00C7712F">
        <w:rPr>
          <w:rFonts w:ascii="Bembo Std" w:eastAsia="Arial Unicode MS" w:hAnsi="Bembo Std" w:cstheme="minorHAnsi"/>
          <w:sz w:val="20"/>
          <w:szCs w:val="22"/>
          <w:lang w:eastAsia="es-SV"/>
        </w:rPr>
        <w:t>veinte</w:t>
      </w:r>
      <w:r w:rsidR="00E81E36" w:rsidRPr="00C7712F">
        <w:rPr>
          <w:rFonts w:ascii="Bembo Std" w:eastAsia="Arial Unicode MS" w:hAnsi="Bembo Std" w:cstheme="minorHAnsi"/>
          <w:sz w:val="20"/>
          <w:szCs w:val="22"/>
          <w:lang w:eastAsia="es-SV"/>
        </w:rPr>
        <w:t xml:space="preserve"> </w:t>
      </w:r>
      <w:r w:rsidR="00063D17" w:rsidRPr="00C7712F">
        <w:rPr>
          <w:rFonts w:ascii="Bembo Std" w:eastAsia="Arial Unicode MS" w:hAnsi="Bembo Std" w:cstheme="minorHAnsi"/>
          <w:color w:val="000066"/>
          <w:sz w:val="20"/>
          <w:szCs w:val="22"/>
          <w:lang w:eastAsia="es-SV"/>
        </w:rPr>
        <w:t>por correo electrónico</w:t>
      </w:r>
      <w:r w:rsidR="00E81E36" w:rsidRPr="00C7712F">
        <w:rPr>
          <w:rFonts w:ascii="Bembo Std" w:eastAsia="Arial Unicode MS" w:hAnsi="Bembo Std" w:cstheme="minorHAnsi"/>
          <w:sz w:val="20"/>
          <w:szCs w:val="22"/>
          <w:lang w:eastAsia="es-SV"/>
        </w:rPr>
        <w:t>, siendo admitida el</w:t>
      </w:r>
      <w:r w:rsidRPr="00C7712F">
        <w:rPr>
          <w:rFonts w:ascii="Bembo Std" w:eastAsia="Arial Unicode MS" w:hAnsi="Bembo Std" w:cstheme="minorHAnsi"/>
          <w:sz w:val="20"/>
          <w:szCs w:val="22"/>
          <w:lang w:eastAsia="es-SV"/>
        </w:rPr>
        <w:t xml:space="preserve"> mismo día</w:t>
      </w:r>
      <w:r w:rsidR="007A3994">
        <w:rPr>
          <w:rFonts w:ascii="Bembo Std" w:eastAsia="Arial Unicode MS" w:hAnsi="Bembo Std" w:cstheme="minorHAnsi"/>
          <w:sz w:val="20"/>
          <w:szCs w:val="22"/>
          <w:lang w:eastAsia="es-SV"/>
        </w:rPr>
        <w:t xml:space="preserve">, </w:t>
      </w:r>
      <w:r w:rsidR="000B4E53" w:rsidRPr="00C7712F">
        <w:rPr>
          <w:rFonts w:ascii="Bembo Std" w:eastAsia="Arial Unicode MS" w:hAnsi="Bembo Std" w:cstheme="minorHAnsi"/>
          <w:sz w:val="20"/>
          <w:szCs w:val="22"/>
          <w:lang w:eastAsia="es-SV"/>
        </w:rPr>
        <w:t>mes y año</w:t>
      </w:r>
      <w:r w:rsidR="00E81E36" w:rsidRPr="00C7712F">
        <w:rPr>
          <w:rFonts w:ascii="Bembo Std" w:eastAsia="Arial Unicode MS" w:hAnsi="Bembo Std" w:cstheme="minorHAnsi"/>
          <w:sz w:val="20"/>
          <w:szCs w:val="22"/>
          <w:lang w:eastAsia="es-SV"/>
        </w:rPr>
        <w:t>, en la cual solicita lo siguiente:</w:t>
      </w:r>
    </w:p>
    <w:p w:rsidR="007A3994" w:rsidRPr="004A2CBB" w:rsidRDefault="007A3994" w:rsidP="007A3994">
      <w:pPr>
        <w:pStyle w:val="Prrafodelista"/>
        <w:ind w:left="720"/>
        <w:jc w:val="both"/>
        <w:rPr>
          <w:rFonts w:ascii="Bembo Std" w:eastAsia="Arial Unicode MS" w:hAnsi="Bembo Std" w:cstheme="minorHAnsi"/>
          <w:sz w:val="12"/>
          <w:szCs w:val="22"/>
          <w:lang w:eastAsia="es-SV"/>
        </w:rPr>
      </w:pPr>
    </w:p>
    <w:p w:rsidR="007A3994" w:rsidRPr="007A3994" w:rsidRDefault="007A3994" w:rsidP="007A3994">
      <w:pPr>
        <w:numPr>
          <w:ilvl w:val="0"/>
          <w:numId w:val="19"/>
        </w:numPr>
        <w:spacing w:after="0" w:line="259" w:lineRule="auto"/>
        <w:ind w:left="108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De las disposiciones para el cumplimiento de la sentencia de la Corte IDH en el caso El Mozote y l</w:t>
      </w:r>
      <w:r w:rsidRPr="007A3994">
        <w:rPr>
          <w:rFonts w:ascii="Bembo Std" w:eastAsia="Calibri" w:hAnsi="Bembo Std" w:cs="Calibri"/>
          <w:color w:val="002060"/>
          <w:sz w:val="20"/>
          <w:lang w:val="es-SV" w:eastAsia="en-US"/>
        </w:rPr>
        <w:t>u</w:t>
      </w:r>
      <w:r w:rsidRPr="007A3994">
        <w:rPr>
          <w:rFonts w:ascii="Bembo Std" w:eastAsia="Calibri" w:hAnsi="Bembo Std" w:cs="Calibri"/>
          <w:color w:val="002060"/>
          <w:sz w:val="20"/>
          <w:lang w:val="es-SV" w:eastAsia="en-US"/>
        </w:rPr>
        <w:t>gares aledaños vs. El Salvador se solicitan datos de lo ejecutado en relación a:</w:t>
      </w:r>
    </w:p>
    <w:p w:rsidR="007A3994" w:rsidRPr="007A3994" w:rsidRDefault="007A3994" w:rsidP="007A3994">
      <w:pPr>
        <w:numPr>
          <w:ilvl w:val="0"/>
          <w:numId w:val="20"/>
        </w:numPr>
        <w:spacing w:after="0" w:line="259" w:lineRule="auto"/>
        <w:ind w:left="180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 xml:space="preserve">Proporcionar apoyo y asistencia técnica a la población productora de granos básicos para la generación de alimentos e ingresos. (qué tipo de apoyo y asistencia técnica) </w:t>
      </w:r>
    </w:p>
    <w:p w:rsidR="007A3994" w:rsidRPr="007A3994" w:rsidRDefault="007A3994" w:rsidP="007A3994">
      <w:pPr>
        <w:numPr>
          <w:ilvl w:val="0"/>
          <w:numId w:val="20"/>
        </w:numPr>
        <w:spacing w:after="0" w:line="259" w:lineRule="auto"/>
        <w:ind w:left="180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Brindar asistencia técnica, capacitación y equipamiento a productores y productoras agropecuarios de las zonas de influencia. (qué tipo de apoyo y asistencia técnica)</w:t>
      </w:r>
    </w:p>
    <w:p w:rsidR="007A3994" w:rsidRPr="007A3994" w:rsidRDefault="007A3994" w:rsidP="007A3994">
      <w:pPr>
        <w:numPr>
          <w:ilvl w:val="0"/>
          <w:numId w:val="20"/>
        </w:numPr>
        <w:spacing w:after="0" w:line="259" w:lineRule="auto"/>
        <w:ind w:left="180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Proveer de apoyo técnico a productores y productoras de las zonas de influencia en pr</w:t>
      </w:r>
      <w:r w:rsidRPr="007A3994">
        <w:rPr>
          <w:rFonts w:ascii="Bembo Std" w:eastAsia="Calibri" w:hAnsi="Bembo Std" w:cs="Calibri"/>
          <w:color w:val="002060"/>
          <w:sz w:val="20"/>
          <w:lang w:val="es-SV" w:eastAsia="en-US"/>
        </w:rPr>
        <w:t>o</w:t>
      </w:r>
      <w:r w:rsidRPr="007A3994">
        <w:rPr>
          <w:rFonts w:ascii="Bembo Std" w:eastAsia="Calibri" w:hAnsi="Bembo Std" w:cs="Calibri"/>
          <w:color w:val="002060"/>
          <w:sz w:val="20"/>
          <w:lang w:val="es-SV" w:eastAsia="en-US"/>
        </w:rPr>
        <w:t>ducción de plantas, gestión y tecnología de riego. (qué tipo de apoyo y asistencia técn</w:t>
      </w:r>
      <w:r w:rsidRPr="007A3994">
        <w:rPr>
          <w:rFonts w:ascii="Bembo Std" w:eastAsia="Calibri" w:hAnsi="Bembo Std" w:cs="Calibri"/>
          <w:color w:val="002060"/>
          <w:sz w:val="20"/>
          <w:lang w:val="es-SV" w:eastAsia="en-US"/>
        </w:rPr>
        <w:t>i</w:t>
      </w:r>
      <w:r w:rsidRPr="007A3994">
        <w:rPr>
          <w:rFonts w:ascii="Bembo Std" w:eastAsia="Calibri" w:hAnsi="Bembo Std" w:cs="Calibri"/>
          <w:color w:val="002060"/>
          <w:sz w:val="20"/>
          <w:lang w:val="es-SV" w:eastAsia="en-US"/>
        </w:rPr>
        <w:t>ca)</w:t>
      </w:r>
    </w:p>
    <w:p w:rsidR="007A3994" w:rsidRPr="007A3994" w:rsidRDefault="007A3994" w:rsidP="007A3994">
      <w:pPr>
        <w:spacing w:after="0"/>
        <w:ind w:left="1452"/>
        <w:contextualSpacing/>
        <w:jc w:val="both"/>
        <w:rPr>
          <w:rFonts w:ascii="Bembo Std" w:eastAsia="Calibri" w:hAnsi="Bembo Std" w:cs="Calibri"/>
          <w:color w:val="002060"/>
          <w:sz w:val="8"/>
          <w:lang w:val="es-SV" w:eastAsia="en-US"/>
        </w:rPr>
      </w:pPr>
    </w:p>
    <w:p w:rsidR="007A3994" w:rsidRPr="007A3994" w:rsidRDefault="007A3994" w:rsidP="007A3994">
      <w:pPr>
        <w:spacing w:after="0"/>
        <w:ind w:left="108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En un cuadro que contenga las siguientes seis columnas:</w:t>
      </w:r>
    </w:p>
    <w:p w:rsidR="007A3994" w:rsidRPr="007A3994" w:rsidRDefault="007A3994" w:rsidP="007A3994">
      <w:pPr>
        <w:numPr>
          <w:ilvl w:val="0"/>
          <w:numId w:val="21"/>
        </w:numPr>
        <w:spacing w:after="0" w:line="259" w:lineRule="auto"/>
        <w:ind w:left="180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Correlativo</w:t>
      </w:r>
    </w:p>
    <w:p w:rsidR="007A3994" w:rsidRPr="007A3994" w:rsidRDefault="007A3994" w:rsidP="007A3994">
      <w:pPr>
        <w:numPr>
          <w:ilvl w:val="0"/>
          <w:numId w:val="21"/>
        </w:numPr>
        <w:spacing w:after="0" w:line="259" w:lineRule="auto"/>
        <w:ind w:left="180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Principales resultados a diciembre de 2019 (periodo de octubre 2012 a diciembre 2019) (lo contenido en el literal "A")</w:t>
      </w:r>
    </w:p>
    <w:p w:rsidR="007A3994" w:rsidRPr="007A3994" w:rsidRDefault="007A3994" w:rsidP="007A3994">
      <w:pPr>
        <w:numPr>
          <w:ilvl w:val="0"/>
          <w:numId w:val="21"/>
        </w:numPr>
        <w:spacing w:after="0" w:line="259" w:lineRule="auto"/>
        <w:ind w:left="180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Fecha de cumplimiento de resultado</w:t>
      </w:r>
    </w:p>
    <w:p w:rsidR="007A3994" w:rsidRPr="007A3994" w:rsidRDefault="007A3994" w:rsidP="007A3994">
      <w:pPr>
        <w:numPr>
          <w:ilvl w:val="0"/>
          <w:numId w:val="21"/>
        </w:numPr>
        <w:spacing w:after="0" w:line="259" w:lineRule="auto"/>
        <w:ind w:left="180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 xml:space="preserve">Lugar (caserío </w:t>
      </w:r>
      <w:proofErr w:type="spellStart"/>
      <w:r w:rsidRPr="007A3994">
        <w:rPr>
          <w:rFonts w:ascii="Bembo Std" w:eastAsia="Calibri" w:hAnsi="Bembo Std" w:cs="Calibri"/>
          <w:color w:val="002060"/>
          <w:sz w:val="20"/>
          <w:lang w:val="es-SV" w:eastAsia="en-US"/>
        </w:rPr>
        <w:t>Pinalito</w:t>
      </w:r>
      <w:proofErr w:type="spellEnd"/>
      <w:r w:rsidRPr="007A3994">
        <w:rPr>
          <w:rFonts w:ascii="Bembo Std" w:eastAsia="Calibri" w:hAnsi="Bembo Std" w:cs="Calibri"/>
          <w:color w:val="002060"/>
          <w:sz w:val="20"/>
          <w:lang w:val="es-SV" w:eastAsia="en-US"/>
        </w:rPr>
        <w:t>, Toriles, El Mozote, Ranchería, Jocote Amarillo, cantón Cerro Pando, La Joya) otros, especificar</w:t>
      </w:r>
    </w:p>
    <w:p w:rsidR="007A3994" w:rsidRPr="007A3994" w:rsidRDefault="007A3994" w:rsidP="007A3994">
      <w:pPr>
        <w:numPr>
          <w:ilvl w:val="0"/>
          <w:numId w:val="21"/>
        </w:numPr>
        <w:spacing w:after="0" w:line="259" w:lineRule="auto"/>
        <w:ind w:left="180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Total, de personas beneficiadas desglosadas por sexo, por lugar</w:t>
      </w:r>
    </w:p>
    <w:p w:rsidR="007A3994" w:rsidRPr="007A3994" w:rsidRDefault="007A3994" w:rsidP="007A3994">
      <w:pPr>
        <w:numPr>
          <w:ilvl w:val="0"/>
          <w:numId w:val="21"/>
        </w:numPr>
        <w:spacing w:after="0" w:line="259" w:lineRule="auto"/>
        <w:ind w:left="180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Inversión total.</w:t>
      </w:r>
    </w:p>
    <w:p w:rsidR="007A3994" w:rsidRPr="007A3994" w:rsidRDefault="007A3994" w:rsidP="007A3994">
      <w:pPr>
        <w:spacing w:after="0"/>
        <w:ind w:left="1428"/>
        <w:contextualSpacing/>
        <w:jc w:val="both"/>
        <w:rPr>
          <w:rFonts w:ascii="Bembo Std" w:eastAsia="Calibri" w:hAnsi="Bembo Std" w:cs="Calibri"/>
          <w:color w:val="002060"/>
          <w:sz w:val="12"/>
          <w:lang w:val="es-SV" w:eastAsia="en-US"/>
        </w:rPr>
      </w:pPr>
    </w:p>
    <w:p w:rsidR="007A3994" w:rsidRPr="007A3994" w:rsidRDefault="007A3994" w:rsidP="007A3994">
      <w:pPr>
        <w:numPr>
          <w:ilvl w:val="0"/>
          <w:numId w:val="19"/>
        </w:numPr>
        <w:spacing w:after="0" w:line="259" w:lineRule="auto"/>
        <w:ind w:left="1080"/>
        <w:contextualSpacing/>
        <w:jc w:val="both"/>
        <w:rPr>
          <w:rFonts w:ascii="Bembo Std" w:eastAsia="Calibri" w:hAnsi="Bembo Std" w:cs="Calibri"/>
          <w:color w:val="002060"/>
          <w:sz w:val="20"/>
          <w:lang w:val="es-SV" w:eastAsia="en-US"/>
        </w:rPr>
      </w:pPr>
      <w:r w:rsidRPr="007A3994">
        <w:rPr>
          <w:rFonts w:ascii="Bembo Std" w:eastAsia="Calibri" w:hAnsi="Bembo Std" w:cs="Calibri"/>
          <w:color w:val="002060"/>
          <w:sz w:val="20"/>
          <w:lang w:val="es-SV" w:eastAsia="en-US"/>
        </w:rPr>
        <w:t>Además, se solicita las actas de reuniones sostenidas, de octubre 2012 a diciembre 2019, de la m</w:t>
      </w:r>
      <w:r w:rsidRPr="007A3994">
        <w:rPr>
          <w:rFonts w:ascii="Bembo Std" w:eastAsia="Calibri" w:hAnsi="Bembo Std" w:cs="Calibri"/>
          <w:color w:val="002060"/>
          <w:sz w:val="20"/>
          <w:lang w:val="es-SV" w:eastAsia="en-US"/>
        </w:rPr>
        <w:t>e</w:t>
      </w:r>
      <w:r w:rsidRPr="007A3994">
        <w:rPr>
          <w:rFonts w:ascii="Bembo Std" w:eastAsia="Calibri" w:hAnsi="Bembo Std" w:cs="Calibri"/>
          <w:color w:val="002060"/>
          <w:sz w:val="20"/>
          <w:lang w:val="es-SV" w:eastAsia="en-US"/>
        </w:rPr>
        <w:t>sa de trabajo con la Asociación Promotora de Derechos Humanos de El Mozote (APDHEM) y/o actores locales y nacionales, realizadas para la coordinación y seguimiento de las medidas de rep</w:t>
      </w:r>
      <w:r w:rsidRPr="007A3994">
        <w:rPr>
          <w:rFonts w:ascii="Bembo Std" w:eastAsia="Calibri" w:hAnsi="Bembo Std" w:cs="Calibri"/>
          <w:color w:val="002060"/>
          <w:sz w:val="20"/>
          <w:lang w:val="es-SV" w:eastAsia="en-US"/>
        </w:rPr>
        <w:t>a</w:t>
      </w:r>
      <w:r w:rsidRPr="007A3994">
        <w:rPr>
          <w:rFonts w:ascii="Bembo Std" w:eastAsia="Calibri" w:hAnsi="Bembo Std" w:cs="Calibri"/>
          <w:color w:val="002060"/>
          <w:sz w:val="20"/>
          <w:lang w:val="es-SV" w:eastAsia="en-US"/>
        </w:rPr>
        <w:t>ración implementadas.</w:t>
      </w:r>
    </w:p>
    <w:p w:rsidR="001B78F5" w:rsidRPr="004A2CBB" w:rsidRDefault="001B78F5" w:rsidP="001B78F5">
      <w:pPr>
        <w:pStyle w:val="Prrafodelista"/>
        <w:suppressAutoHyphens w:val="0"/>
        <w:autoSpaceDE w:val="0"/>
        <w:autoSpaceDN w:val="0"/>
        <w:adjustRightInd w:val="0"/>
        <w:snapToGrid w:val="0"/>
        <w:ind w:left="1416"/>
        <w:contextualSpacing/>
        <w:jc w:val="both"/>
        <w:rPr>
          <w:rFonts w:ascii="Bembo Std" w:eastAsia="Arial Unicode MS" w:hAnsi="Bembo Std" w:cstheme="minorHAnsi"/>
          <w:sz w:val="12"/>
          <w:szCs w:val="22"/>
          <w:lang w:eastAsia="es-SV"/>
        </w:rPr>
      </w:pPr>
    </w:p>
    <w:p w:rsidR="00E81E36" w:rsidRPr="00C7712F" w:rsidRDefault="00E81E36" w:rsidP="008C64AF">
      <w:pPr>
        <w:pStyle w:val="Prrafodelista"/>
        <w:numPr>
          <w:ilvl w:val="0"/>
          <w:numId w:val="7"/>
        </w:numPr>
        <w:jc w:val="both"/>
        <w:rPr>
          <w:rFonts w:ascii="Bembo Std" w:eastAsia="Arial Unicode MS" w:hAnsi="Bembo Std" w:cstheme="minorHAnsi"/>
          <w:sz w:val="20"/>
          <w:szCs w:val="22"/>
        </w:rPr>
      </w:pPr>
      <w:r w:rsidRPr="00C7712F">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4A2CBB" w:rsidRDefault="00E81E36" w:rsidP="00E81E36">
      <w:pPr>
        <w:autoSpaceDE w:val="0"/>
        <w:autoSpaceDN w:val="0"/>
        <w:adjustRightInd w:val="0"/>
        <w:snapToGrid w:val="0"/>
        <w:spacing w:after="0" w:line="240" w:lineRule="auto"/>
        <w:jc w:val="both"/>
        <w:rPr>
          <w:rFonts w:ascii="Bembo Std" w:eastAsia="Arial Unicode MS" w:hAnsi="Bembo Std" w:cstheme="minorHAnsi"/>
          <w:sz w:val="12"/>
        </w:rPr>
      </w:pPr>
    </w:p>
    <w:p w:rsidR="00E81E36" w:rsidRPr="00C7712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0"/>
          <w:szCs w:val="22"/>
        </w:rPr>
      </w:pPr>
      <w:r w:rsidRPr="00C7712F">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C7712F" w:rsidRDefault="00E81E36" w:rsidP="00E81E36">
      <w:pPr>
        <w:autoSpaceDE w:val="0"/>
        <w:autoSpaceDN w:val="0"/>
        <w:adjustRightInd w:val="0"/>
        <w:snapToGrid w:val="0"/>
        <w:spacing w:after="0" w:line="240" w:lineRule="auto"/>
        <w:jc w:val="both"/>
        <w:rPr>
          <w:rFonts w:ascii="Bembo Std" w:eastAsia="Arial Unicode MS" w:hAnsi="Bembo Std" w:cstheme="minorHAnsi"/>
          <w:sz w:val="20"/>
        </w:rPr>
      </w:pPr>
    </w:p>
    <w:p w:rsidR="00E81E36" w:rsidRPr="00C7712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0"/>
          <w:szCs w:val="22"/>
        </w:rPr>
      </w:pPr>
      <w:r w:rsidRPr="00C7712F">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C7712F" w:rsidRDefault="00E81E36" w:rsidP="00E81E36">
      <w:pPr>
        <w:pStyle w:val="Prrafodelista"/>
        <w:rPr>
          <w:rFonts w:ascii="Bembo Std" w:eastAsia="Arial Unicode MS" w:hAnsi="Bembo Std" w:cstheme="minorHAnsi"/>
          <w:sz w:val="20"/>
          <w:szCs w:val="22"/>
        </w:rPr>
      </w:pPr>
    </w:p>
    <w:p w:rsidR="008C64AF" w:rsidRPr="00C7712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0"/>
          <w:szCs w:val="22"/>
        </w:rPr>
      </w:pPr>
      <w:r w:rsidRPr="00C7712F">
        <w:rPr>
          <w:rFonts w:ascii="Bembo Std" w:eastAsia="Arial Unicode MS" w:hAnsi="Bembo Std" w:cstheme="minorHAnsi"/>
          <w:sz w:val="20"/>
          <w:szCs w:val="22"/>
        </w:rPr>
        <w:t xml:space="preserve">Que lo requerido </w:t>
      </w:r>
      <w:r w:rsidR="00FF1E1C" w:rsidRPr="00C7712F">
        <w:rPr>
          <w:rFonts w:ascii="Bembo Std" w:eastAsia="Arial Unicode MS" w:hAnsi="Bembo Std" w:cstheme="minorHAnsi"/>
          <w:color w:val="C00000"/>
          <w:sz w:val="20"/>
          <w:szCs w:val="22"/>
        </w:rPr>
        <w:t>no</w:t>
      </w:r>
      <w:r w:rsidR="00FF1E1C" w:rsidRPr="00C7712F">
        <w:rPr>
          <w:rFonts w:ascii="Bembo Std" w:eastAsia="Arial Unicode MS" w:hAnsi="Bembo Std" w:cstheme="minorHAnsi"/>
          <w:sz w:val="20"/>
          <w:szCs w:val="22"/>
        </w:rPr>
        <w:t xml:space="preserve"> </w:t>
      </w:r>
      <w:r w:rsidRPr="00C7712F">
        <w:rPr>
          <w:rFonts w:ascii="Bembo Std" w:eastAsia="Arial Unicode MS" w:hAnsi="Bembo Std" w:cstheme="minorHAnsi"/>
          <w:color w:val="C00000"/>
          <w:sz w:val="20"/>
          <w:szCs w:val="22"/>
        </w:rPr>
        <w:t xml:space="preserve">se encuentra </w:t>
      </w:r>
      <w:r w:rsidRPr="00C7712F">
        <w:rPr>
          <w:rFonts w:ascii="Bembo Std" w:eastAsia="Arial Unicode MS" w:hAnsi="Bembo Std" w:cstheme="minorHAnsi"/>
          <w:sz w:val="20"/>
          <w:szCs w:val="22"/>
        </w:rPr>
        <w:t xml:space="preserve">entre las excepciones enumeradas en </w:t>
      </w:r>
      <w:r w:rsidR="004F5BB6" w:rsidRPr="00C7712F">
        <w:rPr>
          <w:rFonts w:ascii="Bembo Std" w:eastAsia="Arial Unicode MS" w:hAnsi="Bembo Std" w:cstheme="minorHAnsi"/>
          <w:sz w:val="20"/>
          <w:szCs w:val="22"/>
        </w:rPr>
        <w:t>los</w:t>
      </w:r>
      <w:r w:rsidRPr="00C7712F">
        <w:rPr>
          <w:rFonts w:ascii="Bembo Std" w:eastAsia="Arial Unicode MS" w:hAnsi="Bembo Std" w:cstheme="minorHAnsi"/>
          <w:sz w:val="20"/>
          <w:szCs w:val="22"/>
        </w:rPr>
        <w:t xml:space="preserve"> artículo</w:t>
      </w:r>
      <w:r w:rsidR="004F5BB6" w:rsidRPr="00C7712F">
        <w:rPr>
          <w:rFonts w:ascii="Bembo Std" w:eastAsia="Arial Unicode MS" w:hAnsi="Bembo Std" w:cstheme="minorHAnsi"/>
          <w:sz w:val="20"/>
          <w:szCs w:val="22"/>
        </w:rPr>
        <w:t>s 19 y 24 de la Ley;</w:t>
      </w:r>
    </w:p>
    <w:p w:rsidR="003C5A39" w:rsidRPr="00C7712F" w:rsidRDefault="003C5A39" w:rsidP="003C5A39">
      <w:pPr>
        <w:pStyle w:val="Prrafodelista"/>
        <w:rPr>
          <w:rFonts w:ascii="Bembo Std" w:eastAsia="Arial Unicode MS" w:hAnsi="Bembo Std" w:cstheme="minorHAnsi"/>
          <w:sz w:val="20"/>
          <w:szCs w:val="22"/>
        </w:rPr>
      </w:pPr>
    </w:p>
    <w:p w:rsidR="00A1191C" w:rsidRPr="0085391D" w:rsidRDefault="003C5A39" w:rsidP="0085391D">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rPr>
      </w:pPr>
      <w:r w:rsidRPr="0085391D">
        <w:rPr>
          <w:rFonts w:ascii="Bembo Std" w:eastAsia="Arial Unicode MS" w:hAnsi="Bembo Std" w:cstheme="minorHAnsi"/>
          <w:sz w:val="20"/>
          <w:szCs w:val="22"/>
        </w:rPr>
        <w:t>Que</w:t>
      </w:r>
      <w:r w:rsidR="00E81E36" w:rsidRPr="0085391D">
        <w:rPr>
          <w:rFonts w:ascii="Bembo Std" w:eastAsia="Arial Unicode MS" w:hAnsi="Bembo Std" w:cstheme="minorHAnsi"/>
          <w:sz w:val="20"/>
          <w:szCs w:val="22"/>
        </w:rPr>
        <w:t xml:space="preserve"> se solicitó la información a la</w:t>
      </w:r>
      <w:r w:rsidR="00261888" w:rsidRPr="0085391D">
        <w:rPr>
          <w:rFonts w:ascii="Bembo Std" w:eastAsia="Arial Unicode MS" w:hAnsi="Bembo Std" w:cstheme="minorHAnsi"/>
          <w:sz w:val="20"/>
          <w:szCs w:val="22"/>
        </w:rPr>
        <w:t>s unidades administrativas que pudiesen tener la informa</w:t>
      </w:r>
      <w:r w:rsidRPr="0085391D">
        <w:rPr>
          <w:rFonts w:ascii="Bembo Std" w:eastAsia="Arial Unicode MS" w:hAnsi="Bembo Std" w:cstheme="minorHAnsi"/>
          <w:sz w:val="20"/>
          <w:szCs w:val="22"/>
        </w:rPr>
        <w:t>ción</w:t>
      </w:r>
      <w:r w:rsidR="00A1191C" w:rsidRPr="0085391D">
        <w:rPr>
          <w:rFonts w:ascii="Bembo Std" w:eastAsia="Arial Unicode MS" w:hAnsi="Bembo Std" w:cstheme="minorHAnsi"/>
          <w:sz w:val="20"/>
          <w:szCs w:val="22"/>
        </w:rPr>
        <w:t xml:space="preserve">: </w:t>
      </w:r>
      <w:r w:rsidR="0085391D" w:rsidRPr="0085391D">
        <w:rPr>
          <w:rFonts w:ascii="Bembo Std" w:eastAsia="Arial Unicode MS" w:hAnsi="Bembo Std" w:cstheme="minorHAnsi"/>
          <w:sz w:val="20"/>
          <w:szCs w:val="22"/>
        </w:rPr>
        <w:t>Ofic</w:t>
      </w:r>
      <w:r w:rsidR="0085391D" w:rsidRPr="0085391D">
        <w:rPr>
          <w:rFonts w:ascii="Bembo Std" w:eastAsia="Arial Unicode MS" w:hAnsi="Bembo Std" w:cstheme="minorHAnsi"/>
          <w:sz w:val="20"/>
          <w:szCs w:val="22"/>
        </w:rPr>
        <w:t>i</w:t>
      </w:r>
      <w:r w:rsidR="0085391D" w:rsidRPr="0085391D">
        <w:rPr>
          <w:rFonts w:ascii="Bembo Std" w:eastAsia="Arial Unicode MS" w:hAnsi="Bembo Std" w:cstheme="minorHAnsi"/>
          <w:sz w:val="20"/>
          <w:szCs w:val="22"/>
        </w:rPr>
        <w:t>na de Políticas y Planificación Sectorial-OPPS, Dirección General de Sanidad Vegetal-DGSV, Dire</w:t>
      </w:r>
      <w:r w:rsidR="0085391D" w:rsidRPr="0085391D">
        <w:rPr>
          <w:rFonts w:ascii="Bembo Std" w:eastAsia="Arial Unicode MS" w:hAnsi="Bembo Std" w:cstheme="minorHAnsi"/>
          <w:sz w:val="20"/>
          <w:szCs w:val="22"/>
        </w:rPr>
        <w:t>c</w:t>
      </w:r>
      <w:r w:rsidR="0085391D" w:rsidRPr="0085391D">
        <w:rPr>
          <w:rFonts w:ascii="Bembo Std" w:eastAsia="Arial Unicode MS" w:hAnsi="Bembo Std" w:cstheme="minorHAnsi"/>
          <w:sz w:val="20"/>
          <w:szCs w:val="22"/>
        </w:rPr>
        <w:t xml:space="preserve">ción General de Ganadería-DGG, Dirección General de Desarrollo Rural-DGDR, </w:t>
      </w:r>
      <w:r w:rsidR="00A1191C" w:rsidRPr="0085391D">
        <w:rPr>
          <w:rFonts w:ascii="Bembo Std" w:eastAsia="Arial Unicode MS" w:hAnsi="Bembo Std" w:cstheme="minorHAnsi"/>
          <w:sz w:val="20"/>
          <w:szCs w:val="22"/>
        </w:rPr>
        <w:t>Dirección General de Economía Agropecuaria-DGEA</w:t>
      </w:r>
      <w:r w:rsidR="0085391D" w:rsidRPr="0085391D">
        <w:rPr>
          <w:rFonts w:ascii="Bembo Std" w:eastAsia="Arial Unicode MS" w:hAnsi="Bembo Std" w:cstheme="minorHAnsi"/>
          <w:sz w:val="20"/>
          <w:szCs w:val="22"/>
        </w:rPr>
        <w:t>, Dirección General de Ordenamiento Forestal Cuencas y Riego-DGFCR,</w:t>
      </w:r>
      <w:r w:rsidR="00A1191C" w:rsidRPr="0085391D">
        <w:rPr>
          <w:rFonts w:ascii="Bembo Std" w:eastAsia="Arial Unicode MS" w:hAnsi="Bembo Std" w:cstheme="minorHAnsi"/>
          <w:sz w:val="20"/>
          <w:szCs w:val="22"/>
        </w:rPr>
        <w:t xml:space="preserve"> y </w:t>
      </w:r>
      <w:r w:rsidR="0085391D" w:rsidRPr="0085391D">
        <w:rPr>
          <w:rFonts w:ascii="Bembo Std" w:eastAsia="Arial Unicode MS" w:hAnsi="Bembo Std" w:cstheme="minorHAnsi"/>
          <w:sz w:val="20"/>
          <w:szCs w:val="22"/>
        </w:rPr>
        <w:t>Dirección General de Desarrollo de la Pesca y Acuicultura-CENDEPESCA</w:t>
      </w:r>
      <w:r w:rsidR="00261888" w:rsidRPr="0085391D">
        <w:rPr>
          <w:rFonts w:ascii="Bembo Std" w:eastAsia="Arial Unicode MS" w:hAnsi="Bembo Std" w:cstheme="minorHAnsi"/>
          <w:sz w:val="20"/>
          <w:szCs w:val="22"/>
        </w:rPr>
        <w:t>;</w:t>
      </w:r>
    </w:p>
    <w:p w:rsidR="0085391D" w:rsidRPr="0085391D" w:rsidRDefault="0085391D" w:rsidP="0085391D">
      <w:pPr>
        <w:pStyle w:val="Prrafodelista"/>
        <w:rPr>
          <w:rFonts w:ascii="Bembo Std" w:hAnsi="Bembo Std" w:cstheme="minorHAnsi"/>
          <w:sz w:val="20"/>
        </w:rPr>
      </w:pPr>
    </w:p>
    <w:p w:rsidR="008C64AF" w:rsidRPr="00C7712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0"/>
          <w:szCs w:val="22"/>
        </w:rPr>
      </w:pPr>
      <w:r w:rsidRPr="00C7712F">
        <w:rPr>
          <w:rFonts w:ascii="Bembo Std" w:hAnsi="Bembo Std" w:cstheme="minorHAnsi"/>
          <w:sz w:val="20"/>
          <w:szCs w:val="22"/>
        </w:rPr>
        <w:t xml:space="preserve">Que el día </w:t>
      </w:r>
      <w:r w:rsidR="0085391D">
        <w:rPr>
          <w:rFonts w:ascii="Bembo Std" w:hAnsi="Bembo Std" w:cstheme="minorHAnsi"/>
          <w:b/>
          <w:sz w:val="20"/>
          <w:szCs w:val="22"/>
        </w:rPr>
        <w:t>29</w:t>
      </w:r>
      <w:r w:rsidR="008C64AF" w:rsidRPr="00C7712F">
        <w:rPr>
          <w:rFonts w:ascii="Bembo Std" w:hAnsi="Bembo Std" w:cstheme="minorHAnsi"/>
          <w:b/>
          <w:sz w:val="20"/>
          <w:szCs w:val="22"/>
        </w:rPr>
        <w:t xml:space="preserve"> de </w:t>
      </w:r>
      <w:r w:rsidR="00A1191C">
        <w:rPr>
          <w:rFonts w:ascii="Bembo Std" w:hAnsi="Bembo Std" w:cstheme="minorHAnsi"/>
          <w:b/>
          <w:sz w:val="20"/>
          <w:szCs w:val="22"/>
        </w:rPr>
        <w:t>julio</w:t>
      </w:r>
      <w:r w:rsidR="008C64AF" w:rsidRPr="00C7712F">
        <w:rPr>
          <w:rFonts w:ascii="Bembo Std" w:hAnsi="Bembo Std" w:cstheme="minorHAnsi"/>
          <w:sz w:val="20"/>
          <w:szCs w:val="22"/>
        </w:rPr>
        <w:t xml:space="preserve">, </w:t>
      </w:r>
      <w:r w:rsidR="00C7712F">
        <w:rPr>
          <w:rFonts w:ascii="Bembo Std" w:hAnsi="Bembo Std" w:cstheme="minorHAnsi"/>
          <w:sz w:val="20"/>
          <w:szCs w:val="22"/>
        </w:rPr>
        <w:t xml:space="preserve">se </w:t>
      </w:r>
      <w:r w:rsidRPr="00C7712F">
        <w:rPr>
          <w:rFonts w:ascii="Bembo Std" w:hAnsi="Bembo Std" w:cstheme="minorHAnsi"/>
          <w:sz w:val="20"/>
          <w:szCs w:val="22"/>
        </w:rPr>
        <w:t xml:space="preserve">envió a su persona constancia de presentación de la solicitud, y </w:t>
      </w:r>
      <w:r w:rsidR="00D9011A" w:rsidRPr="00C7712F">
        <w:rPr>
          <w:rFonts w:ascii="Bembo Std" w:hAnsi="Bembo Std" w:cstheme="minorHAnsi"/>
          <w:sz w:val="20"/>
          <w:szCs w:val="22"/>
        </w:rPr>
        <w:t>posterio</w:t>
      </w:r>
      <w:r w:rsidR="00D9011A" w:rsidRPr="00C7712F">
        <w:rPr>
          <w:rFonts w:ascii="Bembo Std" w:hAnsi="Bembo Std" w:cstheme="minorHAnsi"/>
          <w:sz w:val="20"/>
          <w:szCs w:val="22"/>
        </w:rPr>
        <w:t>r</w:t>
      </w:r>
      <w:r w:rsidR="00D9011A" w:rsidRPr="00C7712F">
        <w:rPr>
          <w:rFonts w:ascii="Bembo Std" w:hAnsi="Bembo Std" w:cstheme="minorHAnsi"/>
          <w:sz w:val="20"/>
          <w:szCs w:val="22"/>
        </w:rPr>
        <w:t xml:space="preserve">mente, el día </w:t>
      </w:r>
      <w:r w:rsidR="00D9011A" w:rsidRPr="00C7712F">
        <w:rPr>
          <w:rFonts w:ascii="Bembo Std" w:hAnsi="Bembo Std" w:cstheme="minorHAnsi"/>
          <w:b/>
          <w:sz w:val="20"/>
          <w:szCs w:val="22"/>
        </w:rPr>
        <w:t>1</w:t>
      </w:r>
      <w:r w:rsidR="0085391D">
        <w:rPr>
          <w:rFonts w:ascii="Bembo Std" w:hAnsi="Bembo Std" w:cstheme="minorHAnsi"/>
          <w:b/>
          <w:sz w:val="20"/>
          <w:szCs w:val="22"/>
        </w:rPr>
        <w:t>3</w:t>
      </w:r>
      <w:r w:rsidR="00D9011A" w:rsidRPr="00C7712F">
        <w:rPr>
          <w:rFonts w:ascii="Bembo Std" w:hAnsi="Bembo Std" w:cstheme="minorHAnsi"/>
          <w:b/>
          <w:sz w:val="20"/>
          <w:szCs w:val="22"/>
        </w:rPr>
        <w:t xml:space="preserve"> de </w:t>
      </w:r>
      <w:r w:rsidR="00203B43">
        <w:rPr>
          <w:rFonts w:ascii="Bembo Std" w:hAnsi="Bembo Std" w:cstheme="minorHAnsi"/>
          <w:b/>
          <w:sz w:val="20"/>
          <w:szCs w:val="22"/>
        </w:rPr>
        <w:t>agosto</w:t>
      </w:r>
      <w:r w:rsidR="00D9011A" w:rsidRPr="00C7712F">
        <w:rPr>
          <w:rFonts w:ascii="Bembo Std" w:hAnsi="Bembo Std" w:cstheme="minorHAnsi"/>
          <w:sz w:val="20"/>
          <w:szCs w:val="22"/>
        </w:rPr>
        <w:t xml:space="preserve"> se</w:t>
      </w:r>
      <w:r w:rsidRPr="00C7712F">
        <w:rPr>
          <w:rFonts w:ascii="Bembo Std" w:hAnsi="Bembo Std" w:cstheme="minorHAnsi"/>
          <w:sz w:val="20"/>
          <w:szCs w:val="22"/>
        </w:rPr>
        <w:t xml:space="preserve"> </w:t>
      </w:r>
      <w:r w:rsidR="008C64AF" w:rsidRPr="00C7712F">
        <w:rPr>
          <w:rFonts w:ascii="Bembo Std" w:hAnsi="Bembo Std" w:cstheme="minorHAnsi"/>
          <w:sz w:val="20"/>
          <w:szCs w:val="22"/>
          <w:u w:val="single"/>
        </w:rPr>
        <w:t>amplió el plazo</w:t>
      </w:r>
      <w:r w:rsidR="008C64AF" w:rsidRPr="00C7712F">
        <w:rPr>
          <w:rFonts w:ascii="Bembo Std" w:hAnsi="Bembo Std" w:cstheme="minorHAnsi"/>
          <w:sz w:val="20"/>
          <w:szCs w:val="22"/>
        </w:rPr>
        <w:t xml:space="preserve"> de respuesta </w:t>
      </w:r>
      <w:r w:rsidR="006D453E" w:rsidRPr="00C7712F">
        <w:rPr>
          <w:rFonts w:ascii="Bembo Std" w:hAnsi="Bembo Std" w:cstheme="minorHAnsi"/>
          <w:sz w:val="20"/>
          <w:szCs w:val="22"/>
        </w:rPr>
        <w:t>por</w:t>
      </w:r>
      <w:r w:rsidR="008C64AF" w:rsidRPr="00C7712F">
        <w:rPr>
          <w:rFonts w:ascii="Bembo Std" w:hAnsi="Bembo Std" w:cstheme="minorHAnsi"/>
          <w:sz w:val="20"/>
          <w:szCs w:val="22"/>
        </w:rPr>
        <w:t xml:space="preserve"> </w:t>
      </w:r>
      <w:r w:rsidR="0085391D">
        <w:rPr>
          <w:rFonts w:ascii="Bembo Std" w:hAnsi="Bembo Std" w:cstheme="minorHAnsi"/>
          <w:b/>
          <w:sz w:val="20"/>
          <w:szCs w:val="22"/>
        </w:rPr>
        <w:t xml:space="preserve">diez </w:t>
      </w:r>
      <w:r w:rsidR="008C64AF" w:rsidRPr="00C7712F">
        <w:rPr>
          <w:rFonts w:ascii="Bembo Std" w:hAnsi="Bembo Std" w:cstheme="minorHAnsi"/>
          <w:b/>
          <w:sz w:val="20"/>
          <w:szCs w:val="22"/>
        </w:rPr>
        <w:t>días hábiles</w:t>
      </w:r>
      <w:r w:rsidR="008C64AF" w:rsidRPr="00C7712F">
        <w:rPr>
          <w:rFonts w:ascii="Bembo Std" w:hAnsi="Bembo Std" w:cstheme="minorHAnsi"/>
          <w:sz w:val="20"/>
          <w:szCs w:val="22"/>
        </w:rPr>
        <w:t xml:space="preserve">, </w:t>
      </w:r>
      <w:r w:rsidR="0085391D">
        <w:rPr>
          <w:rFonts w:ascii="Bembo Std" w:hAnsi="Bembo Std" w:cstheme="minorHAnsi"/>
          <w:sz w:val="20"/>
          <w:szCs w:val="22"/>
        </w:rPr>
        <w:t xml:space="preserve"> por la Antigüedad de la información, y </w:t>
      </w:r>
      <w:r w:rsidR="008C64AF" w:rsidRPr="00C7712F">
        <w:rPr>
          <w:rFonts w:ascii="Bembo Std" w:hAnsi="Bembo Std" w:cstheme="minorHAnsi"/>
          <w:sz w:val="20"/>
          <w:szCs w:val="22"/>
        </w:rPr>
        <w:t>de acuerdo a lo dispuesto en el artículo 71</w:t>
      </w:r>
      <w:r w:rsidR="0085391D">
        <w:rPr>
          <w:rFonts w:ascii="Bembo Std" w:hAnsi="Bembo Std" w:cstheme="minorHAnsi"/>
          <w:sz w:val="20"/>
          <w:szCs w:val="22"/>
        </w:rPr>
        <w:t xml:space="preserve"> inciso 1°</w:t>
      </w:r>
      <w:r w:rsidR="008C64AF" w:rsidRPr="00C7712F">
        <w:rPr>
          <w:rFonts w:ascii="Bembo Std" w:hAnsi="Bembo Std" w:cstheme="minorHAnsi"/>
          <w:sz w:val="20"/>
          <w:szCs w:val="22"/>
        </w:rPr>
        <w:t xml:space="preserve"> de la LAIP</w:t>
      </w:r>
      <w:r w:rsidR="00C7712F">
        <w:rPr>
          <w:rFonts w:ascii="Bembo Std" w:hAnsi="Bembo Std" w:cstheme="minorHAnsi"/>
          <w:sz w:val="20"/>
          <w:szCs w:val="22"/>
        </w:rPr>
        <w:t>,</w:t>
      </w:r>
      <w:r w:rsidR="008C64AF" w:rsidRPr="00C7712F">
        <w:rPr>
          <w:rFonts w:ascii="Bembo Std" w:hAnsi="Bembo Std" w:cstheme="minorHAnsi"/>
          <w:sz w:val="20"/>
          <w:szCs w:val="22"/>
        </w:rPr>
        <w:t xml:space="preserve"> siendo la nueva fecha </w:t>
      </w:r>
      <w:r w:rsidR="006D453E" w:rsidRPr="00C7712F">
        <w:rPr>
          <w:rFonts w:ascii="Bembo Std" w:hAnsi="Bembo Std" w:cstheme="minorHAnsi"/>
          <w:sz w:val="20"/>
          <w:szCs w:val="22"/>
        </w:rPr>
        <w:t xml:space="preserve">de </w:t>
      </w:r>
      <w:r w:rsidR="008C64AF" w:rsidRPr="00C7712F">
        <w:rPr>
          <w:rFonts w:ascii="Bembo Std" w:hAnsi="Bembo Std" w:cstheme="minorHAnsi"/>
          <w:sz w:val="20"/>
          <w:szCs w:val="22"/>
        </w:rPr>
        <w:t>resp</w:t>
      </w:r>
      <w:r w:rsidR="006D453E" w:rsidRPr="00C7712F">
        <w:rPr>
          <w:rFonts w:ascii="Bembo Std" w:hAnsi="Bembo Std" w:cstheme="minorHAnsi"/>
          <w:sz w:val="20"/>
          <w:szCs w:val="22"/>
        </w:rPr>
        <w:t xml:space="preserve">uesta </w:t>
      </w:r>
      <w:r w:rsidR="008C64AF" w:rsidRPr="00C7712F">
        <w:rPr>
          <w:rFonts w:ascii="Bembo Std" w:hAnsi="Bembo Std" w:cstheme="minorHAnsi"/>
          <w:sz w:val="20"/>
          <w:szCs w:val="22"/>
        </w:rPr>
        <w:t xml:space="preserve">el </w:t>
      </w:r>
      <w:r w:rsidR="00A1191C">
        <w:rPr>
          <w:rFonts w:ascii="Bembo Std" w:hAnsi="Bembo Std" w:cstheme="minorHAnsi"/>
          <w:b/>
          <w:sz w:val="20"/>
          <w:szCs w:val="22"/>
          <w:u w:val="single"/>
        </w:rPr>
        <w:t>2</w:t>
      </w:r>
      <w:r w:rsidR="0085391D">
        <w:rPr>
          <w:rFonts w:ascii="Bembo Std" w:hAnsi="Bembo Std" w:cstheme="minorHAnsi"/>
          <w:b/>
          <w:sz w:val="20"/>
          <w:szCs w:val="22"/>
          <w:u w:val="single"/>
        </w:rPr>
        <w:t>7</w:t>
      </w:r>
      <w:r w:rsidRPr="00C7712F">
        <w:rPr>
          <w:rFonts w:ascii="Bembo Std" w:hAnsi="Bembo Std" w:cstheme="minorHAnsi"/>
          <w:b/>
          <w:sz w:val="20"/>
          <w:szCs w:val="22"/>
          <w:u w:val="single"/>
        </w:rPr>
        <w:t xml:space="preserve"> </w:t>
      </w:r>
      <w:r w:rsidR="008C64AF" w:rsidRPr="00C7712F">
        <w:rPr>
          <w:rFonts w:ascii="Bembo Std" w:hAnsi="Bembo Std" w:cstheme="minorHAnsi"/>
          <w:b/>
          <w:sz w:val="20"/>
          <w:szCs w:val="22"/>
          <w:u w:val="single"/>
        </w:rPr>
        <w:t>de</w:t>
      </w:r>
      <w:r w:rsidR="004F653B" w:rsidRPr="00C7712F">
        <w:rPr>
          <w:rFonts w:ascii="Bembo Std" w:hAnsi="Bembo Std" w:cstheme="minorHAnsi"/>
          <w:b/>
          <w:sz w:val="20"/>
          <w:szCs w:val="22"/>
          <w:u w:val="single"/>
        </w:rPr>
        <w:t xml:space="preserve"> agosto</w:t>
      </w:r>
      <w:r w:rsidR="008C64AF" w:rsidRPr="00C7712F">
        <w:rPr>
          <w:rFonts w:ascii="Bembo Std" w:hAnsi="Bembo Std" w:cstheme="minorHAnsi"/>
          <w:sz w:val="20"/>
          <w:szCs w:val="22"/>
        </w:rPr>
        <w:t xml:space="preserve">, para </w:t>
      </w:r>
      <w:r w:rsidRPr="00C7712F">
        <w:rPr>
          <w:rFonts w:ascii="Bembo Std" w:hAnsi="Bembo Std" w:cstheme="minorHAnsi"/>
          <w:sz w:val="20"/>
          <w:szCs w:val="22"/>
        </w:rPr>
        <w:t>que las unidades administrativas recopilaran la información</w:t>
      </w:r>
      <w:r w:rsidR="006D453E" w:rsidRPr="00C7712F">
        <w:rPr>
          <w:rFonts w:ascii="Bembo Std" w:hAnsi="Bembo Std" w:cstheme="minorHAnsi"/>
          <w:sz w:val="20"/>
          <w:szCs w:val="22"/>
        </w:rPr>
        <w:t>;</w:t>
      </w:r>
    </w:p>
    <w:p w:rsidR="008C64AF" w:rsidRPr="00C7712F" w:rsidRDefault="008C64AF" w:rsidP="008C64AF">
      <w:pPr>
        <w:pStyle w:val="Prrafodelista"/>
        <w:rPr>
          <w:rFonts w:ascii="Bembo Std" w:hAnsi="Bembo Std" w:cstheme="minorHAnsi"/>
          <w:sz w:val="20"/>
          <w:szCs w:val="22"/>
        </w:rPr>
      </w:pPr>
    </w:p>
    <w:p w:rsidR="003E2227" w:rsidRPr="00C7712F" w:rsidRDefault="005F7E7E" w:rsidP="003E2227">
      <w:pPr>
        <w:pStyle w:val="Prrafodelista"/>
        <w:numPr>
          <w:ilvl w:val="0"/>
          <w:numId w:val="7"/>
        </w:numPr>
        <w:jc w:val="both"/>
        <w:rPr>
          <w:rFonts w:ascii="Bembo Std" w:hAnsi="Bembo Std" w:cstheme="minorHAnsi"/>
          <w:sz w:val="20"/>
          <w:szCs w:val="22"/>
        </w:rPr>
      </w:pPr>
      <w:r w:rsidRPr="00C7712F">
        <w:rPr>
          <w:rFonts w:ascii="Bembo Std" w:hAnsi="Bembo Std" w:cstheme="minorHAnsi"/>
          <w:sz w:val="20"/>
          <w:szCs w:val="22"/>
        </w:rPr>
        <w:t>Que a la fecha</w:t>
      </w:r>
      <w:r w:rsidR="0085391D">
        <w:rPr>
          <w:rFonts w:ascii="Bembo Std" w:hAnsi="Bembo Std" w:cstheme="minorHAnsi"/>
          <w:sz w:val="20"/>
          <w:szCs w:val="22"/>
        </w:rPr>
        <w:t xml:space="preserve"> todas las dependencias han remitido la documentación y registros que están en su poder referente a los apoyos recibidos por la comunidad El Mozote en el período solicitado;</w:t>
      </w:r>
    </w:p>
    <w:p w:rsidR="006D453E" w:rsidRPr="00C7712F" w:rsidRDefault="006D453E" w:rsidP="006D453E">
      <w:pPr>
        <w:pStyle w:val="Prrafodelista"/>
        <w:rPr>
          <w:rFonts w:ascii="Bembo Std" w:hAnsi="Bembo Std" w:cstheme="minorHAnsi"/>
          <w:sz w:val="20"/>
          <w:szCs w:val="22"/>
        </w:rPr>
      </w:pPr>
    </w:p>
    <w:p w:rsidR="006D453E" w:rsidRPr="00C7712F" w:rsidRDefault="006D453E" w:rsidP="006D453E">
      <w:pPr>
        <w:autoSpaceDE w:val="0"/>
        <w:autoSpaceDN w:val="0"/>
        <w:adjustRightInd w:val="0"/>
        <w:snapToGrid w:val="0"/>
        <w:spacing w:after="0" w:line="240" w:lineRule="auto"/>
        <w:jc w:val="both"/>
        <w:rPr>
          <w:rFonts w:ascii="Bembo Std" w:eastAsia="Arial Unicode MS" w:hAnsi="Bembo Std" w:cstheme="minorHAnsi"/>
          <w:sz w:val="20"/>
        </w:rPr>
      </w:pPr>
      <w:r w:rsidRPr="00C7712F">
        <w:rPr>
          <w:rFonts w:ascii="Bembo Std" w:eastAsia="Arial Unicode MS" w:hAnsi="Bembo Std" w:cstheme="minorHAnsi"/>
          <w:sz w:val="20"/>
        </w:rPr>
        <w:t>Por tanto con base a las disposiciones legales arriba citadas y los razonamientos expuestos, se RESUELVE:</w:t>
      </w:r>
    </w:p>
    <w:p w:rsidR="0056377E" w:rsidRPr="00C7712F" w:rsidRDefault="0056377E" w:rsidP="006D453E">
      <w:pPr>
        <w:tabs>
          <w:tab w:val="left" w:pos="5115"/>
        </w:tabs>
        <w:spacing w:after="0" w:line="240" w:lineRule="auto"/>
        <w:rPr>
          <w:rFonts w:ascii="Bembo Std" w:eastAsia="Arial Unicode MS" w:hAnsi="Bembo Std" w:cstheme="minorHAnsi"/>
          <w:color w:val="182F7C"/>
          <w:sz w:val="20"/>
        </w:rPr>
      </w:pPr>
    </w:p>
    <w:p w:rsidR="0085391D" w:rsidRDefault="004F653B" w:rsidP="005F7E7E">
      <w:pPr>
        <w:pStyle w:val="Prrafodelista"/>
        <w:numPr>
          <w:ilvl w:val="0"/>
          <w:numId w:val="13"/>
        </w:numPr>
        <w:tabs>
          <w:tab w:val="left" w:pos="5115"/>
        </w:tabs>
        <w:jc w:val="both"/>
        <w:rPr>
          <w:rFonts w:ascii="Bembo Std" w:hAnsi="Bembo Std" w:cstheme="minorHAnsi"/>
          <w:sz w:val="20"/>
          <w:szCs w:val="22"/>
        </w:rPr>
      </w:pPr>
      <w:r w:rsidRPr="00C7712F">
        <w:rPr>
          <w:rFonts w:ascii="Bembo Std" w:hAnsi="Bembo Std" w:cstheme="minorHAnsi"/>
          <w:sz w:val="20"/>
          <w:szCs w:val="22"/>
        </w:rPr>
        <w:t xml:space="preserve">Entregar </w:t>
      </w:r>
      <w:r w:rsidR="0085391D" w:rsidRPr="004A2CBB">
        <w:rPr>
          <w:rFonts w:ascii="Bembo Std" w:hAnsi="Bembo Std" w:cstheme="minorHAnsi"/>
          <w:i/>
          <w:sz w:val="20"/>
          <w:szCs w:val="22"/>
        </w:rPr>
        <w:t>diez archivos</w:t>
      </w:r>
      <w:r w:rsidR="0085391D">
        <w:rPr>
          <w:rFonts w:ascii="Bembo Std" w:hAnsi="Bembo Std" w:cstheme="minorHAnsi"/>
          <w:sz w:val="20"/>
          <w:szCs w:val="22"/>
        </w:rPr>
        <w:t xml:space="preserve"> con información pública que responde a la información demandada en el literal A) de lo solicitado sobre el apoyo brindado por este ministerio a la comunidad El Mozote</w:t>
      </w:r>
      <w:r w:rsidR="004A2CBB">
        <w:rPr>
          <w:rFonts w:ascii="Bembo Std" w:hAnsi="Bembo Std" w:cstheme="minorHAnsi"/>
          <w:sz w:val="20"/>
          <w:szCs w:val="22"/>
        </w:rPr>
        <w:t>, departamento de Morazán en el período solicitado</w:t>
      </w:r>
      <w:r w:rsidR="0085391D">
        <w:rPr>
          <w:rFonts w:ascii="Bembo Std" w:hAnsi="Bembo Std" w:cstheme="minorHAnsi"/>
          <w:sz w:val="20"/>
          <w:szCs w:val="22"/>
        </w:rPr>
        <w:t>;</w:t>
      </w:r>
    </w:p>
    <w:p w:rsidR="00143E21" w:rsidRPr="00C7712F" w:rsidRDefault="00143E21" w:rsidP="00143E21">
      <w:pPr>
        <w:pStyle w:val="Prrafodelista"/>
        <w:tabs>
          <w:tab w:val="left" w:pos="5115"/>
        </w:tabs>
        <w:ind w:left="720"/>
        <w:jc w:val="both"/>
        <w:rPr>
          <w:rFonts w:ascii="Bembo Std" w:hAnsi="Bembo Std" w:cstheme="minorHAnsi"/>
          <w:sz w:val="20"/>
          <w:szCs w:val="22"/>
        </w:rPr>
      </w:pPr>
    </w:p>
    <w:p w:rsidR="006D453E" w:rsidRPr="00C7712F" w:rsidRDefault="004F653B" w:rsidP="005F7E7E">
      <w:pPr>
        <w:pStyle w:val="Prrafodelista"/>
        <w:numPr>
          <w:ilvl w:val="0"/>
          <w:numId w:val="13"/>
        </w:numPr>
        <w:tabs>
          <w:tab w:val="left" w:pos="5115"/>
        </w:tabs>
        <w:jc w:val="both"/>
        <w:rPr>
          <w:rFonts w:ascii="Bembo Std" w:hAnsi="Bembo Std" w:cstheme="minorHAnsi"/>
          <w:sz w:val="20"/>
          <w:szCs w:val="22"/>
        </w:rPr>
      </w:pPr>
      <w:r w:rsidRPr="00C7712F">
        <w:rPr>
          <w:rFonts w:ascii="Bembo Std" w:hAnsi="Bembo Std" w:cstheme="minorHAnsi"/>
          <w:sz w:val="20"/>
          <w:szCs w:val="22"/>
        </w:rPr>
        <w:t>No e</w:t>
      </w:r>
      <w:r w:rsidR="00C15F19" w:rsidRPr="00C7712F">
        <w:rPr>
          <w:rFonts w:ascii="Bembo Std" w:hAnsi="Bembo Std" w:cstheme="minorHAnsi"/>
          <w:sz w:val="20"/>
          <w:szCs w:val="22"/>
        </w:rPr>
        <w:t xml:space="preserve">ntregar la información </w:t>
      </w:r>
      <w:r w:rsidR="005F7E7E" w:rsidRPr="00C7712F">
        <w:rPr>
          <w:rFonts w:ascii="Bembo Std" w:hAnsi="Bembo Std" w:cstheme="minorHAnsi"/>
          <w:sz w:val="20"/>
          <w:szCs w:val="22"/>
        </w:rPr>
        <w:t>solicitada</w:t>
      </w:r>
      <w:r w:rsidRPr="00C7712F">
        <w:rPr>
          <w:rFonts w:ascii="Bembo Std" w:hAnsi="Bembo Std" w:cstheme="minorHAnsi"/>
          <w:sz w:val="20"/>
          <w:szCs w:val="22"/>
        </w:rPr>
        <w:t xml:space="preserve"> sobre </w:t>
      </w:r>
      <w:r w:rsidR="0085391D">
        <w:rPr>
          <w:rFonts w:ascii="Bembo Std" w:hAnsi="Bembo Std" w:cstheme="minorHAnsi"/>
          <w:sz w:val="20"/>
          <w:szCs w:val="22"/>
        </w:rPr>
        <w:t>e</w:t>
      </w:r>
      <w:r w:rsidRPr="00C7712F">
        <w:rPr>
          <w:rFonts w:ascii="Bembo Std" w:hAnsi="Bembo Std" w:cstheme="minorHAnsi"/>
          <w:sz w:val="20"/>
          <w:szCs w:val="22"/>
        </w:rPr>
        <w:t>l</w:t>
      </w:r>
      <w:r w:rsidR="0085391D">
        <w:rPr>
          <w:rFonts w:ascii="Bembo Std" w:hAnsi="Bembo Std" w:cstheme="minorHAnsi"/>
          <w:sz w:val="20"/>
          <w:szCs w:val="22"/>
        </w:rPr>
        <w:t xml:space="preserve"> ítem</w:t>
      </w:r>
      <w:r w:rsidRPr="00C7712F">
        <w:rPr>
          <w:rFonts w:ascii="Bembo Std" w:hAnsi="Bembo Std" w:cstheme="minorHAnsi"/>
          <w:sz w:val="20"/>
          <w:szCs w:val="22"/>
        </w:rPr>
        <w:t xml:space="preserve"> </w:t>
      </w:r>
      <w:r w:rsidR="0085391D">
        <w:rPr>
          <w:rFonts w:ascii="Bembo Std" w:hAnsi="Bembo Std" w:cstheme="minorHAnsi"/>
          <w:sz w:val="20"/>
          <w:szCs w:val="22"/>
        </w:rPr>
        <w:t>B</w:t>
      </w:r>
      <w:r w:rsidR="00A1191C">
        <w:rPr>
          <w:rFonts w:ascii="Bembo Std" w:hAnsi="Bembo Std" w:cstheme="minorHAnsi"/>
          <w:b/>
          <w:sz w:val="20"/>
          <w:szCs w:val="22"/>
        </w:rPr>
        <w:t>)</w:t>
      </w:r>
      <w:r w:rsidR="005F7E7E" w:rsidRPr="00C7712F">
        <w:rPr>
          <w:rFonts w:ascii="Bembo Std" w:hAnsi="Bembo Std" w:cstheme="minorHAnsi"/>
          <w:sz w:val="20"/>
          <w:szCs w:val="22"/>
        </w:rPr>
        <w:t xml:space="preserve">, </w:t>
      </w:r>
      <w:r w:rsidR="0085391D">
        <w:rPr>
          <w:rFonts w:ascii="Bembo Std" w:hAnsi="Bembo Std" w:cstheme="minorHAnsi"/>
          <w:sz w:val="20"/>
          <w:szCs w:val="22"/>
        </w:rPr>
        <w:t xml:space="preserve">debido a que esta oficina no recibió información o respuestas sobre </w:t>
      </w:r>
      <w:r w:rsidR="0085391D" w:rsidRPr="007A3994">
        <w:rPr>
          <w:rFonts w:ascii="Bembo Std" w:eastAsia="Calibri" w:hAnsi="Bembo Std" w:cs="Calibri"/>
          <w:color w:val="002060"/>
          <w:sz w:val="20"/>
          <w:lang w:val="es-SV" w:eastAsia="en-US"/>
        </w:rPr>
        <w:t>actas de reuniones sostenidas, de octubre 2012 a diciembre 2019, de la mesa de trabajo con la Asociación Promotora de Derechos Humanos de El Mozote (APDHEM) y/o actores locales y nacionales, realizadas para la coordinación y seguimiento de las medidas de rep</w:t>
      </w:r>
      <w:r w:rsidR="0085391D" w:rsidRPr="007A3994">
        <w:rPr>
          <w:rFonts w:ascii="Bembo Std" w:eastAsia="Calibri" w:hAnsi="Bembo Std" w:cs="Calibri"/>
          <w:color w:val="002060"/>
          <w:sz w:val="20"/>
          <w:lang w:val="es-SV" w:eastAsia="en-US"/>
        </w:rPr>
        <w:t>a</w:t>
      </w:r>
      <w:r w:rsidR="0085391D" w:rsidRPr="007A3994">
        <w:rPr>
          <w:rFonts w:ascii="Bembo Std" w:eastAsia="Calibri" w:hAnsi="Bembo Std" w:cs="Calibri"/>
          <w:color w:val="002060"/>
          <w:sz w:val="20"/>
          <w:lang w:val="es-SV" w:eastAsia="en-US"/>
        </w:rPr>
        <w:t>ración implementadas</w:t>
      </w:r>
      <w:r w:rsidR="00C15F19" w:rsidRPr="00C7712F">
        <w:rPr>
          <w:rFonts w:ascii="Bembo Std" w:hAnsi="Bembo Std" w:cstheme="minorHAnsi"/>
          <w:sz w:val="20"/>
          <w:szCs w:val="22"/>
        </w:rPr>
        <w:t>;</w:t>
      </w:r>
    </w:p>
    <w:p w:rsidR="006D453E" w:rsidRPr="00C7712F" w:rsidRDefault="006D453E" w:rsidP="006D453E">
      <w:pPr>
        <w:tabs>
          <w:tab w:val="left" w:pos="5115"/>
        </w:tabs>
        <w:spacing w:after="0" w:line="240" w:lineRule="auto"/>
        <w:jc w:val="both"/>
        <w:rPr>
          <w:rFonts w:ascii="Bembo Std" w:eastAsia="Times New Roman" w:hAnsi="Bembo Std" w:cstheme="minorHAnsi"/>
          <w:sz w:val="20"/>
          <w:lang w:eastAsia="ar-SA"/>
        </w:rPr>
      </w:pPr>
    </w:p>
    <w:p w:rsidR="005F7E7E" w:rsidRPr="00C7712F"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rPr>
      </w:pPr>
      <w:r w:rsidRPr="00C7712F">
        <w:rPr>
          <w:rFonts w:ascii="Bembo Std" w:hAnsi="Bembo Std" w:cstheme="minorHAnsi"/>
          <w:color w:val="000000"/>
          <w:sz w:val="20"/>
          <w:szCs w:val="22"/>
        </w:rPr>
        <w:t>A</w:t>
      </w:r>
      <w:r w:rsidR="00E41C5C" w:rsidRPr="00C7712F">
        <w:rPr>
          <w:rFonts w:ascii="Bembo Std" w:hAnsi="Bembo Std" w:cstheme="minorHAnsi"/>
          <w:color w:val="000000"/>
          <w:sz w:val="20"/>
          <w:szCs w:val="22"/>
        </w:rPr>
        <w:t>nte l</w:t>
      </w:r>
      <w:r w:rsidRPr="00C7712F">
        <w:rPr>
          <w:rFonts w:ascii="Bembo Std" w:hAnsi="Bembo Std" w:cstheme="minorHAnsi"/>
          <w:color w:val="000000"/>
          <w:sz w:val="20"/>
          <w:szCs w:val="22"/>
        </w:rPr>
        <w:t>o anteriormente expuesto</w:t>
      </w:r>
      <w:r w:rsidR="00E41C5C" w:rsidRPr="00C7712F">
        <w:rPr>
          <w:rFonts w:ascii="Bembo Std" w:eastAsia="Meiryo UI" w:hAnsi="Bembo Std" w:cstheme="minorHAnsi"/>
          <w:sz w:val="20"/>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C7712F">
        <w:rPr>
          <w:rFonts w:ascii="Bembo Std" w:eastAsia="Meiryo UI" w:hAnsi="Bembo Std" w:cstheme="minorHAnsi"/>
          <w:i/>
          <w:sz w:val="20"/>
          <w:szCs w:val="22"/>
        </w:rPr>
        <w:t>recurso de apelación</w:t>
      </w:r>
      <w:r w:rsidR="00E41C5C" w:rsidRPr="00C7712F">
        <w:rPr>
          <w:rFonts w:ascii="Bembo Std" w:eastAsia="Meiryo UI" w:hAnsi="Bembo Std" w:cstheme="minorHAnsi"/>
          <w:sz w:val="20"/>
          <w:szCs w:val="22"/>
        </w:rPr>
        <w:t xml:space="preserve"> dentro de los </w:t>
      </w:r>
      <w:r w:rsidR="00E41C5C" w:rsidRPr="00C7712F">
        <w:rPr>
          <w:rFonts w:ascii="Bembo Std" w:eastAsia="Meiryo UI" w:hAnsi="Bembo Std" w:cstheme="minorHAnsi"/>
          <w:i/>
          <w:sz w:val="20"/>
          <w:szCs w:val="22"/>
        </w:rPr>
        <w:t>quince días</w:t>
      </w:r>
      <w:r w:rsidR="00E41C5C" w:rsidRPr="00C7712F">
        <w:rPr>
          <w:rFonts w:ascii="Bembo Std" w:eastAsia="Meiryo UI" w:hAnsi="Bembo Std" w:cstheme="minorHAnsi"/>
          <w:sz w:val="20"/>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C7712F">
          <w:rPr>
            <w:rStyle w:val="Hipervnculo"/>
            <w:rFonts w:ascii="Bembo Std" w:eastAsia="Meiryo UI" w:hAnsi="Bembo Std" w:cstheme="minorHAnsi"/>
            <w:sz w:val="20"/>
            <w:szCs w:val="22"/>
          </w:rPr>
          <w:t>oficialreceptor@iaip.gob.sv</w:t>
        </w:r>
      </w:hyperlink>
      <w:r w:rsidR="00E41C5C" w:rsidRPr="00C7712F">
        <w:rPr>
          <w:rFonts w:ascii="Bembo Std" w:eastAsia="Meiryo UI" w:hAnsi="Bembo Std" w:cstheme="minorHAnsi"/>
          <w:sz w:val="20"/>
          <w:szCs w:val="22"/>
        </w:rPr>
        <w:t>., o al correo electrónico que aparece en este oficio, en ambos casos deberá completar el formulario anexo.</w:t>
      </w:r>
    </w:p>
    <w:p w:rsidR="005F7E7E" w:rsidRPr="00C7712F" w:rsidRDefault="005F7E7E" w:rsidP="005F7E7E">
      <w:pPr>
        <w:pStyle w:val="Prrafodelista"/>
        <w:rPr>
          <w:rFonts w:ascii="Bembo Std" w:eastAsia="Meiryo UI" w:hAnsi="Bembo Std" w:cstheme="minorHAnsi"/>
          <w:sz w:val="22"/>
        </w:rPr>
      </w:pPr>
    </w:p>
    <w:p w:rsidR="004F074C" w:rsidRPr="00C7712F" w:rsidRDefault="00E41C5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rPr>
      </w:pPr>
      <w:r w:rsidRPr="00C7712F">
        <w:rPr>
          <w:rFonts w:ascii="Bembo Std" w:eastAsia="Meiryo UI" w:hAnsi="Bembo Std" w:cstheme="minorHAnsi"/>
          <w:sz w:val="22"/>
        </w:rPr>
        <w:t>NOTIFIQUESE</w:t>
      </w:r>
    </w:p>
    <w:p w:rsidR="00C7712F" w:rsidRDefault="00C7712F" w:rsidP="00C7712F">
      <w:pPr>
        <w:pStyle w:val="Prrafodelista"/>
        <w:jc w:val="center"/>
        <w:rPr>
          <w:rFonts w:ascii="Bembo Std" w:hAnsi="Bembo Std" w:cstheme="minorHAnsi"/>
          <w:b/>
          <w:color w:val="002060"/>
          <w:sz w:val="20"/>
        </w:rPr>
      </w:pPr>
    </w:p>
    <w:p w:rsidR="004A2CBB" w:rsidRDefault="004A2CBB" w:rsidP="00C7712F">
      <w:pPr>
        <w:pStyle w:val="Prrafodelista"/>
        <w:jc w:val="center"/>
        <w:rPr>
          <w:rFonts w:ascii="Bembo Std" w:hAnsi="Bembo Std" w:cstheme="minorHAnsi"/>
          <w:b/>
          <w:color w:val="002060"/>
          <w:sz w:val="20"/>
        </w:rPr>
      </w:pPr>
    </w:p>
    <w:p w:rsidR="00C7712F" w:rsidRPr="004A2CBB" w:rsidRDefault="00C7712F" w:rsidP="00C7712F">
      <w:pPr>
        <w:pStyle w:val="Prrafodelista"/>
        <w:jc w:val="center"/>
        <w:rPr>
          <w:rFonts w:ascii="Bembo Std" w:hAnsi="Bembo Std" w:cstheme="minorHAnsi"/>
          <w:b/>
          <w:color w:val="002060"/>
          <w:sz w:val="18"/>
        </w:rPr>
      </w:pPr>
      <w:r w:rsidRPr="004A2CBB">
        <w:rPr>
          <w:rFonts w:ascii="Bembo Std" w:hAnsi="Bembo Std" w:cstheme="minorHAnsi"/>
          <w:b/>
          <w:color w:val="002060"/>
          <w:sz w:val="18"/>
        </w:rPr>
        <w:t>Ana Patricia Sánchez de Cruz</w:t>
      </w:r>
    </w:p>
    <w:p w:rsidR="00C7712F" w:rsidRPr="004A2CBB" w:rsidRDefault="00C7712F" w:rsidP="00C7712F">
      <w:pPr>
        <w:pStyle w:val="Prrafodelista"/>
        <w:jc w:val="center"/>
        <w:rPr>
          <w:rFonts w:ascii="Bembo Std" w:hAnsi="Bembo Std" w:cstheme="minorHAnsi"/>
          <w:b/>
          <w:color w:val="002060"/>
          <w:sz w:val="18"/>
        </w:rPr>
      </w:pPr>
      <w:r w:rsidRPr="004A2CBB">
        <w:rPr>
          <w:rFonts w:ascii="Bembo Std" w:hAnsi="Bembo Std" w:cstheme="minorHAnsi"/>
          <w:b/>
          <w:color w:val="002060"/>
          <w:sz w:val="18"/>
        </w:rPr>
        <w:t>Oficial de Información-OIR MAG</w:t>
      </w:r>
    </w:p>
    <w:p w:rsidR="005F7E7E" w:rsidRPr="005F7E7E" w:rsidRDefault="005F7E7E" w:rsidP="005F7E7E">
      <w:pPr>
        <w:pStyle w:val="Prrafodelista"/>
        <w:tabs>
          <w:tab w:val="left" w:pos="5115"/>
        </w:tabs>
        <w:autoSpaceDE w:val="0"/>
        <w:autoSpaceDN w:val="0"/>
        <w:adjustRightInd w:val="0"/>
        <w:snapToGrid w:val="0"/>
        <w:ind w:left="720"/>
        <w:jc w:val="both"/>
        <w:rPr>
          <w:rFonts w:ascii="Bembo Std" w:hAnsi="Bembo Std" w:cstheme="minorHAnsi"/>
          <w:color w:val="002060"/>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0"/>
      <w:footerReference w:type="default" r:id="rId11"/>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9B" w:rsidRDefault="009A779B">
      <w:pPr>
        <w:spacing w:after="0" w:line="240" w:lineRule="auto"/>
      </w:pPr>
      <w:r>
        <w:separator/>
      </w:r>
    </w:p>
  </w:endnote>
  <w:endnote w:type="continuationSeparator" w:id="0">
    <w:p w:rsidR="009A779B" w:rsidRDefault="009A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B55E721" wp14:editId="3990B4C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7F75182D" wp14:editId="4A2D7247">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424DFE">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424DFE">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9B" w:rsidRDefault="009A779B">
      <w:pPr>
        <w:spacing w:after="0" w:line="240" w:lineRule="auto"/>
      </w:pPr>
      <w:r>
        <w:separator/>
      </w:r>
    </w:p>
  </w:footnote>
  <w:footnote w:type="continuationSeparator" w:id="0">
    <w:p w:rsidR="009A779B" w:rsidRDefault="009A7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A3540D1"/>
    <w:multiLevelType w:val="hybridMultilevel"/>
    <w:tmpl w:val="9BDE3440"/>
    <w:lvl w:ilvl="0" w:tplc="440A0019">
      <w:start w:val="1"/>
      <w:numFmt w:val="lowerLetter"/>
      <w:lvlText w:val="%1."/>
      <w:lvlJc w:val="left"/>
      <w:pPr>
        <w:ind w:left="1080" w:hanging="360"/>
      </w:pPr>
      <w:rPr>
        <w:rFonts w:hint="default"/>
      </w:rPr>
    </w:lvl>
    <w:lvl w:ilvl="1" w:tplc="B8425204">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C583880"/>
    <w:multiLevelType w:val="hybridMultilevel"/>
    <w:tmpl w:val="98CA17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9">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3260F342"/>
    <w:lvl w:ilvl="0" w:tplc="440A000F">
      <w:start w:val="1"/>
      <w:numFmt w:val="decimal"/>
      <w:lvlText w:val="%1."/>
      <w:lvlJc w:val="left"/>
      <w:pPr>
        <w:ind w:left="720" w:hanging="360"/>
      </w:pPr>
      <w:rPr>
        <w:rFonts w:hint="default"/>
      </w:rPr>
    </w:lvl>
    <w:lvl w:ilvl="1" w:tplc="B842520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DF3F63"/>
    <w:multiLevelType w:val="hybridMultilevel"/>
    <w:tmpl w:val="E894314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0145E92"/>
    <w:multiLevelType w:val="hybridMultilevel"/>
    <w:tmpl w:val="AB7E857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5F4F3547"/>
    <w:multiLevelType w:val="hybridMultilevel"/>
    <w:tmpl w:val="543297C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E8D74D9"/>
    <w:multiLevelType w:val="hybridMultilevel"/>
    <w:tmpl w:val="FB84BC96"/>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1C56FA5"/>
    <w:multiLevelType w:val="hybridMultilevel"/>
    <w:tmpl w:val="DCD802A6"/>
    <w:lvl w:ilvl="0" w:tplc="440A000F">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74314324"/>
    <w:multiLevelType w:val="hybridMultilevel"/>
    <w:tmpl w:val="F484F452"/>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8"/>
  </w:num>
  <w:num w:numId="6">
    <w:abstractNumId w:val="14"/>
  </w:num>
  <w:num w:numId="7">
    <w:abstractNumId w:val="6"/>
  </w:num>
  <w:num w:numId="8">
    <w:abstractNumId w:val="16"/>
  </w:num>
  <w:num w:numId="9">
    <w:abstractNumId w:val="12"/>
  </w:num>
  <w:num w:numId="10">
    <w:abstractNumId w:val="3"/>
  </w:num>
  <w:num w:numId="11">
    <w:abstractNumId w:val="2"/>
  </w:num>
  <w:num w:numId="12">
    <w:abstractNumId w:val="7"/>
  </w:num>
  <w:num w:numId="13">
    <w:abstractNumId w:val="9"/>
  </w:num>
  <w:num w:numId="14">
    <w:abstractNumId w:val="13"/>
  </w:num>
  <w:num w:numId="15">
    <w:abstractNumId w:val="10"/>
  </w:num>
  <w:num w:numId="16">
    <w:abstractNumId w:val="11"/>
  </w:num>
  <w:num w:numId="17">
    <w:abstractNumId w:val="5"/>
  </w:num>
  <w:num w:numId="18">
    <w:abstractNumId w:val="1"/>
  </w:num>
  <w:num w:numId="19">
    <w:abstractNumId w:val="17"/>
  </w:num>
  <w:num w:numId="20">
    <w:abstractNumId w:val="15"/>
  </w:num>
  <w:num w:numId="2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24430"/>
    <w:rsid w:val="0013009A"/>
    <w:rsid w:val="00143E21"/>
    <w:rsid w:val="00186817"/>
    <w:rsid w:val="001932C6"/>
    <w:rsid w:val="001A312A"/>
    <w:rsid w:val="001B30C2"/>
    <w:rsid w:val="001B78F5"/>
    <w:rsid w:val="001C16C3"/>
    <w:rsid w:val="001C5B10"/>
    <w:rsid w:val="001D1A4C"/>
    <w:rsid w:val="001D1F95"/>
    <w:rsid w:val="001F2092"/>
    <w:rsid w:val="001F4004"/>
    <w:rsid w:val="00203B43"/>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24DFE"/>
    <w:rsid w:val="00445A7F"/>
    <w:rsid w:val="00450D9A"/>
    <w:rsid w:val="00461D11"/>
    <w:rsid w:val="00467B52"/>
    <w:rsid w:val="00474C71"/>
    <w:rsid w:val="00485A6E"/>
    <w:rsid w:val="0049769E"/>
    <w:rsid w:val="004A2CBB"/>
    <w:rsid w:val="004A53F4"/>
    <w:rsid w:val="004C6A24"/>
    <w:rsid w:val="004D3A2C"/>
    <w:rsid w:val="004D6136"/>
    <w:rsid w:val="004F074C"/>
    <w:rsid w:val="004F5421"/>
    <w:rsid w:val="004F5BB6"/>
    <w:rsid w:val="004F653B"/>
    <w:rsid w:val="00500D40"/>
    <w:rsid w:val="005114CC"/>
    <w:rsid w:val="005174B4"/>
    <w:rsid w:val="005327E1"/>
    <w:rsid w:val="00550202"/>
    <w:rsid w:val="005560DA"/>
    <w:rsid w:val="00562656"/>
    <w:rsid w:val="0056377E"/>
    <w:rsid w:val="0056717D"/>
    <w:rsid w:val="005D0573"/>
    <w:rsid w:val="005D0918"/>
    <w:rsid w:val="005D791C"/>
    <w:rsid w:val="005E176D"/>
    <w:rsid w:val="005F7E7E"/>
    <w:rsid w:val="00601FF6"/>
    <w:rsid w:val="00615270"/>
    <w:rsid w:val="00616506"/>
    <w:rsid w:val="0062290E"/>
    <w:rsid w:val="00622984"/>
    <w:rsid w:val="00630FA6"/>
    <w:rsid w:val="006313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EE6"/>
    <w:rsid w:val="00740F40"/>
    <w:rsid w:val="0075545E"/>
    <w:rsid w:val="00761F7D"/>
    <w:rsid w:val="007667FB"/>
    <w:rsid w:val="00782883"/>
    <w:rsid w:val="007852E6"/>
    <w:rsid w:val="0079020C"/>
    <w:rsid w:val="007A3994"/>
    <w:rsid w:val="007E02FD"/>
    <w:rsid w:val="008039C3"/>
    <w:rsid w:val="00805D27"/>
    <w:rsid w:val="00810F78"/>
    <w:rsid w:val="00812924"/>
    <w:rsid w:val="008145B9"/>
    <w:rsid w:val="00822874"/>
    <w:rsid w:val="008243BA"/>
    <w:rsid w:val="0082568C"/>
    <w:rsid w:val="008313DD"/>
    <w:rsid w:val="00844EA1"/>
    <w:rsid w:val="00845B70"/>
    <w:rsid w:val="0085391D"/>
    <w:rsid w:val="008672AD"/>
    <w:rsid w:val="00885D2D"/>
    <w:rsid w:val="008A50A5"/>
    <w:rsid w:val="008A5ACC"/>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A779B"/>
    <w:rsid w:val="009B3788"/>
    <w:rsid w:val="009B64E9"/>
    <w:rsid w:val="009C220C"/>
    <w:rsid w:val="009C3202"/>
    <w:rsid w:val="009E1F0D"/>
    <w:rsid w:val="009F058A"/>
    <w:rsid w:val="009F2A60"/>
    <w:rsid w:val="00A00C32"/>
    <w:rsid w:val="00A02430"/>
    <w:rsid w:val="00A02ED1"/>
    <w:rsid w:val="00A106DC"/>
    <w:rsid w:val="00A1191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7004A"/>
    <w:rsid w:val="00C705C0"/>
    <w:rsid w:val="00C7712F"/>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74C0"/>
    <w:rsid w:val="00D5334B"/>
    <w:rsid w:val="00D70BA5"/>
    <w:rsid w:val="00D9011A"/>
    <w:rsid w:val="00D94856"/>
    <w:rsid w:val="00DA77B7"/>
    <w:rsid w:val="00DB0A6A"/>
    <w:rsid w:val="00DB0E8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A7231"/>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24DFE"/>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424DFE"/>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24DFE"/>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424DFE"/>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695E2-A51A-460F-BC5F-DE050F57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2020-08-27T21:48:00Z</cp:lastPrinted>
  <dcterms:created xsi:type="dcterms:W3CDTF">2020-08-27T21:48:00Z</dcterms:created>
  <dcterms:modified xsi:type="dcterms:W3CDTF">2020-08-27T21:49:00Z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