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0E3" w:rsidRPr="00D10B88" w:rsidRDefault="006C20E3" w:rsidP="006C20E3">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292FD3" w:rsidRDefault="00630FA6" w:rsidP="00E94009">
      <w:pPr>
        <w:tabs>
          <w:tab w:val="left" w:pos="5115"/>
        </w:tabs>
        <w:spacing w:after="0" w:line="240" w:lineRule="auto"/>
        <w:jc w:val="center"/>
        <w:rPr>
          <w:rFonts w:ascii="Bembo Std" w:eastAsia="Arial Unicode MS" w:hAnsi="Bembo Std" w:cstheme="minorHAnsi"/>
          <w:b/>
          <w:color w:val="000066"/>
          <w:szCs w:val="21"/>
          <w:u w:val="single"/>
          <w:lang w:val="es-SV"/>
        </w:rPr>
      </w:pPr>
      <w:r w:rsidRPr="00292FD3">
        <w:rPr>
          <w:rFonts w:ascii="Bembo Std" w:eastAsia="Arial Unicode MS" w:hAnsi="Bembo Std" w:cstheme="minorHAnsi"/>
          <w:b/>
          <w:color w:val="000066"/>
          <w:szCs w:val="21"/>
          <w:lang w:val="es-SV"/>
        </w:rPr>
        <w:t xml:space="preserve">MAG OIR </w:t>
      </w:r>
      <w:r w:rsidRPr="00292FD3">
        <w:rPr>
          <w:rFonts w:ascii="Bembo Std" w:eastAsia="Arial Unicode MS" w:hAnsi="Bembo Std" w:cstheme="minorHAnsi"/>
          <w:b/>
          <w:color w:val="000066"/>
          <w:szCs w:val="21"/>
          <w:u w:val="single"/>
          <w:lang w:val="es-SV"/>
        </w:rPr>
        <w:t xml:space="preserve">N° </w:t>
      </w:r>
      <w:r w:rsidR="00B94FC1">
        <w:rPr>
          <w:rFonts w:ascii="Bembo Std" w:eastAsia="Arial Unicode MS" w:hAnsi="Bembo Std" w:cstheme="minorHAnsi"/>
          <w:b/>
          <w:color w:val="000066"/>
          <w:szCs w:val="21"/>
          <w:u w:val="single"/>
          <w:lang w:val="es-SV"/>
        </w:rPr>
        <w:t>4</w:t>
      </w:r>
      <w:r w:rsidR="007F3B95">
        <w:rPr>
          <w:rFonts w:ascii="Bembo Std" w:eastAsia="Arial Unicode MS" w:hAnsi="Bembo Std" w:cstheme="minorHAnsi"/>
          <w:b/>
          <w:color w:val="000066"/>
          <w:szCs w:val="21"/>
          <w:u w:val="single"/>
          <w:lang w:val="es-SV"/>
        </w:rPr>
        <w:t>7</w:t>
      </w:r>
      <w:r w:rsidR="004F5BB6" w:rsidRPr="00292FD3">
        <w:rPr>
          <w:rFonts w:ascii="Bembo Std" w:eastAsia="Arial Unicode MS" w:hAnsi="Bembo Std" w:cstheme="minorHAnsi"/>
          <w:b/>
          <w:color w:val="000066"/>
          <w:szCs w:val="21"/>
          <w:u w:val="single"/>
          <w:lang w:val="es-SV"/>
        </w:rPr>
        <w:t>-</w:t>
      </w:r>
      <w:r w:rsidRPr="00292FD3">
        <w:rPr>
          <w:rFonts w:ascii="Bembo Std" w:eastAsia="Arial Unicode MS" w:hAnsi="Bembo Std" w:cstheme="minorHAnsi"/>
          <w:b/>
          <w:color w:val="000066"/>
          <w:szCs w:val="21"/>
          <w:u w:val="single"/>
          <w:lang w:val="es-SV"/>
        </w:rPr>
        <w:t>20</w:t>
      </w:r>
      <w:r w:rsidR="000B4E53" w:rsidRPr="00292FD3">
        <w:rPr>
          <w:rFonts w:ascii="Bembo Std" w:eastAsia="Arial Unicode MS" w:hAnsi="Bembo Std" w:cstheme="minorHAnsi"/>
          <w:b/>
          <w:color w:val="000066"/>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292FD3">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6F5F07">
        <w:rPr>
          <w:rFonts w:ascii="Bembo Std" w:eastAsia="Arial Unicode MS" w:hAnsi="Bembo Std" w:cs="Arial Unicode MS"/>
          <w:color w:val="000066"/>
          <w:lang w:eastAsia="es-SV"/>
        </w:rPr>
        <w:t xml:space="preserve"> </w:t>
      </w:r>
      <w:r w:rsidR="007F3B95">
        <w:rPr>
          <w:rFonts w:ascii="Bembo Std" w:eastAsia="Arial Unicode MS" w:hAnsi="Bembo Std" w:cs="Arial Unicode MS"/>
          <w:color w:val="000066"/>
          <w:lang w:eastAsia="es-SV"/>
        </w:rPr>
        <w:t>quince</w:t>
      </w:r>
      <w:r w:rsidR="006F5F07">
        <w:rPr>
          <w:rFonts w:ascii="Bembo Std" w:eastAsia="Arial Unicode MS" w:hAnsi="Bembo Std" w:cs="Arial Unicode MS"/>
          <w:color w:val="000066"/>
          <w:lang w:eastAsia="es-SV"/>
        </w:rPr>
        <w:t xml:space="preser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7F3B95">
        <w:rPr>
          <w:rFonts w:ascii="Bembo Std" w:eastAsia="Arial Unicode MS" w:hAnsi="Bembo Std" w:cs="Arial Unicode MS"/>
          <w:color w:val="000066"/>
          <w:lang w:eastAsia="es-SV"/>
        </w:rPr>
        <w:t xml:space="preserve">cuarenta y seis </w:t>
      </w:r>
      <w:r w:rsidRPr="00C1445E">
        <w:rPr>
          <w:rFonts w:ascii="Bembo Std" w:eastAsia="Arial Unicode MS" w:hAnsi="Bembo Std" w:cs="Arial Unicode MS"/>
          <w:color w:val="000066"/>
          <w:lang w:eastAsia="es-SV"/>
        </w:rPr>
        <w:t>min</w:t>
      </w:r>
      <w:r w:rsidRPr="00C1445E">
        <w:rPr>
          <w:rFonts w:ascii="Bembo Std" w:eastAsia="Arial Unicode MS" w:hAnsi="Bembo Std" w:cs="Arial Unicode MS"/>
          <w:color w:val="000066"/>
          <w:lang w:eastAsia="es-SV"/>
        </w:rPr>
        <w:t>u</w:t>
      </w:r>
      <w:r w:rsidRPr="00C1445E">
        <w:rPr>
          <w:rFonts w:ascii="Bembo Std" w:eastAsia="Arial Unicode MS" w:hAnsi="Bembo Std" w:cs="Arial Unicode MS"/>
          <w:color w:val="000066"/>
          <w:lang w:eastAsia="es-SV"/>
        </w:rPr>
        <w:t xml:space="preserve">tos del día </w:t>
      </w:r>
      <w:r w:rsidR="00CE4D1D">
        <w:rPr>
          <w:rFonts w:ascii="Bembo Std" w:eastAsia="Arial Unicode MS" w:hAnsi="Bembo Std" w:cs="Arial Unicode MS"/>
          <w:color w:val="000066"/>
          <w:lang w:eastAsia="es-SV"/>
        </w:rPr>
        <w:t xml:space="preserve">veinte </w:t>
      </w:r>
      <w:r w:rsidR="005846FC">
        <w:rPr>
          <w:rFonts w:ascii="Bembo Std" w:eastAsia="Arial Unicode MS" w:hAnsi="Bembo Std" w:cs="Arial Unicode MS"/>
          <w:color w:val="000066"/>
          <w:lang w:eastAsia="es-SV"/>
        </w:rPr>
        <w:t>de julio</w:t>
      </w:r>
      <w:r w:rsidR="004F5BB6">
        <w:rPr>
          <w:rFonts w:ascii="Bembo Std" w:eastAsia="Arial Unicode MS" w:hAnsi="Bembo Std" w:cs="Arial Unicode MS"/>
          <w:color w:val="000066"/>
          <w:lang w:eastAsia="es-SV"/>
        </w:rPr>
        <w:t xml:space="preserv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292FD3">
        <w:rPr>
          <w:rFonts w:ascii="Bembo Std" w:eastAsia="Arial Unicode MS" w:hAnsi="Bembo Std" w:cs="Arial Unicode MS"/>
          <w:b/>
          <w:color w:val="000066"/>
          <w:lang w:eastAsia="es-SV"/>
        </w:rPr>
        <w:t>4</w:t>
      </w:r>
      <w:r w:rsidR="00CE4D1D">
        <w:rPr>
          <w:rFonts w:ascii="Bembo Std" w:eastAsia="Arial Unicode MS" w:hAnsi="Bembo Std" w:cs="Arial Unicode MS"/>
          <w:b/>
          <w:color w:val="000066"/>
          <w:lang w:eastAsia="es-SV"/>
        </w:rPr>
        <w:t>7</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w:t>
      </w:r>
      <w:r w:rsidRPr="00C1445E">
        <w:rPr>
          <w:rFonts w:ascii="Bembo Std" w:eastAsia="Arial Unicode MS" w:hAnsi="Bembo Std" w:cs="Arial Unicode MS"/>
          <w:lang w:eastAsia="es-SV"/>
        </w:rPr>
        <w:t>n</w:t>
      </w:r>
      <w:r w:rsidRPr="00C1445E">
        <w:rPr>
          <w:rFonts w:ascii="Bembo Std" w:eastAsia="Arial Unicode MS" w:hAnsi="Bembo Std" w:cs="Arial Unicode MS"/>
          <w:lang w:eastAsia="es-SV"/>
        </w:rPr>
        <w:t>cia,</w:t>
      </w:r>
      <w:r w:rsidRPr="00C1445E">
        <w:rPr>
          <w:rFonts w:ascii="Bembo Std" w:eastAsia="Arial Unicode MS" w:hAnsi="Bembo Std" w:cstheme="minorHAnsi"/>
          <w:lang w:eastAsia="es-SV"/>
        </w:rPr>
        <w:t xml:space="preserve"> por parte de </w:t>
      </w:r>
      <w:r w:rsidR="006C20E3">
        <w:rPr>
          <w:rFonts w:ascii="Bembo Std" w:eastAsia="Arial Unicode MS" w:hAnsi="Bembo Std" w:cstheme="minorHAnsi"/>
          <w:b/>
          <w:color w:val="000066"/>
          <w:lang w:eastAsia="es-SV"/>
        </w:rPr>
        <w:t>xxxxx</w:t>
      </w:r>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el</w:t>
      </w:r>
      <w:r w:rsidRPr="00C1445E">
        <w:rPr>
          <w:rFonts w:ascii="Bembo Std" w:eastAsia="Arial Unicode MS" w:hAnsi="Bembo Std" w:cstheme="minorHAnsi"/>
          <w:lang w:eastAsia="es-SV"/>
        </w:rPr>
        <w:t xml:space="preserve"> PETICIONA</w:t>
      </w:r>
      <w:r w:rsidR="00F4250E" w:rsidRPr="00C1445E">
        <w:rPr>
          <w:rFonts w:ascii="Bembo Std" w:eastAsia="Arial Unicode MS" w:hAnsi="Bembo Std" w:cstheme="minorHAnsi"/>
          <w:lang w:eastAsia="es-SV"/>
        </w:rPr>
        <w:t>RI</w:t>
      </w:r>
      <w:r w:rsidR="00FA451C">
        <w:rPr>
          <w:rFonts w:ascii="Bembo Std" w:eastAsia="Arial Unicode MS" w:hAnsi="Bembo Std" w:cstheme="minorHAnsi"/>
          <w:lang w:eastAsia="es-SV"/>
        </w:rPr>
        <w:t>O</w:t>
      </w:r>
      <w:r w:rsidRPr="00C1445E">
        <w:rPr>
          <w:rFonts w:ascii="Bembo Std" w:eastAsia="Arial Unicode MS" w:hAnsi="Bembo Std" w:cstheme="minorHAnsi"/>
          <w:lang w:eastAsia="es-SV"/>
        </w:rPr>
        <w:t>, identificad</w:t>
      </w:r>
      <w:r w:rsidR="00450D9A" w:rsidRPr="00C1445E">
        <w:rPr>
          <w:rFonts w:ascii="Bembo Std" w:eastAsia="Arial Unicode MS" w:hAnsi="Bembo Std" w:cstheme="minorHAnsi"/>
          <w:lang w:eastAsia="es-SV"/>
        </w:rPr>
        <w:t>o</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con Documento Ún</w:t>
      </w:r>
      <w:r w:rsidRPr="00C1445E">
        <w:rPr>
          <w:rFonts w:ascii="Bembo Std" w:eastAsia="Arial Unicode MS" w:hAnsi="Bembo Std" w:cstheme="minorHAnsi"/>
          <w:lang w:eastAsia="es-SV"/>
        </w:rPr>
        <w:t>i</w:t>
      </w:r>
      <w:r w:rsidRPr="00C1445E">
        <w:rPr>
          <w:rFonts w:ascii="Bembo Std" w:eastAsia="Arial Unicode MS" w:hAnsi="Bembo Std" w:cstheme="minorHAnsi"/>
          <w:lang w:eastAsia="es-SV"/>
        </w:rPr>
        <w:t xml:space="preserve">co de Identidad </w:t>
      </w:r>
      <w:r w:rsidR="004F5BB6" w:rsidRPr="004F5BB6">
        <w:rPr>
          <w:rFonts w:ascii="Bembo Std" w:eastAsia="Arial Unicode MS" w:hAnsi="Bembo Std" w:cstheme="minorHAnsi"/>
          <w:b/>
          <w:color w:val="000066"/>
          <w:lang w:eastAsia="es-SV"/>
        </w:rPr>
        <w:t xml:space="preserve">DUI </w:t>
      </w:r>
      <w:r w:rsidR="00292FD3" w:rsidRPr="00292FD3">
        <w:rPr>
          <w:rFonts w:ascii="Bembo Std" w:eastAsia="Arial Unicode MS" w:hAnsi="Bembo Std" w:cstheme="minorHAnsi"/>
          <w:b/>
          <w:color w:val="000066"/>
          <w:lang w:eastAsia="es-SV"/>
        </w:rPr>
        <w:t xml:space="preserve">N°: </w:t>
      </w:r>
      <w:r w:rsidR="006C20E3">
        <w:rPr>
          <w:rFonts w:ascii="Bembo Std" w:eastAsia="Arial Unicode MS" w:hAnsi="Bembo Std" w:cstheme="minorHAnsi"/>
          <w:b/>
          <w:color w:val="000066"/>
          <w:lang w:eastAsia="es-SV"/>
        </w:rPr>
        <w:t>xxxx</w:t>
      </w:r>
      <w:r w:rsidR="00292FD3">
        <w:rPr>
          <w:rFonts w:ascii="Bembo Std" w:eastAsia="Arial Unicode MS" w:hAnsi="Bembo Std" w:cstheme="minorHAnsi"/>
          <w:b/>
          <w:color w:val="000066"/>
          <w:lang w:eastAsia="es-SV"/>
        </w:rPr>
        <w:t>,</w:t>
      </w:r>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w:t>
      </w:r>
      <w:r w:rsidRPr="00C1445E">
        <w:rPr>
          <w:rFonts w:ascii="Bembo Std" w:eastAsia="Arial Unicode MS" w:hAnsi="Bembo Std" w:cs="Arial Unicode MS"/>
          <w:lang w:eastAsia="es-SV"/>
        </w:rPr>
        <w:t>E</w:t>
      </w:r>
      <w:r w:rsidRPr="00C1445E">
        <w:rPr>
          <w:rFonts w:ascii="Bembo Std" w:eastAsia="Arial Unicode MS" w:hAnsi="Bembo Std" w:cs="Arial Unicode MS"/>
          <w:lang w:eastAsia="es-SV"/>
        </w:rPr>
        <w:t>RANDO que:</w:t>
      </w:r>
    </w:p>
    <w:p w:rsidR="00E81E36" w:rsidRPr="00176A10" w:rsidRDefault="00E81E36" w:rsidP="00E81E36">
      <w:pPr>
        <w:spacing w:after="0" w:line="240" w:lineRule="auto"/>
        <w:jc w:val="both"/>
        <w:rPr>
          <w:rFonts w:ascii="Bembo Std" w:eastAsia="Arial Unicode MS" w:hAnsi="Bembo Std" w:cs="Arial Unicode MS"/>
          <w:sz w:val="16"/>
          <w:lang w:eastAsia="es-SV"/>
        </w:rPr>
      </w:pPr>
    </w:p>
    <w:p w:rsidR="00E81E36" w:rsidRPr="00176A10" w:rsidRDefault="004F5BB6" w:rsidP="00176A10">
      <w:pPr>
        <w:pStyle w:val="Prrafodelista"/>
        <w:numPr>
          <w:ilvl w:val="0"/>
          <w:numId w:val="7"/>
        </w:numPr>
        <w:jc w:val="both"/>
        <w:rPr>
          <w:rFonts w:ascii="Bembo Std" w:eastAsia="Arial Unicode MS" w:hAnsi="Bembo Std" w:cstheme="minorHAnsi"/>
          <w:sz w:val="22"/>
          <w:szCs w:val="22"/>
          <w:lang w:eastAsia="es-SV"/>
        </w:rPr>
      </w:pPr>
      <w:r w:rsidRPr="00176A10">
        <w:rPr>
          <w:rFonts w:ascii="Bembo Std" w:eastAsia="Arial Unicode MS" w:hAnsi="Bembo Std" w:cstheme="minorHAnsi"/>
          <w:sz w:val="22"/>
          <w:szCs w:val="22"/>
          <w:lang w:eastAsia="es-SV"/>
        </w:rPr>
        <w:t xml:space="preserve">El </w:t>
      </w:r>
      <w:r w:rsidR="00E81E36" w:rsidRPr="00176A10">
        <w:rPr>
          <w:rFonts w:ascii="Bembo Std" w:eastAsia="Arial Unicode MS" w:hAnsi="Bembo Std" w:cstheme="minorHAnsi"/>
          <w:color w:val="000066"/>
          <w:sz w:val="22"/>
          <w:szCs w:val="22"/>
          <w:lang w:eastAsia="es-SV"/>
        </w:rPr>
        <w:t>Peticionari</w:t>
      </w:r>
      <w:r w:rsidRPr="00176A10">
        <w:rPr>
          <w:rFonts w:ascii="Bembo Std" w:eastAsia="Arial Unicode MS" w:hAnsi="Bembo Std" w:cstheme="minorHAnsi"/>
          <w:color w:val="000066"/>
          <w:sz w:val="22"/>
          <w:szCs w:val="22"/>
          <w:lang w:eastAsia="es-SV"/>
        </w:rPr>
        <w:t>o</w:t>
      </w:r>
      <w:r w:rsidR="00E81E36" w:rsidRPr="00176A10">
        <w:rPr>
          <w:rFonts w:ascii="Bembo Std" w:eastAsia="Arial Unicode MS" w:hAnsi="Bembo Std" w:cstheme="minorHAnsi"/>
          <w:b/>
          <w:color w:val="000066"/>
          <w:sz w:val="22"/>
          <w:szCs w:val="22"/>
          <w:lang w:eastAsia="es-SV"/>
        </w:rPr>
        <w:t xml:space="preserve"> </w:t>
      </w:r>
      <w:r w:rsidR="00E81E36" w:rsidRPr="00176A10">
        <w:rPr>
          <w:rFonts w:ascii="Bembo Std" w:eastAsia="Arial Unicode MS" w:hAnsi="Bembo Std" w:cstheme="minorHAnsi"/>
          <w:sz w:val="22"/>
          <w:szCs w:val="22"/>
          <w:lang w:eastAsia="es-SV"/>
        </w:rPr>
        <w:t xml:space="preserve">presentó solicitud de información el día </w:t>
      </w:r>
      <w:r w:rsidR="00CE4D1D">
        <w:rPr>
          <w:rFonts w:ascii="Bembo Std" w:eastAsia="Arial Unicode MS" w:hAnsi="Bembo Std" w:cstheme="minorHAnsi"/>
          <w:i/>
          <w:color w:val="002060"/>
          <w:sz w:val="22"/>
          <w:szCs w:val="22"/>
          <w:lang w:eastAsia="es-SV"/>
        </w:rPr>
        <w:t>v</w:t>
      </w:r>
      <w:r w:rsidR="001E620E">
        <w:rPr>
          <w:rFonts w:ascii="Bembo Std" w:eastAsia="Arial Unicode MS" w:hAnsi="Bembo Std" w:cstheme="minorHAnsi"/>
          <w:i/>
          <w:color w:val="002060"/>
          <w:sz w:val="22"/>
          <w:szCs w:val="22"/>
          <w:lang w:eastAsia="es-SV"/>
        </w:rPr>
        <w:t>e</w:t>
      </w:r>
      <w:r w:rsidR="00CE4D1D">
        <w:rPr>
          <w:rFonts w:ascii="Bembo Std" w:eastAsia="Arial Unicode MS" w:hAnsi="Bembo Std" w:cstheme="minorHAnsi"/>
          <w:i/>
          <w:color w:val="002060"/>
          <w:sz w:val="22"/>
          <w:szCs w:val="22"/>
          <w:lang w:eastAsia="es-SV"/>
        </w:rPr>
        <w:t>intitrés</w:t>
      </w:r>
      <w:r w:rsidRPr="00176A10">
        <w:rPr>
          <w:rFonts w:ascii="Bembo Std" w:eastAsia="Arial Unicode MS" w:hAnsi="Bembo Std" w:cstheme="minorHAnsi"/>
          <w:i/>
          <w:color w:val="002060"/>
          <w:sz w:val="22"/>
          <w:szCs w:val="22"/>
          <w:lang w:eastAsia="es-SV"/>
        </w:rPr>
        <w:t xml:space="preserve"> de marzo</w:t>
      </w:r>
      <w:r w:rsidR="000B4E53" w:rsidRPr="00176A10">
        <w:rPr>
          <w:rFonts w:ascii="Bembo Std" w:eastAsia="Arial Unicode MS" w:hAnsi="Bembo Std" w:cstheme="minorHAnsi"/>
          <w:i/>
          <w:color w:val="000066"/>
          <w:sz w:val="22"/>
          <w:szCs w:val="22"/>
          <w:lang w:eastAsia="es-SV"/>
        </w:rPr>
        <w:t xml:space="preserve"> </w:t>
      </w:r>
      <w:r w:rsidR="00F37BA7" w:rsidRPr="00176A10">
        <w:rPr>
          <w:rFonts w:ascii="Bembo Std" w:eastAsia="Arial Unicode MS" w:hAnsi="Bembo Std" w:cstheme="minorHAnsi"/>
          <w:sz w:val="22"/>
          <w:szCs w:val="22"/>
          <w:lang w:eastAsia="es-SV"/>
        </w:rPr>
        <w:t xml:space="preserve">de </w:t>
      </w:r>
      <w:r w:rsidR="00E81E36" w:rsidRPr="00176A10">
        <w:rPr>
          <w:rFonts w:ascii="Bembo Std" w:eastAsia="Arial Unicode MS" w:hAnsi="Bembo Std" w:cstheme="minorHAnsi"/>
          <w:sz w:val="22"/>
          <w:szCs w:val="22"/>
          <w:lang w:eastAsia="es-SV"/>
        </w:rPr>
        <w:t xml:space="preserve">dos mil </w:t>
      </w:r>
      <w:r w:rsidR="000B4E53" w:rsidRPr="00176A10">
        <w:rPr>
          <w:rFonts w:ascii="Bembo Std" w:eastAsia="Arial Unicode MS" w:hAnsi="Bembo Std" w:cstheme="minorHAnsi"/>
          <w:sz w:val="22"/>
          <w:szCs w:val="22"/>
          <w:lang w:eastAsia="es-SV"/>
        </w:rPr>
        <w:t>veinte</w:t>
      </w:r>
      <w:r w:rsidR="00E81E36" w:rsidRPr="00176A10">
        <w:rPr>
          <w:rFonts w:ascii="Bembo Std" w:eastAsia="Arial Unicode MS" w:hAnsi="Bembo Std" w:cstheme="minorHAnsi"/>
          <w:sz w:val="22"/>
          <w:szCs w:val="22"/>
          <w:lang w:eastAsia="es-SV"/>
        </w:rPr>
        <w:t xml:space="preserve"> a las </w:t>
      </w:r>
      <w:r w:rsidR="003C5A39" w:rsidRPr="00176A10">
        <w:rPr>
          <w:rFonts w:ascii="Bembo Std" w:eastAsia="Arial Unicode MS" w:hAnsi="Bembo Std" w:cstheme="minorHAnsi"/>
          <w:i/>
          <w:color w:val="000066"/>
          <w:sz w:val="22"/>
          <w:szCs w:val="22"/>
          <w:lang w:eastAsia="es-SV"/>
        </w:rPr>
        <w:t>d</w:t>
      </w:r>
      <w:r w:rsidR="001E620E">
        <w:rPr>
          <w:rFonts w:ascii="Bembo Std" w:eastAsia="Arial Unicode MS" w:hAnsi="Bembo Std" w:cstheme="minorHAnsi"/>
          <w:i/>
          <w:color w:val="000066"/>
          <w:sz w:val="22"/>
          <w:szCs w:val="22"/>
          <w:lang w:eastAsia="es-SV"/>
        </w:rPr>
        <w:t>oc</w:t>
      </w:r>
      <w:r w:rsidR="00CE4D1D">
        <w:rPr>
          <w:rFonts w:ascii="Bembo Std" w:eastAsia="Arial Unicode MS" w:hAnsi="Bembo Std" w:cstheme="minorHAnsi"/>
          <w:i/>
          <w:color w:val="000066"/>
          <w:sz w:val="22"/>
          <w:szCs w:val="22"/>
          <w:lang w:eastAsia="es-SV"/>
        </w:rPr>
        <w:t>e</w:t>
      </w:r>
      <w:r w:rsidR="001E620E">
        <w:rPr>
          <w:rFonts w:ascii="Bembo Std" w:eastAsia="Arial Unicode MS" w:hAnsi="Bembo Std" w:cstheme="minorHAnsi"/>
          <w:i/>
          <w:color w:val="000066"/>
          <w:sz w:val="22"/>
          <w:szCs w:val="22"/>
          <w:lang w:eastAsia="es-SV"/>
        </w:rPr>
        <w:t xml:space="preserve"> </w:t>
      </w:r>
      <w:r w:rsidR="00292FD3" w:rsidRPr="00176A10">
        <w:rPr>
          <w:rFonts w:ascii="Bembo Std" w:eastAsia="Arial Unicode MS" w:hAnsi="Bembo Std" w:cstheme="minorHAnsi"/>
          <w:i/>
          <w:color w:val="000066"/>
          <w:sz w:val="22"/>
          <w:szCs w:val="22"/>
          <w:lang w:eastAsia="es-SV"/>
        </w:rPr>
        <w:t xml:space="preserve">horas </w:t>
      </w:r>
      <w:r w:rsidR="00F4250E" w:rsidRPr="00176A10">
        <w:rPr>
          <w:rFonts w:ascii="Bembo Std" w:eastAsia="Arial Unicode MS" w:hAnsi="Bembo Std" w:cstheme="minorHAnsi"/>
          <w:i/>
          <w:color w:val="000066"/>
          <w:sz w:val="22"/>
          <w:szCs w:val="22"/>
          <w:lang w:eastAsia="es-SV"/>
        </w:rPr>
        <w:t xml:space="preserve">con </w:t>
      </w:r>
      <w:r w:rsidR="00CE4D1D">
        <w:rPr>
          <w:rFonts w:ascii="Bembo Std" w:eastAsia="Arial Unicode MS" w:hAnsi="Bembo Std" w:cstheme="minorHAnsi"/>
          <w:i/>
          <w:color w:val="000066"/>
          <w:sz w:val="22"/>
          <w:szCs w:val="22"/>
          <w:lang w:eastAsia="es-SV"/>
        </w:rPr>
        <w:t xml:space="preserve">dos </w:t>
      </w:r>
      <w:r w:rsidR="00F4250E" w:rsidRPr="00176A10">
        <w:rPr>
          <w:rFonts w:ascii="Bembo Std" w:eastAsia="Arial Unicode MS" w:hAnsi="Bembo Std" w:cstheme="minorHAnsi"/>
          <w:i/>
          <w:color w:val="000066"/>
          <w:sz w:val="22"/>
          <w:szCs w:val="22"/>
          <w:lang w:eastAsia="es-SV"/>
        </w:rPr>
        <w:t>minutos</w:t>
      </w:r>
      <w:r w:rsidR="00E81E36" w:rsidRPr="00176A10">
        <w:rPr>
          <w:rFonts w:ascii="Bembo Std" w:eastAsia="Arial Unicode MS" w:hAnsi="Bembo Std" w:cstheme="minorHAnsi"/>
          <w:i/>
          <w:color w:val="000066"/>
          <w:sz w:val="22"/>
          <w:szCs w:val="22"/>
          <w:lang w:eastAsia="es-SV"/>
        </w:rPr>
        <w:t xml:space="preserve">, </w:t>
      </w:r>
      <w:r w:rsidR="006F5F07" w:rsidRPr="00176A10">
        <w:rPr>
          <w:rFonts w:ascii="Bembo Std" w:eastAsia="Arial Unicode MS" w:hAnsi="Bembo Std" w:cstheme="minorHAnsi"/>
          <w:color w:val="000066"/>
          <w:sz w:val="22"/>
          <w:szCs w:val="22"/>
          <w:lang w:eastAsia="es-SV"/>
        </w:rPr>
        <w:t>por</w:t>
      </w:r>
      <w:r w:rsidRPr="00176A10">
        <w:rPr>
          <w:rFonts w:ascii="Bembo Std" w:eastAsia="Arial Unicode MS" w:hAnsi="Bembo Std" w:cstheme="minorHAnsi"/>
          <w:color w:val="000066"/>
          <w:sz w:val="22"/>
          <w:szCs w:val="22"/>
          <w:lang w:eastAsia="es-SV"/>
        </w:rPr>
        <w:t xml:space="preserve"> </w:t>
      </w:r>
      <w:r w:rsidR="006F5F07" w:rsidRPr="00176A10">
        <w:rPr>
          <w:rFonts w:ascii="Bembo Std" w:eastAsia="Arial Unicode MS" w:hAnsi="Bembo Std" w:cstheme="minorHAnsi"/>
          <w:color w:val="000066"/>
          <w:sz w:val="22"/>
          <w:szCs w:val="22"/>
          <w:lang w:eastAsia="es-SV"/>
        </w:rPr>
        <w:t>correo electrónico</w:t>
      </w:r>
      <w:r w:rsidR="00E81E36" w:rsidRPr="00176A10">
        <w:rPr>
          <w:rFonts w:ascii="Bembo Std" w:eastAsia="Arial Unicode MS" w:hAnsi="Bembo Std" w:cstheme="minorHAnsi"/>
          <w:sz w:val="22"/>
          <w:szCs w:val="22"/>
          <w:lang w:eastAsia="es-SV"/>
        </w:rPr>
        <w:t>, siendo admitida el</w:t>
      </w:r>
      <w:r w:rsidR="000B4E53" w:rsidRPr="00176A10">
        <w:rPr>
          <w:rFonts w:ascii="Bembo Std" w:eastAsia="Arial Unicode MS" w:hAnsi="Bembo Std" w:cstheme="minorHAnsi"/>
          <w:sz w:val="22"/>
          <w:szCs w:val="22"/>
          <w:lang w:eastAsia="es-SV"/>
        </w:rPr>
        <w:t xml:space="preserve"> </w:t>
      </w:r>
      <w:r w:rsidR="001E620E">
        <w:rPr>
          <w:rFonts w:ascii="Bembo Std" w:eastAsia="Arial Unicode MS" w:hAnsi="Bembo Std" w:cstheme="minorHAnsi"/>
          <w:sz w:val="22"/>
          <w:szCs w:val="22"/>
          <w:lang w:eastAsia="es-SV"/>
        </w:rPr>
        <w:t>mismo, día 2</w:t>
      </w:r>
      <w:r w:rsidR="00CE4D1D">
        <w:rPr>
          <w:rFonts w:ascii="Bembo Std" w:eastAsia="Arial Unicode MS" w:hAnsi="Bembo Std" w:cstheme="minorHAnsi"/>
          <w:sz w:val="22"/>
          <w:szCs w:val="22"/>
          <w:lang w:eastAsia="es-SV"/>
        </w:rPr>
        <w:t xml:space="preserve">3 de junio de este </w:t>
      </w:r>
      <w:r w:rsidR="00292FD3" w:rsidRPr="00176A10">
        <w:rPr>
          <w:rFonts w:ascii="Bembo Std" w:eastAsia="Arial Unicode MS" w:hAnsi="Bembo Std" w:cstheme="minorHAnsi"/>
          <w:sz w:val="22"/>
          <w:szCs w:val="22"/>
          <w:lang w:eastAsia="es-SV"/>
        </w:rPr>
        <w:t>año</w:t>
      </w:r>
      <w:r w:rsidR="00E81E36" w:rsidRPr="00176A10">
        <w:rPr>
          <w:rFonts w:ascii="Bembo Std" w:eastAsia="Arial Unicode MS" w:hAnsi="Bembo Std" w:cstheme="minorHAnsi"/>
          <w:sz w:val="22"/>
          <w:szCs w:val="22"/>
          <w:lang w:eastAsia="es-SV"/>
        </w:rPr>
        <w:t>, en la cual solicita lo siguiente:</w:t>
      </w:r>
    </w:p>
    <w:p w:rsidR="000B4E53" w:rsidRPr="00176A10" w:rsidRDefault="000B4E53" w:rsidP="0037459E">
      <w:pPr>
        <w:pStyle w:val="Prrafodelista"/>
        <w:ind w:left="1440"/>
        <w:jc w:val="both"/>
        <w:rPr>
          <w:rFonts w:ascii="Bembo Std" w:eastAsia="Arial Unicode MS" w:hAnsi="Bembo Std" w:cstheme="minorHAnsi"/>
          <w:sz w:val="16"/>
          <w:szCs w:val="22"/>
          <w:lang w:eastAsia="es-SV"/>
        </w:rPr>
      </w:pPr>
    </w:p>
    <w:p w:rsidR="005575C0" w:rsidRPr="005575C0" w:rsidRDefault="005575C0" w:rsidP="005575C0">
      <w:pPr>
        <w:pStyle w:val="Prrafodelista"/>
        <w:numPr>
          <w:ilvl w:val="0"/>
          <w:numId w:val="18"/>
        </w:numPr>
        <w:jc w:val="both"/>
        <w:rPr>
          <w:rFonts w:ascii="Bembo Std" w:eastAsia="Arial Unicode MS" w:hAnsi="Bembo Std" w:cstheme="minorHAnsi"/>
          <w:color w:val="002060"/>
          <w:sz w:val="22"/>
          <w:szCs w:val="22"/>
          <w:lang w:eastAsia="es-SV"/>
        </w:rPr>
      </w:pPr>
      <w:r w:rsidRPr="005575C0">
        <w:rPr>
          <w:rFonts w:ascii="Bembo Std" w:eastAsia="Arial Unicode MS" w:hAnsi="Bembo Std" w:cstheme="minorHAnsi"/>
          <w:color w:val="002060"/>
          <w:sz w:val="22"/>
          <w:szCs w:val="22"/>
          <w:lang w:eastAsia="es-SV"/>
        </w:rPr>
        <w:t>Mapa de ubicación de zonas productivas de granos básicos (maíz, sorgo, arroz, frijol) en los 14</w:t>
      </w:r>
      <w:r w:rsidRPr="005575C0">
        <w:rPr>
          <w:rFonts w:ascii="Bembo Std" w:eastAsia="Arial Unicode MS" w:hAnsi="Bembo Std" w:cstheme="minorHAnsi"/>
          <w:color w:val="002060"/>
          <w:sz w:val="22"/>
          <w:szCs w:val="22"/>
          <w:lang w:eastAsia="es-SV"/>
        </w:rPr>
        <w:t xml:space="preserve"> </w:t>
      </w:r>
      <w:r w:rsidRPr="005575C0">
        <w:rPr>
          <w:rFonts w:ascii="Bembo Std" w:eastAsia="Arial Unicode MS" w:hAnsi="Bembo Std" w:cstheme="minorHAnsi"/>
          <w:color w:val="002060"/>
          <w:sz w:val="22"/>
          <w:szCs w:val="22"/>
          <w:lang w:eastAsia="es-SV"/>
        </w:rPr>
        <w:t>municipios del Área Metropolitana de San Salvador (AMSS), de preferencia en formato editable</w:t>
      </w:r>
      <w:r w:rsidRPr="005575C0">
        <w:rPr>
          <w:rFonts w:ascii="Bembo Std" w:eastAsia="Arial Unicode MS" w:hAnsi="Bembo Std" w:cstheme="minorHAnsi"/>
          <w:color w:val="002060"/>
          <w:sz w:val="22"/>
          <w:szCs w:val="22"/>
          <w:lang w:eastAsia="es-SV"/>
        </w:rPr>
        <w:t xml:space="preserve"> </w:t>
      </w:r>
      <w:r w:rsidRPr="005575C0">
        <w:rPr>
          <w:rFonts w:ascii="Bembo Std" w:eastAsia="Arial Unicode MS" w:hAnsi="Bembo Std" w:cstheme="minorHAnsi"/>
          <w:color w:val="002060"/>
          <w:sz w:val="22"/>
          <w:szCs w:val="22"/>
          <w:lang w:eastAsia="es-SV"/>
        </w:rPr>
        <w:t>cad, shp, o en su defecto en formato jpg o pdf.</w:t>
      </w:r>
    </w:p>
    <w:p w:rsidR="005575C0" w:rsidRPr="005575C0" w:rsidRDefault="005575C0" w:rsidP="005575C0">
      <w:pPr>
        <w:pStyle w:val="Prrafodelista"/>
        <w:numPr>
          <w:ilvl w:val="0"/>
          <w:numId w:val="18"/>
        </w:numPr>
        <w:jc w:val="both"/>
        <w:rPr>
          <w:rFonts w:ascii="Bembo Std" w:eastAsia="Arial Unicode MS" w:hAnsi="Bembo Std" w:cstheme="minorHAnsi"/>
          <w:color w:val="002060"/>
          <w:sz w:val="22"/>
          <w:szCs w:val="22"/>
          <w:lang w:eastAsia="es-SV"/>
        </w:rPr>
      </w:pPr>
      <w:r w:rsidRPr="005575C0">
        <w:rPr>
          <w:rFonts w:ascii="Bembo Std" w:eastAsia="Arial Unicode MS" w:hAnsi="Bembo Std" w:cstheme="minorHAnsi"/>
          <w:color w:val="002060"/>
          <w:sz w:val="22"/>
          <w:szCs w:val="22"/>
          <w:lang w:eastAsia="es-SV"/>
        </w:rPr>
        <w:t>Cantidad de personas beneficiadas con semilla mejorada o paquetes agrícolas en cada uno de los</w:t>
      </w:r>
      <w:r w:rsidRPr="005575C0">
        <w:rPr>
          <w:rFonts w:ascii="Bembo Std" w:eastAsia="Arial Unicode MS" w:hAnsi="Bembo Std" w:cstheme="minorHAnsi"/>
          <w:color w:val="002060"/>
          <w:sz w:val="22"/>
          <w:szCs w:val="22"/>
          <w:lang w:eastAsia="es-SV"/>
        </w:rPr>
        <w:t xml:space="preserve"> </w:t>
      </w:r>
      <w:r w:rsidRPr="005575C0">
        <w:rPr>
          <w:rFonts w:ascii="Bembo Std" w:eastAsia="Arial Unicode MS" w:hAnsi="Bembo Std" w:cstheme="minorHAnsi"/>
          <w:color w:val="002060"/>
          <w:sz w:val="22"/>
          <w:szCs w:val="22"/>
          <w:lang w:eastAsia="es-SV"/>
        </w:rPr>
        <w:t>municipios del AMSS durante el ario 2019. Formato word o pdf.</w:t>
      </w:r>
    </w:p>
    <w:p w:rsidR="005575C0" w:rsidRPr="005575C0" w:rsidRDefault="005575C0" w:rsidP="005575C0">
      <w:pPr>
        <w:pStyle w:val="Prrafodelista"/>
        <w:numPr>
          <w:ilvl w:val="0"/>
          <w:numId w:val="18"/>
        </w:numPr>
        <w:jc w:val="both"/>
        <w:rPr>
          <w:rFonts w:ascii="Bembo Std" w:eastAsia="Arial Unicode MS" w:hAnsi="Bembo Std" w:cstheme="minorHAnsi"/>
          <w:color w:val="002060"/>
          <w:sz w:val="22"/>
          <w:szCs w:val="22"/>
          <w:lang w:eastAsia="es-SV"/>
        </w:rPr>
      </w:pPr>
      <w:r w:rsidRPr="005575C0">
        <w:rPr>
          <w:rFonts w:ascii="Bembo Std" w:eastAsia="Arial Unicode MS" w:hAnsi="Bembo Std" w:cstheme="minorHAnsi"/>
          <w:color w:val="002060"/>
          <w:sz w:val="22"/>
          <w:szCs w:val="22"/>
          <w:lang w:eastAsia="es-SV"/>
        </w:rPr>
        <w:t>Detallar los programas o proyectos relacionados con la producción agrícola ejecutados por el</w:t>
      </w:r>
      <w:r w:rsidRPr="005575C0">
        <w:rPr>
          <w:rFonts w:ascii="Bembo Std" w:eastAsia="Arial Unicode MS" w:hAnsi="Bembo Std" w:cstheme="minorHAnsi"/>
          <w:color w:val="002060"/>
          <w:sz w:val="22"/>
          <w:szCs w:val="22"/>
          <w:lang w:eastAsia="es-SV"/>
        </w:rPr>
        <w:t xml:space="preserve"> </w:t>
      </w:r>
      <w:r w:rsidRPr="005575C0">
        <w:rPr>
          <w:rFonts w:ascii="Bembo Std" w:eastAsia="Arial Unicode MS" w:hAnsi="Bembo Std" w:cstheme="minorHAnsi"/>
          <w:color w:val="002060"/>
          <w:sz w:val="22"/>
          <w:szCs w:val="22"/>
          <w:lang w:eastAsia="es-SV"/>
        </w:rPr>
        <w:t>MAG entre 2015 a la fecha en los municipios del AMSS y cantidad de beneficiarios por</w:t>
      </w:r>
      <w:r>
        <w:rPr>
          <w:rFonts w:ascii="Bembo Std" w:eastAsia="Arial Unicode MS" w:hAnsi="Bembo Std" w:cstheme="minorHAnsi"/>
          <w:color w:val="002060"/>
          <w:sz w:val="22"/>
          <w:szCs w:val="22"/>
          <w:lang w:eastAsia="es-SV"/>
        </w:rPr>
        <w:t xml:space="preserve"> </w:t>
      </w:r>
      <w:r w:rsidRPr="005575C0">
        <w:rPr>
          <w:rFonts w:ascii="Bembo Std" w:eastAsia="Arial Unicode MS" w:hAnsi="Bembo Std" w:cstheme="minorHAnsi"/>
          <w:color w:val="002060"/>
          <w:sz w:val="22"/>
          <w:szCs w:val="22"/>
          <w:lang w:eastAsia="es-SV"/>
        </w:rPr>
        <w:t>municipio y programa. Formato word o pdf.</w:t>
      </w:r>
    </w:p>
    <w:p w:rsidR="00176A10" w:rsidRPr="005575C0" w:rsidRDefault="005575C0" w:rsidP="005575C0">
      <w:pPr>
        <w:pStyle w:val="Prrafodelista"/>
        <w:numPr>
          <w:ilvl w:val="0"/>
          <w:numId w:val="18"/>
        </w:numPr>
        <w:jc w:val="both"/>
        <w:rPr>
          <w:rFonts w:ascii="Bembo Std" w:eastAsia="Arial Unicode MS" w:hAnsi="Bembo Std" w:cstheme="minorHAnsi"/>
          <w:color w:val="002060"/>
          <w:sz w:val="22"/>
          <w:szCs w:val="22"/>
          <w:lang w:eastAsia="es-SV"/>
        </w:rPr>
      </w:pPr>
      <w:r w:rsidRPr="005575C0">
        <w:rPr>
          <w:rFonts w:ascii="Bembo Std" w:eastAsia="Arial Unicode MS" w:hAnsi="Bembo Std" w:cstheme="minorHAnsi"/>
          <w:color w:val="002060"/>
          <w:sz w:val="22"/>
          <w:szCs w:val="22"/>
          <w:lang w:eastAsia="es-SV"/>
        </w:rPr>
        <w:t>Cantidad de quintales de maíz, sorgo, arroz, frijol producidos en cada uno de los municipios del</w:t>
      </w:r>
      <w:r w:rsidRPr="005575C0">
        <w:rPr>
          <w:rFonts w:ascii="Bembo Std" w:eastAsia="Arial Unicode MS" w:hAnsi="Bembo Std" w:cstheme="minorHAnsi"/>
          <w:color w:val="002060"/>
          <w:sz w:val="22"/>
          <w:szCs w:val="22"/>
          <w:lang w:eastAsia="es-SV"/>
        </w:rPr>
        <w:t xml:space="preserve"> </w:t>
      </w:r>
      <w:r w:rsidRPr="005575C0">
        <w:rPr>
          <w:rFonts w:ascii="Bembo Std" w:eastAsia="Arial Unicode MS" w:hAnsi="Bembo Std" w:cstheme="minorHAnsi"/>
          <w:color w:val="002060"/>
          <w:sz w:val="22"/>
          <w:szCs w:val="22"/>
          <w:lang w:eastAsia="es-SV"/>
        </w:rPr>
        <w:t>AMSS durante 2019, o el registro anual más reciente con que se cuente. Formato word o pdf.</w:t>
      </w:r>
    </w:p>
    <w:p w:rsidR="005575C0" w:rsidRPr="005575C0" w:rsidRDefault="005575C0" w:rsidP="005575C0">
      <w:pPr>
        <w:pStyle w:val="Prrafodelista"/>
        <w:ind w:left="720"/>
        <w:jc w:val="both"/>
        <w:rPr>
          <w:rFonts w:ascii="Bembo Std" w:eastAsia="Arial Unicode MS" w:hAnsi="Bembo Std" w:cstheme="minorHAnsi"/>
          <w:sz w:val="22"/>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164B33" w:rsidRPr="00176A10">
        <w:rPr>
          <w:rFonts w:ascii="Bembo Std" w:eastAsia="Arial Unicode MS" w:hAnsi="Bembo Std" w:cstheme="minorHAnsi"/>
          <w:color w:val="C00000"/>
          <w:sz w:val="22"/>
          <w:szCs w:val="22"/>
        </w:rPr>
        <w:t>no</w:t>
      </w:r>
      <w:r w:rsidR="00164B33" w:rsidRPr="00176A10">
        <w:rPr>
          <w:rFonts w:ascii="Bembo Std" w:eastAsia="Arial Unicode MS" w:hAnsi="Bembo Std" w:cstheme="minorHAnsi"/>
          <w:sz w:val="22"/>
          <w:szCs w:val="22"/>
        </w:rPr>
        <w:t xml:space="preserve"> </w:t>
      </w:r>
      <w:r w:rsidRPr="00176A10">
        <w:rPr>
          <w:rFonts w:ascii="Bembo Std" w:eastAsia="Arial Unicode MS" w:hAnsi="Bembo Std" w:cstheme="minorHAnsi"/>
          <w:color w:val="C00000"/>
          <w:sz w:val="22"/>
          <w:szCs w:val="22"/>
        </w:rPr>
        <w:t>se encuentra</w:t>
      </w:r>
      <w:r w:rsidRPr="008C64AF">
        <w:rPr>
          <w:rFonts w:ascii="Bembo Std" w:eastAsia="Arial Unicode MS" w:hAnsi="Bembo Std" w:cstheme="minorHAnsi"/>
          <w:color w:val="C00000"/>
          <w:sz w:val="22"/>
          <w:szCs w:val="22"/>
        </w:rPr>
        <w:t xml:space="preserve">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Default="003C5A39" w:rsidP="003C5A39">
      <w:pPr>
        <w:pStyle w:val="Prrafodelista"/>
        <w:rPr>
          <w:rFonts w:ascii="Bembo Std" w:eastAsia="Arial Unicode MS" w:hAnsi="Bembo Std" w:cstheme="minorHAnsi"/>
          <w:sz w:val="22"/>
          <w:szCs w:val="22"/>
        </w:rPr>
      </w:pPr>
    </w:p>
    <w:p w:rsidR="00926BEF" w:rsidRDefault="00926BEF" w:rsidP="003C5A39">
      <w:pPr>
        <w:pStyle w:val="Prrafodelista"/>
        <w:rPr>
          <w:rFonts w:ascii="Bembo Std" w:eastAsia="Arial Unicode MS" w:hAnsi="Bembo Std" w:cstheme="minorHAnsi"/>
          <w:sz w:val="22"/>
          <w:szCs w:val="22"/>
        </w:rPr>
      </w:pPr>
    </w:p>
    <w:p w:rsidR="00926BEF" w:rsidRPr="003C5A39" w:rsidRDefault="00926BEF" w:rsidP="003C5A39">
      <w:pPr>
        <w:pStyle w:val="Prrafodelista"/>
        <w:rPr>
          <w:rFonts w:ascii="Bembo Std" w:eastAsia="Arial Unicode MS" w:hAnsi="Bembo Std" w:cstheme="minorHAnsi"/>
          <w:sz w:val="22"/>
          <w:szCs w:val="22"/>
        </w:rPr>
      </w:pPr>
    </w:p>
    <w:p w:rsidR="008C64AF" w:rsidRPr="003C5A39" w:rsidRDefault="00176A10"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eastAsia="Arial Unicode MS" w:hAnsi="Bembo Std" w:cstheme="minorHAnsi"/>
          <w:sz w:val="22"/>
          <w:szCs w:val="22"/>
        </w:rPr>
        <w:t>La</w:t>
      </w:r>
      <w:r w:rsidR="00E81E36" w:rsidRPr="003C5A39">
        <w:rPr>
          <w:rFonts w:ascii="Bembo Std" w:eastAsia="Arial Unicode MS" w:hAnsi="Bembo Std" w:cstheme="minorHAnsi"/>
          <w:sz w:val="22"/>
          <w:szCs w:val="22"/>
        </w:rPr>
        <w:t xml:space="preserve"> información </w:t>
      </w:r>
      <w:r>
        <w:rPr>
          <w:rFonts w:ascii="Bembo Std" w:eastAsia="Arial Unicode MS" w:hAnsi="Bembo Std" w:cstheme="minorHAnsi"/>
          <w:sz w:val="22"/>
          <w:szCs w:val="22"/>
        </w:rPr>
        <w:t xml:space="preserve">fue solicitada </w:t>
      </w:r>
      <w:r w:rsidR="00E81E36" w:rsidRPr="003C5A39">
        <w:rPr>
          <w:rFonts w:ascii="Bembo Std" w:eastAsia="Arial Unicode MS" w:hAnsi="Bembo Std" w:cstheme="minorHAnsi"/>
          <w:sz w:val="22"/>
          <w:szCs w:val="22"/>
        </w:rPr>
        <w:t>a la</w:t>
      </w:r>
      <w:r w:rsidR="00261888" w:rsidRPr="003C5A39">
        <w:rPr>
          <w:rFonts w:ascii="Bembo Std" w:eastAsia="Arial Unicode MS" w:hAnsi="Bembo Std" w:cstheme="minorHAnsi"/>
          <w:sz w:val="22"/>
          <w:szCs w:val="22"/>
        </w:rPr>
        <w:t xml:space="preserve"> </w:t>
      </w:r>
      <w:r w:rsidR="001E620E">
        <w:rPr>
          <w:rFonts w:ascii="Bembo Std" w:eastAsia="Arial Unicode MS" w:hAnsi="Bembo Std" w:cstheme="minorHAnsi"/>
          <w:sz w:val="22"/>
          <w:szCs w:val="22"/>
        </w:rPr>
        <w:t xml:space="preserve">Dirección General de </w:t>
      </w:r>
      <w:r w:rsidR="005575C0">
        <w:rPr>
          <w:rFonts w:ascii="Bembo Std" w:eastAsia="Arial Unicode MS" w:hAnsi="Bembo Std" w:cstheme="minorHAnsi"/>
          <w:sz w:val="22"/>
          <w:szCs w:val="22"/>
        </w:rPr>
        <w:t>Economía Agropecuaria-DGEA</w:t>
      </w:r>
      <w:r w:rsidR="000507A8">
        <w:rPr>
          <w:rFonts w:ascii="Bembo Std" w:eastAsia="Arial Unicode MS" w:hAnsi="Bembo Std" w:cstheme="minorHAnsi"/>
          <w:sz w:val="22"/>
          <w:szCs w:val="22"/>
        </w:rPr>
        <w:t>, unidad administrativa comp</w:t>
      </w:r>
      <w:r w:rsidR="000507A8">
        <w:rPr>
          <w:rFonts w:ascii="Bembo Std" w:eastAsia="Arial Unicode MS" w:hAnsi="Bembo Std" w:cstheme="minorHAnsi"/>
          <w:sz w:val="22"/>
          <w:szCs w:val="22"/>
        </w:rPr>
        <w:t>e</w:t>
      </w:r>
      <w:r w:rsidR="000507A8">
        <w:rPr>
          <w:rFonts w:ascii="Bembo Std" w:eastAsia="Arial Unicode MS" w:hAnsi="Bembo Std" w:cstheme="minorHAnsi"/>
          <w:sz w:val="22"/>
          <w:szCs w:val="22"/>
        </w:rPr>
        <w:t>tente para el registro y resguardo de la información;</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Pr="008C64AF" w:rsidRDefault="00261888"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8C64AF">
        <w:rPr>
          <w:rFonts w:ascii="Bembo Std" w:hAnsi="Bembo Std" w:cstheme="minorHAnsi"/>
          <w:sz w:val="22"/>
          <w:szCs w:val="22"/>
        </w:rPr>
        <w:t xml:space="preserve">Que debido al Estado de Emergencia en el marco de la Pandemia por el </w:t>
      </w:r>
      <w:r w:rsidRPr="00FA451C">
        <w:rPr>
          <w:rFonts w:ascii="Bembo Std" w:hAnsi="Bembo Std" w:cstheme="minorHAnsi"/>
          <w:b/>
          <w:sz w:val="22"/>
          <w:szCs w:val="22"/>
        </w:rPr>
        <w:t>COVID-19 y la Tormenta Amanda</w:t>
      </w:r>
      <w:r w:rsidRPr="008C64AF">
        <w:rPr>
          <w:rFonts w:ascii="Bembo Std" w:hAnsi="Bembo Std" w:cstheme="minorHAnsi"/>
          <w:sz w:val="22"/>
          <w:szCs w:val="22"/>
        </w:rPr>
        <w:t>, la Asamblea Legislativa</w:t>
      </w:r>
      <w:r w:rsidR="00FA451C">
        <w:rPr>
          <w:rFonts w:ascii="Bembo Std" w:hAnsi="Bembo Std" w:cstheme="minorHAnsi"/>
          <w:sz w:val="22"/>
          <w:szCs w:val="22"/>
        </w:rPr>
        <w:t xml:space="preserve"> y la Sala de lo Constitucional,</w:t>
      </w:r>
      <w:r w:rsidRPr="008C64AF">
        <w:rPr>
          <w:rFonts w:ascii="Bembo Std" w:hAnsi="Bembo Std" w:cstheme="minorHAnsi"/>
          <w:sz w:val="22"/>
          <w:szCs w:val="22"/>
        </w:rPr>
        <w:t xml:space="preserve"> suspendi</w:t>
      </w:r>
      <w:r w:rsidR="00FA451C">
        <w:rPr>
          <w:rFonts w:ascii="Bembo Std" w:hAnsi="Bembo Std" w:cstheme="minorHAnsi"/>
          <w:sz w:val="22"/>
          <w:szCs w:val="22"/>
        </w:rPr>
        <w:t>eron</w:t>
      </w:r>
      <w:r w:rsidRPr="008C64AF">
        <w:rPr>
          <w:rFonts w:ascii="Bembo Std" w:hAnsi="Bembo Std" w:cstheme="minorHAnsi"/>
          <w:sz w:val="22"/>
          <w:szCs w:val="22"/>
        </w:rPr>
        <w:t xml:space="preserve"> los plazos de trámites administrativos y procesales desde el 14 de marzo del presente año, i</w:t>
      </w:r>
      <w:r w:rsidRPr="008C64AF">
        <w:rPr>
          <w:rFonts w:ascii="Bembo Std" w:hAnsi="Bembo Std" w:cstheme="minorHAnsi"/>
          <w:sz w:val="22"/>
          <w:szCs w:val="22"/>
        </w:rPr>
        <w:t>n</w:t>
      </w:r>
      <w:r w:rsidRPr="008C64AF">
        <w:rPr>
          <w:rFonts w:ascii="Bembo Std" w:hAnsi="Bembo Std" w:cstheme="minorHAnsi"/>
          <w:sz w:val="22"/>
          <w:szCs w:val="22"/>
        </w:rPr>
        <w:t xml:space="preserve">cluyendo los dispuestos en la Ley de Acceso a la Información Pública-LAIP, a través de la promulgación de varios decretos; lo que fue notificado a su persona el día </w:t>
      </w:r>
      <w:r w:rsidR="00164B33">
        <w:rPr>
          <w:rFonts w:ascii="Bembo Std" w:hAnsi="Bembo Std" w:cstheme="minorHAnsi"/>
          <w:b/>
          <w:i/>
          <w:sz w:val="22"/>
          <w:szCs w:val="22"/>
        </w:rPr>
        <w:t>23</w:t>
      </w:r>
      <w:r w:rsidRPr="008C64AF">
        <w:rPr>
          <w:rFonts w:ascii="Bembo Std" w:hAnsi="Bembo Std" w:cstheme="minorHAnsi"/>
          <w:b/>
          <w:i/>
          <w:sz w:val="22"/>
          <w:szCs w:val="22"/>
        </w:rPr>
        <w:t xml:space="preserve"> de marzo</w:t>
      </w:r>
      <w:r w:rsidR="00FA451C">
        <w:rPr>
          <w:rFonts w:ascii="Bembo Std" w:hAnsi="Bembo Std" w:cstheme="minorHAnsi"/>
          <w:b/>
          <w:i/>
          <w:sz w:val="22"/>
          <w:szCs w:val="22"/>
        </w:rPr>
        <w:t>,</w:t>
      </w:r>
      <w:r w:rsidRPr="008C64AF">
        <w:rPr>
          <w:rFonts w:ascii="Bembo Std" w:hAnsi="Bembo Std" w:cstheme="minorHAnsi"/>
          <w:sz w:val="22"/>
          <w:szCs w:val="22"/>
        </w:rPr>
        <w:t xml:space="preserve"> en ese sentido</w:t>
      </w:r>
      <w:r w:rsidR="006D453E">
        <w:rPr>
          <w:rFonts w:ascii="Bembo Std" w:hAnsi="Bembo Std" w:cstheme="minorHAnsi"/>
          <w:sz w:val="22"/>
          <w:szCs w:val="22"/>
        </w:rPr>
        <w:t>,</w:t>
      </w:r>
      <w:r w:rsidRPr="008C64AF">
        <w:rPr>
          <w:rFonts w:ascii="Bembo Std" w:hAnsi="Bembo Std" w:cstheme="minorHAnsi"/>
          <w:sz w:val="22"/>
          <w:szCs w:val="22"/>
        </w:rPr>
        <w:t xml:space="preserve"> cómo estos ya perdieron su vigencia, la LAIP inició su aplicación de manera pl</w:t>
      </w:r>
      <w:r w:rsidRPr="008C64AF">
        <w:rPr>
          <w:rFonts w:ascii="Bembo Std" w:hAnsi="Bembo Std" w:cstheme="minorHAnsi"/>
          <w:sz w:val="22"/>
          <w:szCs w:val="22"/>
        </w:rPr>
        <w:t>e</w:t>
      </w:r>
      <w:r w:rsidRPr="008C64AF">
        <w:rPr>
          <w:rFonts w:ascii="Bembo Std" w:hAnsi="Bembo Std" w:cstheme="minorHAnsi"/>
          <w:sz w:val="22"/>
          <w:szCs w:val="22"/>
        </w:rPr>
        <w:t>na</w:t>
      </w:r>
      <w:r w:rsidR="008C64AF">
        <w:rPr>
          <w:rFonts w:ascii="Bembo Std" w:hAnsi="Bembo Std" w:cstheme="minorHAnsi"/>
          <w:sz w:val="22"/>
          <w:szCs w:val="22"/>
        </w:rPr>
        <w:t xml:space="preserve">, </w:t>
      </w:r>
      <w:r w:rsidR="008C64AF" w:rsidRPr="008C64AF">
        <w:rPr>
          <w:rFonts w:ascii="Bembo Std" w:hAnsi="Bembo Std" w:cstheme="minorHAnsi"/>
          <w:b/>
          <w:i/>
          <w:sz w:val="22"/>
          <w:szCs w:val="22"/>
        </w:rPr>
        <w:t>a partir del</w:t>
      </w:r>
      <w:r w:rsidR="008C64AF">
        <w:rPr>
          <w:rFonts w:ascii="Bembo Std" w:hAnsi="Bembo Std" w:cstheme="minorHAnsi"/>
          <w:b/>
          <w:i/>
          <w:sz w:val="22"/>
          <w:szCs w:val="22"/>
        </w:rPr>
        <w:t xml:space="preserve"> </w:t>
      </w:r>
      <w:r w:rsidR="008C64AF" w:rsidRPr="008C64AF">
        <w:rPr>
          <w:rFonts w:ascii="Bembo Std" w:hAnsi="Bembo Std" w:cstheme="minorHAnsi"/>
          <w:b/>
          <w:i/>
          <w:sz w:val="22"/>
          <w:szCs w:val="22"/>
        </w:rPr>
        <w:t>15 de junio</w:t>
      </w:r>
      <w:r w:rsidRPr="008C64AF">
        <w:rPr>
          <w:rFonts w:ascii="Bembo Std"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Default="008C64AF"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164B33">
        <w:rPr>
          <w:rFonts w:ascii="Bembo Std" w:hAnsi="Bembo Std" w:cstheme="minorHAnsi"/>
          <w:sz w:val="22"/>
          <w:szCs w:val="22"/>
        </w:rPr>
        <w:t xml:space="preserve">En ese marco de referencia el día </w:t>
      </w:r>
      <w:r w:rsidR="005575C0">
        <w:rPr>
          <w:rFonts w:ascii="Bembo Std" w:hAnsi="Bembo Std" w:cstheme="minorHAnsi"/>
          <w:b/>
          <w:sz w:val="22"/>
          <w:szCs w:val="22"/>
        </w:rPr>
        <w:t>24</w:t>
      </w:r>
      <w:r w:rsidRPr="00164B33">
        <w:rPr>
          <w:rFonts w:ascii="Bembo Std" w:hAnsi="Bembo Std" w:cstheme="minorHAnsi"/>
          <w:b/>
          <w:sz w:val="22"/>
          <w:szCs w:val="22"/>
        </w:rPr>
        <w:t xml:space="preserve"> de junio</w:t>
      </w:r>
      <w:r w:rsidRPr="00164B33">
        <w:rPr>
          <w:rFonts w:ascii="Bembo Std" w:hAnsi="Bembo Std" w:cstheme="minorHAnsi"/>
          <w:sz w:val="22"/>
          <w:szCs w:val="22"/>
        </w:rPr>
        <w:t xml:space="preserve">, </w:t>
      </w:r>
      <w:r w:rsidR="005575C0">
        <w:rPr>
          <w:rFonts w:ascii="Bembo Std" w:hAnsi="Bembo Std" w:cstheme="minorHAnsi"/>
          <w:sz w:val="22"/>
          <w:szCs w:val="22"/>
        </w:rPr>
        <w:t xml:space="preserve">después de haber subsanado la prevención del </w:t>
      </w:r>
      <w:r w:rsidR="005575C0" w:rsidRPr="005575C0">
        <w:rPr>
          <w:rFonts w:ascii="Bembo Std" w:hAnsi="Bembo Std" w:cstheme="minorHAnsi"/>
          <w:b/>
          <w:sz w:val="22"/>
          <w:szCs w:val="22"/>
        </w:rPr>
        <w:t>19 de junio</w:t>
      </w:r>
      <w:r w:rsidR="005575C0">
        <w:rPr>
          <w:rFonts w:ascii="Bembo Std" w:hAnsi="Bembo Std" w:cstheme="minorHAnsi"/>
          <w:sz w:val="22"/>
          <w:szCs w:val="22"/>
        </w:rPr>
        <w:t xml:space="preserve">, se admitió y extendió constancia, siendo la fecha de </w:t>
      </w:r>
      <w:r w:rsidR="005575C0" w:rsidRPr="00164B33">
        <w:rPr>
          <w:rFonts w:ascii="Bembo Std" w:hAnsi="Bembo Std" w:cstheme="minorHAnsi"/>
          <w:sz w:val="22"/>
          <w:szCs w:val="22"/>
        </w:rPr>
        <w:t>contestación</w:t>
      </w:r>
      <w:r w:rsidRPr="00164B33">
        <w:rPr>
          <w:rFonts w:ascii="Bembo Std" w:hAnsi="Bembo Std" w:cstheme="minorHAnsi"/>
          <w:sz w:val="22"/>
          <w:szCs w:val="22"/>
        </w:rPr>
        <w:t xml:space="preserve"> </w:t>
      </w:r>
      <w:r w:rsidR="005575C0">
        <w:rPr>
          <w:rFonts w:ascii="Bembo Std" w:hAnsi="Bembo Std" w:cstheme="minorHAnsi"/>
          <w:sz w:val="22"/>
          <w:szCs w:val="22"/>
        </w:rPr>
        <w:t>dentro de</w:t>
      </w:r>
      <w:r w:rsidRPr="00164B33">
        <w:rPr>
          <w:rFonts w:ascii="Bembo Std" w:hAnsi="Bembo Std" w:cstheme="minorHAnsi"/>
          <w:sz w:val="22"/>
          <w:szCs w:val="22"/>
        </w:rPr>
        <w:t xml:space="preserve"> </w:t>
      </w:r>
      <w:r w:rsidR="005575C0">
        <w:rPr>
          <w:rFonts w:ascii="Bembo Std" w:hAnsi="Bembo Std" w:cstheme="minorHAnsi"/>
          <w:b/>
          <w:sz w:val="22"/>
          <w:szCs w:val="22"/>
        </w:rPr>
        <w:t>veinte</w:t>
      </w:r>
      <w:r w:rsidRPr="00164B33">
        <w:rPr>
          <w:rFonts w:ascii="Bembo Std" w:hAnsi="Bembo Std" w:cstheme="minorHAnsi"/>
          <w:b/>
          <w:sz w:val="22"/>
          <w:szCs w:val="22"/>
        </w:rPr>
        <w:t xml:space="preserve"> días hábiles</w:t>
      </w:r>
      <w:r w:rsidRPr="00164B33">
        <w:rPr>
          <w:rFonts w:ascii="Bembo Std" w:hAnsi="Bembo Std" w:cstheme="minorHAnsi"/>
          <w:sz w:val="22"/>
          <w:szCs w:val="22"/>
        </w:rPr>
        <w:t xml:space="preserve">, de acuerdo a lo dispuesto en el artículo 71 de la LAIP siendo </w:t>
      </w:r>
      <w:r w:rsidR="005575C0">
        <w:rPr>
          <w:rFonts w:ascii="Bembo Std" w:hAnsi="Bembo Std" w:cstheme="minorHAnsi"/>
          <w:sz w:val="22"/>
          <w:szCs w:val="22"/>
        </w:rPr>
        <w:t>e</w:t>
      </w:r>
      <w:r w:rsidRPr="00164B33">
        <w:rPr>
          <w:rFonts w:ascii="Bembo Std" w:hAnsi="Bembo Std" w:cstheme="minorHAnsi"/>
          <w:sz w:val="22"/>
          <w:szCs w:val="22"/>
        </w:rPr>
        <w:t>l nuev</w:t>
      </w:r>
      <w:r w:rsidR="005575C0">
        <w:rPr>
          <w:rFonts w:ascii="Bembo Std" w:hAnsi="Bembo Std" w:cstheme="minorHAnsi"/>
          <w:sz w:val="22"/>
          <w:szCs w:val="22"/>
        </w:rPr>
        <w:t>o</w:t>
      </w:r>
      <w:r w:rsidRPr="00164B33">
        <w:rPr>
          <w:rFonts w:ascii="Bembo Std" w:hAnsi="Bembo Std" w:cstheme="minorHAnsi"/>
          <w:sz w:val="22"/>
          <w:szCs w:val="22"/>
        </w:rPr>
        <w:t xml:space="preserve"> </w:t>
      </w:r>
      <w:r w:rsidR="005575C0" w:rsidRPr="00164B33">
        <w:rPr>
          <w:rFonts w:ascii="Bembo Std" w:hAnsi="Bembo Std" w:cstheme="minorHAnsi"/>
          <w:sz w:val="22"/>
          <w:szCs w:val="22"/>
        </w:rPr>
        <w:t>término</w:t>
      </w:r>
      <w:r w:rsidRPr="00164B33">
        <w:rPr>
          <w:rFonts w:ascii="Bembo Std" w:hAnsi="Bembo Std" w:cstheme="minorHAnsi"/>
          <w:sz w:val="22"/>
          <w:szCs w:val="22"/>
        </w:rPr>
        <w:t xml:space="preserve"> </w:t>
      </w:r>
      <w:r w:rsidR="006D453E" w:rsidRPr="00164B33">
        <w:rPr>
          <w:rFonts w:ascii="Bembo Std" w:hAnsi="Bembo Std" w:cstheme="minorHAnsi"/>
          <w:sz w:val="22"/>
          <w:szCs w:val="22"/>
        </w:rPr>
        <w:t xml:space="preserve">de </w:t>
      </w:r>
      <w:r w:rsidRPr="00164B33">
        <w:rPr>
          <w:rFonts w:ascii="Bembo Std" w:hAnsi="Bembo Std" w:cstheme="minorHAnsi"/>
          <w:sz w:val="22"/>
          <w:szCs w:val="22"/>
        </w:rPr>
        <w:t>re</w:t>
      </w:r>
      <w:r w:rsidRPr="00164B33">
        <w:rPr>
          <w:rFonts w:ascii="Bembo Std" w:hAnsi="Bembo Std" w:cstheme="minorHAnsi"/>
          <w:sz w:val="22"/>
          <w:szCs w:val="22"/>
        </w:rPr>
        <w:t>s</w:t>
      </w:r>
      <w:r w:rsidRPr="00164B33">
        <w:rPr>
          <w:rFonts w:ascii="Bembo Std" w:hAnsi="Bembo Std" w:cstheme="minorHAnsi"/>
          <w:sz w:val="22"/>
          <w:szCs w:val="22"/>
        </w:rPr>
        <w:t>p</w:t>
      </w:r>
      <w:r w:rsidR="006D453E" w:rsidRPr="00164B33">
        <w:rPr>
          <w:rFonts w:ascii="Bembo Std" w:hAnsi="Bembo Std" w:cstheme="minorHAnsi"/>
          <w:sz w:val="22"/>
          <w:szCs w:val="22"/>
        </w:rPr>
        <w:t xml:space="preserve">uesta </w:t>
      </w:r>
      <w:r w:rsidRPr="00164B33">
        <w:rPr>
          <w:rFonts w:ascii="Bembo Std" w:hAnsi="Bembo Std" w:cstheme="minorHAnsi"/>
          <w:sz w:val="22"/>
          <w:szCs w:val="22"/>
        </w:rPr>
        <w:t xml:space="preserve">el </w:t>
      </w:r>
      <w:r w:rsidR="003E2227" w:rsidRPr="00164B33">
        <w:rPr>
          <w:rFonts w:ascii="Bembo Std" w:hAnsi="Bembo Std" w:cstheme="minorHAnsi"/>
          <w:b/>
          <w:sz w:val="22"/>
          <w:szCs w:val="22"/>
          <w:u w:val="single"/>
        </w:rPr>
        <w:t>2</w:t>
      </w:r>
      <w:r w:rsidR="005575C0">
        <w:rPr>
          <w:rFonts w:ascii="Bembo Std" w:hAnsi="Bembo Std" w:cstheme="minorHAnsi"/>
          <w:b/>
          <w:sz w:val="22"/>
          <w:szCs w:val="22"/>
          <w:u w:val="single"/>
        </w:rPr>
        <w:t>0</w:t>
      </w:r>
      <w:r w:rsidR="003E2227" w:rsidRPr="00164B33">
        <w:rPr>
          <w:rFonts w:ascii="Bembo Std" w:hAnsi="Bembo Std" w:cstheme="minorHAnsi"/>
          <w:b/>
          <w:sz w:val="22"/>
          <w:szCs w:val="22"/>
          <w:u w:val="single"/>
        </w:rPr>
        <w:t xml:space="preserve"> </w:t>
      </w:r>
      <w:r w:rsidRPr="00164B33">
        <w:rPr>
          <w:rFonts w:ascii="Bembo Std" w:hAnsi="Bembo Std" w:cstheme="minorHAnsi"/>
          <w:b/>
          <w:sz w:val="22"/>
          <w:szCs w:val="22"/>
          <w:u w:val="single"/>
        </w:rPr>
        <w:t>de ju</w:t>
      </w:r>
      <w:r w:rsidR="005575C0">
        <w:rPr>
          <w:rFonts w:ascii="Bembo Std" w:hAnsi="Bembo Std" w:cstheme="minorHAnsi"/>
          <w:b/>
          <w:sz w:val="22"/>
          <w:szCs w:val="22"/>
          <w:u w:val="single"/>
        </w:rPr>
        <w:t>lio</w:t>
      </w:r>
      <w:r w:rsidR="00164B33">
        <w:rPr>
          <w:rFonts w:ascii="Bembo Std" w:hAnsi="Bembo Std" w:cstheme="minorHAnsi"/>
          <w:sz w:val="22"/>
          <w:szCs w:val="22"/>
        </w:rPr>
        <w:t>;</w:t>
      </w:r>
    </w:p>
    <w:p w:rsidR="00164B33" w:rsidRPr="00164B33" w:rsidRDefault="00164B33" w:rsidP="00164B33">
      <w:pPr>
        <w:pStyle w:val="Prrafodelista"/>
        <w:rPr>
          <w:rFonts w:ascii="Bembo Std" w:hAnsi="Bembo Std" w:cstheme="minorHAnsi"/>
          <w:sz w:val="22"/>
          <w:szCs w:val="22"/>
        </w:rPr>
      </w:pPr>
    </w:p>
    <w:p w:rsidR="000507A8" w:rsidRPr="00176A10" w:rsidRDefault="001E620E" w:rsidP="000507A8">
      <w:pPr>
        <w:pStyle w:val="Prrafodelista"/>
        <w:numPr>
          <w:ilvl w:val="0"/>
          <w:numId w:val="7"/>
        </w:numPr>
        <w:suppressAutoHyphens w:val="0"/>
        <w:contextualSpacing/>
        <w:jc w:val="both"/>
        <w:rPr>
          <w:rFonts w:ascii="Bembo Std" w:hAnsi="Bembo Std" w:cstheme="minorHAnsi"/>
          <w:sz w:val="22"/>
          <w:szCs w:val="22"/>
        </w:rPr>
      </w:pPr>
      <w:r>
        <w:rPr>
          <w:rFonts w:ascii="Bembo Std" w:hAnsi="Bembo Std" w:cstheme="minorHAnsi"/>
          <w:sz w:val="22"/>
          <w:szCs w:val="22"/>
        </w:rPr>
        <w:t xml:space="preserve">Que </w:t>
      </w:r>
      <w:r w:rsidR="005575C0">
        <w:rPr>
          <w:rFonts w:ascii="Bembo Std" w:hAnsi="Bembo Std" w:cstheme="minorHAnsi"/>
          <w:sz w:val="22"/>
          <w:szCs w:val="22"/>
        </w:rPr>
        <w:t xml:space="preserve">la DGEA </w:t>
      </w:r>
      <w:r w:rsidR="000507A8" w:rsidRPr="00176A10">
        <w:rPr>
          <w:rFonts w:ascii="Bembo Std" w:hAnsi="Bembo Std" w:cstheme="minorHAnsi"/>
          <w:sz w:val="22"/>
          <w:szCs w:val="22"/>
        </w:rPr>
        <w:t xml:space="preserve">envío la información </w:t>
      </w:r>
      <w:r w:rsidR="0037459E">
        <w:rPr>
          <w:rFonts w:ascii="Bembo Std" w:hAnsi="Bembo Std" w:cstheme="minorHAnsi"/>
          <w:sz w:val="22"/>
          <w:szCs w:val="22"/>
        </w:rPr>
        <w:t>que tiene disponible en el tiempo establec</w:t>
      </w:r>
      <w:r w:rsidR="0037459E">
        <w:rPr>
          <w:rFonts w:ascii="Bembo Std" w:hAnsi="Bembo Std" w:cstheme="minorHAnsi"/>
          <w:sz w:val="22"/>
          <w:szCs w:val="22"/>
        </w:rPr>
        <w:t>i</w:t>
      </w:r>
      <w:r w:rsidR="0037459E">
        <w:rPr>
          <w:rFonts w:ascii="Bembo Std" w:hAnsi="Bembo Std" w:cstheme="minorHAnsi"/>
          <w:sz w:val="22"/>
          <w:szCs w:val="22"/>
        </w:rPr>
        <w:t>do;</w:t>
      </w:r>
    </w:p>
    <w:p w:rsidR="006D453E" w:rsidRPr="006D453E" w:rsidRDefault="000507A8" w:rsidP="000507A8">
      <w:pPr>
        <w:pStyle w:val="Prrafodelista"/>
        <w:suppressAutoHyphens w:val="0"/>
        <w:ind w:left="720"/>
        <w:contextualSpacing/>
        <w:jc w:val="both"/>
        <w:rPr>
          <w:rFonts w:ascii="Bembo Std" w:hAnsi="Bembo Std" w:cstheme="minorHAnsi"/>
          <w:sz w:val="22"/>
          <w:szCs w:val="22"/>
        </w:rPr>
      </w:pPr>
      <w:r w:rsidRPr="006D453E">
        <w:rPr>
          <w:rFonts w:ascii="Bembo Std" w:hAnsi="Bembo Std" w:cstheme="minorHAnsi"/>
          <w:sz w:val="22"/>
          <w:szCs w:val="22"/>
        </w:rPr>
        <w:t xml:space="preserve"> </w:t>
      </w:r>
    </w:p>
    <w:p w:rsidR="005846FC" w:rsidRDefault="006D453E" w:rsidP="00700A37">
      <w:pPr>
        <w:autoSpaceDE w:val="0"/>
        <w:autoSpaceDN w:val="0"/>
        <w:adjustRightInd w:val="0"/>
        <w:snapToGrid w:val="0"/>
        <w:spacing w:after="0" w:line="240" w:lineRule="auto"/>
        <w:jc w:val="both"/>
        <w:rPr>
          <w:rFonts w:ascii="Bembo Std" w:eastAsia="Arial Unicode MS" w:hAnsi="Bembo Std" w:cstheme="minorHAnsi"/>
        </w:rPr>
      </w:pPr>
      <w:r w:rsidRPr="00176A10">
        <w:rPr>
          <w:rFonts w:ascii="Bembo Std" w:eastAsia="Arial Unicode MS" w:hAnsi="Bembo Std" w:cstheme="minorHAnsi"/>
        </w:rPr>
        <w:t>Por tanto con base a las disposiciones legales arriba citadas y los razonamientos expuestos, se R</w:t>
      </w:r>
      <w:r w:rsidRPr="00176A10">
        <w:rPr>
          <w:rFonts w:ascii="Bembo Std" w:eastAsia="Arial Unicode MS" w:hAnsi="Bembo Std" w:cstheme="minorHAnsi"/>
        </w:rPr>
        <w:t>E</w:t>
      </w:r>
      <w:r w:rsidRPr="00176A10">
        <w:rPr>
          <w:rFonts w:ascii="Bembo Std" w:eastAsia="Arial Unicode MS" w:hAnsi="Bembo Std" w:cstheme="minorHAnsi"/>
        </w:rPr>
        <w:t>SUELVE:</w:t>
      </w:r>
      <w:r w:rsidR="00B94FC1">
        <w:rPr>
          <w:rFonts w:ascii="Bembo Std" w:eastAsia="Arial Unicode MS" w:hAnsi="Bembo Std" w:cstheme="minorHAnsi"/>
        </w:rPr>
        <w:t xml:space="preserve">  </w:t>
      </w:r>
    </w:p>
    <w:p w:rsidR="005846FC" w:rsidRDefault="005846FC" w:rsidP="00700A37">
      <w:pPr>
        <w:autoSpaceDE w:val="0"/>
        <w:autoSpaceDN w:val="0"/>
        <w:adjustRightInd w:val="0"/>
        <w:snapToGrid w:val="0"/>
        <w:spacing w:after="0" w:line="240" w:lineRule="auto"/>
        <w:jc w:val="both"/>
        <w:rPr>
          <w:rFonts w:ascii="Bembo Std" w:eastAsia="Arial Unicode MS" w:hAnsi="Bembo Std" w:cstheme="minorHAnsi"/>
        </w:rPr>
      </w:pPr>
    </w:p>
    <w:p w:rsidR="000507A8" w:rsidRPr="00C639F1" w:rsidRDefault="000507A8" w:rsidP="00C639F1">
      <w:pPr>
        <w:pStyle w:val="Prrafodelista"/>
        <w:numPr>
          <w:ilvl w:val="0"/>
          <w:numId w:val="16"/>
        </w:numPr>
        <w:autoSpaceDE w:val="0"/>
        <w:autoSpaceDN w:val="0"/>
        <w:adjustRightInd w:val="0"/>
        <w:snapToGrid w:val="0"/>
        <w:rPr>
          <w:rFonts w:ascii="Bembo Std" w:eastAsia="Arial Unicode MS" w:hAnsi="Bembo Std" w:cstheme="minorHAnsi"/>
          <w:sz w:val="22"/>
        </w:rPr>
      </w:pPr>
      <w:r w:rsidRPr="00C639F1">
        <w:rPr>
          <w:rFonts w:ascii="Bembo Std" w:eastAsia="Arial Unicode MS" w:hAnsi="Bembo Std" w:cstheme="minorHAnsi"/>
          <w:sz w:val="22"/>
        </w:rPr>
        <w:t>E</w:t>
      </w:r>
      <w:r w:rsidR="00C639F1" w:rsidRPr="00C639F1">
        <w:rPr>
          <w:rFonts w:ascii="Bembo Std" w:eastAsia="Arial Unicode MS" w:hAnsi="Bembo Std" w:cstheme="minorHAnsi"/>
          <w:sz w:val="22"/>
        </w:rPr>
        <w:t>ntregar la siguiente información pública:</w:t>
      </w:r>
    </w:p>
    <w:p w:rsidR="000507A8" w:rsidRPr="00176A10" w:rsidRDefault="000507A8" w:rsidP="00700A37">
      <w:pPr>
        <w:autoSpaceDE w:val="0"/>
        <w:autoSpaceDN w:val="0"/>
        <w:adjustRightInd w:val="0"/>
        <w:snapToGrid w:val="0"/>
        <w:spacing w:after="0" w:line="240" w:lineRule="auto"/>
        <w:jc w:val="both"/>
        <w:rPr>
          <w:rFonts w:ascii="Bembo Std" w:eastAsia="Arial Unicode MS" w:hAnsi="Bembo Std" w:cstheme="minorHAnsi"/>
        </w:rPr>
      </w:pPr>
    </w:p>
    <w:p w:rsidR="005575C0" w:rsidRPr="005575C0" w:rsidRDefault="0037459E" w:rsidP="00C639F1">
      <w:pPr>
        <w:pStyle w:val="Prrafodelista"/>
        <w:autoSpaceDE w:val="0"/>
        <w:autoSpaceDN w:val="0"/>
        <w:adjustRightInd w:val="0"/>
        <w:snapToGrid w:val="0"/>
        <w:ind w:left="1080"/>
        <w:jc w:val="both"/>
        <w:rPr>
          <w:rFonts w:ascii="Bembo Std" w:eastAsia="Arial Unicode MS" w:hAnsi="Bembo Std" w:cstheme="minorHAnsi"/>
        </w:rPr>
      </w:pPr>
      <w:r>
        <w:rPr>
          <w:rFonts w:ascii="Bembo Std" w:eastAsia="Arial Unicode MS" w:hAnsi="Bembo Std" w:cstheme="minorHAnsi"/>
          <w:sz w:val="22"/>
          <w:szCs w:val="22"/>
        </w:rPr>
        <w:t xml:space="preserve">Se adjuntan al </w:t>
      </w:r>
      <w:r w:rsidR="005575C0">
        <w:rPr>
          <w:rFonts w:ascii="Bembo Std" w:eastAsia="Arial Unicode MS" w:hAnsi="Bembo Std" w:cstheme="minorHAnsi"/>
          <w:sz w:val="22"/>
          <w:szCs w:val="22"/>
        </w:rPr>
        <w:t xml:space="preserve">presente oficio </w:t>
      </w:r>
      <w:r w:rsidR="005575C0" w:rsidRPr="00C639F1">
        <w:rPr>
          <w:rFonts w:ascii="Bembo Std" w:eastAsia="Arial Unicode MS" w:hAnsi="Bembo Std" w:cstheme="minorHAnsi"/>
          <w:b/>
          <w:color w:val="002060"/>
          <w:sz w:val="22"/>
          <w:szCs w:val="22"/>
        </w:rPr>
        <w:t>s</w:t>
      </w:r>
      <w:r w:rsidRPr="00C639F1">
        <w:rPr>
          <w:rFonts w:ascii="Bembo Std" w:eastAsia="Arial Unicode MS" w:hAnsi="Bembo Std" w:cstheme="minorHAnsi"/>
          <w:b/>
          <w:color w:val="002060"/>
          <w:sz w:val="22"/>
          <w:szCs w:val="22"/>
        </w:rPr>
        <w:t>eis (</w:t>
      </w:r>
      <w:r w:rsidR="005575C0" w:rsidRPr="00C639F1">
        <w:rPr>
          <w:rFonts w:ascii="Bembo Std" w:eastAsia="Arial Unicode MS" w:hAnsi="Bembo Std" w:cstheme="minorHAnsi"/>
          <w:b/>
          <w:color w:val="002060"/>
          <w:sz w:val="22"/>
          <w:szCs w:val="22"/>
        </w:rPr>
        <w:t>6</w:t>
      </w:r>
      <w:r w:rsidRPr="00C639F1">
        <w:rPr>
          <w:rFonts w:ascii="Bembo Std" w:eastAsia="Arial Unicode MS" w:hAnsi="Bembo Std" w:cstheme="minorHAnsi"/>
          <w:b/>
          <w:color w:val="002060"/>
          <w:sz w:val="22"/>
          <w:szCs w:val="22"/>
        </w:rPr>
        <w:t xml:space="preserve">) </w:t>
      </w:r>
      <w:r w:rsidR="00176A10" w:rsidRPr="00C639F1">
        <w:rPr>
          <w:rFonts w:ascii="Bembo Std" w:eastAsia="Arial Unicode MS" w:hAnsi="Bembo Std" w:cstheme="minorHAnsi"/>
          <w:b/>
          <w:color w:val="002060"/>
          <w:sz w:val="22"/>
          <w:szCs w:val="22"/>
        </w:rPr>
        <w:t>archivo</w:t>
      </w:r>
      <w:r w:rsidRPr="00C639F1">
        <w:rPr>
          <w:rFonts w:ascii="Bembo Std" w:eastAsia="Arial Unicode MS" w:hAnsi="Bembo Std" w:cstheme="minorHAnsi"/>
          <w:b/>
          <w:color w:val="002060"/>
          <w:sz w:val="22"/>
          <w:szCs w:val="22"/>
        </w:rPr>
        <w:t>s</w:t>
      </w:r>
      <w:r w:rsidR="00176A10" w:rsidRPr="00C639F1">
        <w:rPr>
          <w:rFonts w:ascii="Bembo Std" w:eastAsia="Arial Unicode MS" w:hAnsi="Bembo Std" w:cstheme="minorHAnsi"/>
          <w:color w:val="002060"/>
          <w:sz w:val="22"/>
          <w:szCs w:val="22"/>
        </w:rPr>
        <w:t xml:space="preserve"> </w:t>
      </w:r>
      <w:r w:rsidR="00176A10" w:rsidRPr="0037459E">
        <w:rPr>
          <w:rFonts w:ascii="Bembo Std" w:eastAsia="Arial Unicode MS" w:hAnsi="Bembo Std" w:cstheme="minorHAnsi"/>
          <w:sz w:val="22"/>
          <w:szCs w:val="22"/>
        </w:rPr>
        <w:t xml:space="preserve">en </w:t>
      </w:r>
      <w:r w:rsidRPr="0037459E">
        <w:rPr>
          <w:rFonts w:ascii="Bembo Std" w:eastAsia="Arial Unicode MS" w:hAnsi="Bembo Std" w:cstheme="minorHAnsi"/>
          <w:sz w:val="22"/>
          <w:szCs w:val="22"/>
        </w:rPr>
        <w:t>formatos</w:t>
      </w:r>
      <w:r w:rsidR="005575C0">
        <w:rPr>
          <w:rFonts w:ascii="Bembo Std" w:eastAsia="Arial Unicode MS" w:hAnsi="Bembo Std" w:cstheme="minorHAnsi"/>
          <w:sz w:val="22"/>
          <w:szCs w:val="22"/>
        </w:rPr>
        <w:t xml:space="preserve"> </w:t>
      </w:r>
      <w:r w:rsidRPr="0037459E">
        <w:rPr>
          <w:rFonts w:ascii="Bembo Std" w:eastAsia="Arial Unicode MS" w:hAnsi="Bembo Std" w:cstheme="minorHAnsi"/>
          <w:sz w:val="22"/>
          <w:szCs w:val="22"/>
        </w:rPr>
        <w:t>PDF seleccionable</w:t>
      </w:r>
      <w:r w:rsidR="005575C0">
        <w:rPr>
          <w:rFonts w:ascii="Bembo Std" w:eastAsia="Arial Unicode MS" w:hAnsi="Bembo Std" w:cstheme="minorHAnsi"/>
          <w:sz w:val="22"/>
          <w:szCs w:val="22"/>
        </w:rPr>
        <w:t xml:space="preserve"> que contienen información sobre </w:t>
      </w:r>
      <w:r w:rsidR="005575C0" w:rsidRPr="00C639F1">
        <w:rPr>
          <w:rFonts w:ascii="Bembo Std" w:eastAsia="Arial Unicode MS" w:hAnsi="Bembo Std" w:cstheme="minorHAnsi"/>
          <w:b/>
          <w:color w:val="002060"/>
          <w:sz w:val="22"/>
          <w:szCs w:val="22"/>
        </w:rPr>
        <w:t xml:space="preserve">zonas productivas de granos básicos (arroz, frijol, sorgo y maíz) del </w:t>
      </w:r>
      <w:r w:rsidR="00C639F1" w:rsidRPr="00C639F1">
        <w:rPr>
          <w:rFonts w:ascii="Bembo Std" w:eastAsia="Arial Unicode MS" w:hAnsi="Bembo Std" w:cstheme="minorHAnsi"/>
          <w:b/>
          <w:color w:val="002060"/>
          <w:sz w:val="22"/>
          <w:szCs w:val="22"/>
        </w:rPr>
        <w:t>Área</w:t>
      </w:r>
      <w:r w:rsidR="005575C0" w:rsidRPr="00C639F1">
        <w:rPr>
          <w:rFonts w:ascii="Bembo Std" w:eastAsia="Arial Unicode MS" w:hAnsi="Bembo Std" w:cstheme="minorHAnsi"/>
          <w:b/>
          <w:color w:val="002060"/>
          <w:sz w:val="22"/>
          <w:szCs w:val="22"/>
        </w:rPr>
        <w:t xml:space="preserve"> Metropolitana de San Salvador (AMSS)</w:t>
      </w:r>
      <w:r w:rsidR="00C639F1" w:rsidRPr="00C639F1">
        <w:rPr>
          <w:rFonts w:ascii="Bembo Std" w:eastAsia="Arial Unicode MS" w:hAnsi="Bembo Std" w:cstheme="minorHAnsi"/>
          <w:b/>
          <w:color w:val="002060"/>
          <w:sz w:val="22"/>
          <w:szCs w:val="22"/>
        </w:rPr>
        <w:t>;</w:t>
      </w:r>
      <w:r w:rsidRPr="00C639F1">
        <w:rPr>
          <w:rFonts w:ascii="Bembo Std" w:eastAsia="Arial Unicode MS" w:hAnsi="Bembo Std" w:cstheme="minorHAnsi"/>
          <w:color w:val="002060"/>
          <w:sz w:val="22"/>
          <w:szCs w:val="22"/>
        </w:rPr>
        <w:t xml:space="preserve"> </w:t>
      </w:r>
      <w:r w:rsidR="005575C0">
        <w:rPr>
          <w:rFonts w:ascii="Bembo Std" w:eastAsia="Arial Unicode MS" w:hAnsi="Bembo Std" w:cstheme="minorHAnsi"/>
          <w:sz w:val="22"/>
          <w:szCs w:val="22"/>
        </w:rPr>
        <w:t xml:space="preserve">e información sobre la </w:t>
      </w:r>
      <w:r w:rsidR="005575C0" w:rsidRPr="00C639F1">
        <w:rPr>
          <w:rFonts w:ascii="Bembo Std" w:eastAsia="Arial Unicode MS" w:hAnsi="Bembo Std" w:cstheme="minorHAnsi"/>
          <w:b/>
          <w:color w:val="002060"/>
          <w:sz w:val="22"/>
          <w:szCs w:val="22"/>
        </w:rPr>
        <w:t>cantidad de personas beneficiadas con paquetes agrícolas del año 2019</w:t>
      </w:r>
      <w:r w:rsidR="005575C0" w:rsidRPr="00C639F1">
        <w:rPr>
          <w:rFonts w:ascii="Bembo Std" w:eastAsia="Arial Unicode MS" w:hAnsi="Bembo Std" w:cstheme="minorHAnsi"/>
          <w:color w:val="002060"/>
          <w:sz w:val="22"/>
          <w:szCs w:val="22"/>
        </w:rPr>
        <w:t xml:space="preserve"> </w:t>
      </w:r>
      <w:r w:rsidR="005575C0">
        <w:rPr>
          <w:rFonts w:ascii="Bembo Std" w:eastAsia="Arial Unicode MS" w:hAnsi="Bembo Std" w:cstheme="minorHAnsi"/>
          <w:sz w:val="22"/>
          <w:szCs w:val="22"/>
        </w:rPr>
        <w:t>en el AMSS</w:t>
      </w:r>
      <w:r w:rsidR="00C639F1">
        <w:rPr>
          <w:rFonts w:ascii="Bembo Std" w:eastAsia="Arial Unicode MS" w:hAnsi="Bembo Std" w:cstheme="minorHAnsi"/>
          <w:sz w:val="22"/>
          <w:szCs w:val="22"/>
        </w:rPr>
        <w:t>; esto responde a los solicitado en los literales a) y b);</w:t>
      </w:r>
    </w:p>
    <w:p w:rsidR="005575C0" w:rsidRPr="005575C0" w:rsidRDefault="005575C0" w:rsidP="005575C0">
      <w:pPr>
        <w:pStyle w:val="Prrafodelista"/>
        <w:autoSpaceDE w:val="0"/>
        <w:autoSpaceDN w:val="0"/>
        <w:adjustRightInd w:val="0"/>
        <w:snapToGrid w:val="0"/>
        <w:ind w:left="1080"/>
        <w:jc w:val="both"/>
        <w:rPr>
          <w:rFonts w:ascii="Bembo Std" w:eastAsia="Arial Unicode MS" w:hAnsi="Bembo Std" w:cstheme="minorHAnsi"/>
        </w:rPr>
      </w:pPr>
    </w:p>
    <w:p w:rsidR="00C639F1" w:rsidRPr="00C639F1" w:rsidRDefault="00C639F1" w:rsidP="0037459E">
      <w:pPr>
        <w:pStyle w:val="Prrafodelista"/>
        <w:numPr>
          <w:ilvl w:val="0"/>
          <w:numId w:val="16"/>
        </w:numPr>
        <w:autoSpaceDE w:val="0"/>
        <w:autoSpaceDN w:val="0"/>
        <w:adjustRightInd w:val="0"/>
        <w:snapToGrid w:val="0"/>
        <w:jc w:val="both"/>
        <w:rPr>
          <w:rFonts w:ascii="Bembo Std" w:eastAsia="Arial Unicode MS" w:hAnsi="Bembo Std" w:cstheme="minorHAnsi"/>
        </w:rPr>
      </w:pPr>
      <w:r>
        <w:rPr>
          <w:rFonts w:ascii="Bembo Std" w:eastAsia="Arial Unicode MS" w:hAnsi="Bembo Std" w:cstheme="minorHAnsi"/>
          <w:sz w:val="22"/>
          <w:szCs w:val="22"/>
        </w:rPr>
        <w:t xml:space="preserve">Con relación al literal </w:t>
      </w:r>
      <w:r w:rsidRPr="00C639F1">
        <w:rPr>
          <w:rFonts w:ascii="Bembo Std" w:eastAsia="Arial Unicode MS" w:hAnsi="Bembo Std" w:cstheme="minorHAnsi"/>
          <w:b/>
          <w:sz w:val="22"/>
          <w:szCs w:val="22"/>
        </w:rPr>
        <w:t>c) d</w:t>
      </w:r>
      <w:r w:rsidRPr="00C639F1">
        <w:rPr>
          <w:rFonts w:ascii="Bembo Std" w:eastAsia="Arial Unicode MS" w:hAnsi="Bembo Std" w:cstheme="minorHAnsi"/>
          <w:b/>
          <w:color w:val="002060"/>
          <w:sz w:val="22"/>
          <w:szCs w:val="22"/>
          <w:lang w:eastAsia="es-SV"/>
        </w:rPr>
        <w:t xml:space="preserve">etallar los programas o proyectos relacionados con la producción agrícola ejecutados por el MAG entre 2015 a la fecha en los municipios del AMSS y cantidad de beneficiarios por </w:t>
      </w:r>
      <w:r>
        <w:rPr>
          <w:rFonts w:ascii="Bembo Std" w:eastAsia="Arial Unicode MS" w:hAnsi="Bembo Std" w:cstheme="minorHAnsi"/>
          <w:b/>
          <w:color w:val="002060"/>
          <w:sz w:val="22"/>
          <w:szCs w:val="22"/>
          <w:lang w:eastAsia="es-SV"/>
        </w:rPr>
        <w:t>municipio y programa. Formato W</w:t>
      </w:r>
      <w:r w:rsidRPr="00C639F1">
        <w:rPr>
          <w:rFonts w:ascii="Bembo Std" w:eastAsia="Arial Unicode MS" w:hAnsi="Bembo Std" w:cstheme="minorHAnsi"/>
          <w:b/>
          <w:color w:val="002060"/>
          <w:sz w:val="22"/>
          <w:szCs w:val="22"/>
          <w:lang w:eastAsia="es-SV"/>
        </w:rPr>
        <w:t xml:space="preserve">ord o </w:t>
      </w:r>
      <w:r>
        <w:rPr>
          <w:rFonts w:ascii="Bembo Std" w:eastAsia="Arial Unicode MS" w:hAnsi="Bembo Std" w:cstheme="minorHAnsi"/>
          <w:b/>
          <w:color w:val="002060"/>
          <w:sz w:val="22"/>
          <w:szCs w:val="22"/>
          <w:lang w:eastAsia="es-SV"/>
        </w:rPr>
        <w:t>PDF</w:t>
      </w:r>
      <w:r>
        <w:rPr>
          <w:rFonts w:ascii="Bembo Std" w:eastAsia="Arial Unicode MS" w:hAnsi="Bembo Std" w:cstheme="minorHAnsi"/>
          <w:color w:val="002060"/>
          <w:sz w:val="22"/>
          <w:szCs w:val="22"/>
          <w:lang w:eastAsia="es-SV"/>
        </w:rPr>
        <w:t xml:space="preserve">; </w:t>
      </w:r>
      <w:r w:rsidRPr="00C639F1">
        <w:rPr>
          <w:rFonts w:ascii="Bembo Std" w:eastAsia="Arial Unicode MS" w:hAnsi="Bembo Std" w:cstheme="minorHAnsi"/>
          <w:sz w:val="22"/>
          <w:szCs w:val="22"/>
          <w:lang w:eastAsia="es-SV"/>
        </w:rPr>
        <w:t>al respecto</w:t>
      </w:r>
      <w:r>
        <w:rPr>
          <w:rFonts w:ascii="Bembo Std" w:eastAsia="Arial Unicode MS" w:hAnsi="Bembo Std" w:cstheme="minorHAnsi"/>
          <w:sz w:val="22"/>
          <w:szCs w:val="22"/>
          <w:lang w:eastAsia="es-SV"/>
        </w:rPr>
        <w:t xml:space="preserve"> la DGEA expresa que no tienen conocimiento al respecto, no obstante sugerimos visitar la página web de este ministerio, específicamente el </w:t>
      </w:r>
      <w:r w:rsidRPr="00C639F1">
        <w:rPr>
          <w:rFonts w:ascii="Bembo Std" w:eastAsia="Arial Unicode MS" w:hAnsi="Bembo Std" w:cstheme="minorHAnsi"/>
          <w:b/>
          <w:color w:val="002060"/>
          <w:sz w:val="22"/>
          <w:szCs w:val="22"/>
          <w:lang w:eastAsia="es-SV"/>
        </w:rPr>
        <w:t>Portal de Transparencia</w:t>
      </w:r>
      <w:r w:rsidRPr="00C639F1">
        <w:rPr>
          <w:rFonts w:ascii="Bembo Std" w:eastAsia="Arial Unicode MS" w:hAnsi="Bembo Std" w:cstheme="minorHAnsi"/>
          <w:color w:val="002060"/>
          <w:sz w:val="22"/>
          <w:szCs w:val="22"/>
          <w:lang w:eastAsia="es-SV"/>
        </w:rPr>
        <w:t xml:space="preserve"> </w:t>
      </w:r>
      <w:r>
        <w:rPr>
          <w:rFonts w:ascii="Bembo Std" w:eastAsia="Arial Unicode MS" w:hAnsi="Bembo Std" w:cstheme="minorHAnsi"/>
          <w:sz w:val="22"/>
          <w:szCs w:val="22"/>
          <w:lang w:eastAsia="es-SV"/>
        </w:rPr>
        <w:t xml:space="preserve">en la sección MEMORIAS DE LABORES, PLAN OPERATIVO ANUAL, SUBSIDIOS E INCENTIVOS FISCALES, INFORMES DE RENDICIÓN DE CUENTAS, en el siguiente enlace:  </w:t>
      </w:r>
      <w:hyperlink r:id="rId9" w:history="1">
        <w:r w:rsidRPr="00C639F1">
          <w:rPr>
            <w:rFonts w:asciiTheme="minorHAnsi" w:eastAsiaTheme="minorEastAsia" w:hAnsiTheme="minorHAnsi" w:cstheme="minorBidi"/>
            <w:color w:val="0000FF"/>
            <w:sz w:val="22"/>
            <w:szCs w:val="22"/>
            <w:u w:val="single"/>
            <w:lang w:eastAsia="es-ES"/>
          </w:rPr>
          <w:t>https://www.transparencia.gob.sv/institutions/mag</w:t>
        </w:r>
      </w:hyperlink>
    </w:p>
    <w:p w:rsidR="00926BEF" w:rsidRDefault="00926BEF">
      <w:pPr>
        <w:spacing w:after="0" w:line="240" w:lineRule="auto"/>
        <w:rPr>
          <w:rFonts w:ascii="Bembo Std" w:eastAsia="Arial Unicode MS" w:hAnsi="Bembo Std" w:cstheme="minorHAnsi"/>
          <w:sz w:val="24"/>
          <w:szCs w:val="24"/>
          <w:lang w:eastAsia="ar-SA"/>
        </w:rPr>
      </w:pPr>
      <w:r>
        <w:rPr>
          <w:rFonts w:ascii="Bembo Std" w:eastAsia="Arial Unicode MS" w:hAnsi="Bembo Std" w:cstheme="minorHAnsi"/>
        </w:rPr>
        <w:br w:type="page"/>
      </w:r>
    </w:p>
    <w:p w:rsidR="00C639F1" w:rsidRPr="00C639F1" w:rsidRDefault="00C639F1" w:rsidP="00C639F1">
      <w:pPr>
        <w:pStyle w:val="Prrafodelista"/>
        <w:autoSpaceDE w:val="0"/>
        <w:autoSpaceDN w:val="0"/>
        <w:adjustRightInd w:val="0"/>
        <w:snapToGrid w:val="0"/>
        <w:ind w:left="1080"/>
        <w:jc w:val="both"/>
        <w:rPr>
          <w:rFonts w:ascii="Bembo Std" w:eastAsia="Arial Unicode MS" w:hAnsi="Bembo Std" w:cstheme="minorHAnsi"/>
        </w:rPr>
      </w:pPr>
    </w:p>
    <w:p w:rsidR="00C639F1" w:rsidRPr="00C639F1" w:rsidRDefault="00C639F1" w:rsidP="00926BEF">
      <w:pPr>
        <w:pStyle w:val="Prrafodelista"/>
        <w:numPr>
          <w:ilvl w:val="0"/>
          <w:numId w:val="16"/>
        </w:numPr>
        <w:autoSpaceDE w:val="0"/>
        <w:autoSpaceDN w:val="0"/>
        <w:adjustRightInd w:val="0"/>
        <w:snapToGrid w:val="0"/>
        <w:jc w:val="both"/>
        <w:rPr>
          <w:rFonts w:ascii="Bembo Std" w:eastAsia="Arial Unicode MS" w:hAnsi="Bembo Std" w:cstheme="minorHAnsi"/>
        </w:rPr>
      </w:pPr>
      <w:r>
        <w:rPr>
          <w:rFonts w:ascii="Bembo Std" w:eastAsia="Arial Unicode MS" w:hAnsi="Bembo Std" w:cstheme="minorHAnsi"/>
          <w:sz w:val="22"/>
          <w:szCs w:val="22"/>
        </w:rPr>
        <w:t xml:space="preserve">Con relación al literal </w:t>
      </w:r>
      <w:r w:rsidRPr="00926BEF">
        <w:rPr>
          <w:rFonts w:ascii="Bembo Std" w:eastAsia="Arial Unicode MS" w:hAnsi="Bembo Std" w:cstheme="minorHAnsi"/>
          <w:b/>
          <w:color w:val="002060"/>
          <w:sz w:val="22"/>
          <w:szCs w:val="22"/>
        </w:rPr>
        <w:t xml:space="preserve">d) </w:t>
      </w:r>
      <w:r w:rsidRPr="00926BEF">
        <w:rPr>
          <w:rFonts w:ascii="Bembo Std" w:eastAsia="Arial Unicode MS" w:hAnsi="Bembo Std" w:cstheme="minorHAnsi"/>
          <w:b/>
          <w:color w:val="002060"/>
          <w:sz w:val="22"/>
          <w:szCs w:val="22"/>
        </w:rPr>
        <w:t xml:space="preserve">Cantidad de quintales de maíz, sorgo, arroz, frijol producidos en cada uno de los municipios del AMSS durante 2019, o el registro anual más reciente con que se cuente. Formato </w:t>
      </w:r>
      <w:r w:rsidR="00926BEF" w:rsidRPr="00926BEF">
        <w:rPr>
          <w:rFonts w:ascii="Bembo Std" w:eastAsia="Arial Unicode MS" w:hAnsi="Bembo Std" w:cstheme="minorHAnsi"/>
          <w:b/>
          <w:color w:val="002060"/>
          <w:sz w:val="22"/>
          <w:szCs w:val="22"/>
        </w:rPr>
        <w:t>WORD O PDF</w:t>
      </w:r>
      <w:r w:rsidRPr="00C639F1">
        <w:rPr>
          <w:rFonts w:ascii="Bembo Std" w:eastAsia="Arial Unicode MS" w:hAnsi="Bembo Std" w:cstheme="minorHAnsi"/>
          <w:b/>
          <w:i/>
          <w:color w:val="002060"/>
          <w:sz w:val="22"/>
          <w:szCs w:val="22"/>
        </w:rPr>
        <w:t>;</w:t>
      </w:r>
      <w:r w:rsidRPr="00C639F1">
        <w:rPr>
          <w:rFonts w:ascii="Bembo Std" w:eastAsia="Arial Unicode MS" w:hAnsi="Bembo Std" w:cstheme="minorHAnsi"/>
          <w:color w:val="002060"/>
          <w:sz w:val="22"/>
          <w:szCs w:val="22"/>
          <w:lang w:eastAsia="es-SV"/>
        </w:rPr>
        <w:t xml:space="preserve"> </w:t>
      </w:r>
      <w:r w:rsidRPr="00C639F1">
        <w:rPr>
          <w:rFonts w:ascii="Bembo Std" w:eastAsia="Arial Unicode MS" w:hAnsi="Bembo Std" w:cstheme="minorHAnsi"/>
          <w:sz w:val="22"/>
          <w:szCs w:val="22"/>
          <w:lang w:eastAsia="es-SV"/>
        </w:rPr>
        <w:t>la DGEA informa que</w:t>
      </w:r>
      <w:r w:rsidR="00926BEF">
        <w:rPr>
          <w:rFonts w:ascii="Bembo Std" w:eastAsia="Arial Unicode MS" w:hAnsi="Bembo Std" w:cstheme="minorHAnsi"/>
          <w:sz w:val="22"/>
          <w:szCs w:val="22"/>
          <w:lang w:eastAsia="es-SV"/>
        </w:rPr>
        <w:t xml:space="preserve"> </w:t>
      </w:r>
      <w:r w:rsidR="00926BEF" w:rsidRPr="00926BEF">
        <w:rPr>
          <w:rFonts w:ascii="Bembo Std" w:eastAsia="Arial Unicode MS" w:hAnsi="Bembo Std" w:cstheme="minorHAnsi"/>
          <w:sz w:val="22"/>
          <w:szCs w:val="22"/>
          <w:lang w:eastAsia="es-SV"/>
        </w:rPr>
        <w:t>la información es inexistente</w:t>
      </w:r>
      <w:r w:rsidR="00926BEF">
        <w:rPr>
          <w:rFonts w:ascii="Bembo Std" w:eastAsia="Arial Unicode MS" w:hAnsi="Bembo Std" w:cstheme="minorHAnsi"/>
          <w:sz w:val="22"/>
          <w:szCs w:val="22"/>
          <w:lang w:eastAsia="es-SV"/>
        </w:rPr>
        <w:t xml:space="preserve">, </w:t>
      </w:r>
      <w:r w:rsidR="00926BEF" w:rsidRPr="00926BEF">
        <w:rPr>
          <w:rFonts w:ascii="Bembo Std" w:eastAsia="Arial Unicode MS" w:hAnsi="Bembo Std" w:cstheme="minorHAnsi"/>
          <w:sz w:val="22"/>
          <w:szCs w:val="22"/>
          <w:lang w:eastAsia="es-SV"/>
        </w:rPr>
        <w:t xml:space="preserve">ya que la producción investigada se publica a nivel de departamento, </w:t>
      </w:r>
      <w:r w:rsidR="00926BEF">
        <w:rPr>
          <w:rFonts w:ascii="Bembo Std" w:eastAsia="Arial Unicode MS" w:hAnsi="Bembo Std" w:cstheme="minorHAnsi"/>
          <w:sz w:val="22"/>
          <w:szCs w:val="22"/>
          <w:lang w:eastAsia="es-SV"/>
        </w:rPr>
        <w:t xml:space="preserve">porque </w:t>
      </w:r>
      <w:r w:rsidR="00926BEF" w:rsidRPr="00926BEF">
        <w:rPr>
          <w:rFonts w:ascii="Bembo Std" w:eastAsia="Arial Unicode MS" w:hAnsi="Bembo Std" w:cstheme="minorHAnsi"/>
          <w:sz w:val="22"/>
          <w:szCs w:val="22"/>
          <w:lang w:eastAsia="es-SV"/>
        </w:rPr>
        <w:t>no</w:t>
      </w:r>
      <w:r w:rsidR="00926BEF">
        <w:rPr>
          <w:rFonts w:ascii="Bembo Std" w:eastAsia="Arial Unicode MS" w:hAnsi="Bembo Std" w:cstheme="minorHAnsi"/>
          <w:sz w:val="22"/>
          <w:szCs w:val="22"/>
          <w:lang w:eastAsia="es-SV"/>
        </w:rPr>
        <w:t xml:space="preserve"> se</w:t>
      </w:r>
      <w:r w:rsidR="00926BEF" w:rsidRPr="00926BEF">
        <w:rPr>
          <w:rFonts w:ascii="Bembo Std" w:eastAsia="Arial Unicode MS" w:hAnsi="Bembo Std" w:cstheme="minorHAnsi"/>
          <w:sz w:val="22"/>
          <w:szCs w:val="22"/>
          <w:lang w:eastAsia="es-SV"/>
        </w:rPr>
        <w:t xml:space="preserve"> c</w:t>
      </w:r>
      <w:r w:rsidR="00926BEF">
        <w:rPr>
          <w:rFonts w:ascii="Bembo Std" w:eastAsia="Arial Unicode MS" w:hAnsi="Bembo Std" w:cstheme="minorHAnsi"/>
          <w:sz w:val="22"/>
          <w:szCs w:val="22"/>
          <w:lang w:eastAsia="es-SV"/>
        </w:rPr>
        <w:t>uenta</w:t>
      </w:r>
      <w:r w:rsidR="00926BEF" w:rsidRPr="00926BEF">
        <w:rPr>
          <w:rFonts w:ascii="Bembo Std" w:eastAsia="Arial Unicode MS" w:hAnsi="Bembo Std" w:cstheme="minorHAnsi"/>
          <w:sz w:val="22"/>
          <w:szCs w:val="22"/>
          <w:lang w:eastAsia="es-SV"/>
        </w:rPr>
        <w:t xml:space="preserve"> con desagregación</w:t>
      </w:r>
      <w:r w:rsidR="00926BEF">
        <w:rPr>
          <w:rFonts w:ascii="Bembo Std" w:eastAsia="Arial Unicode MS" w:hAnsi="Bembo Std" w:cstheme="minorHAnsi"/>
          <w:sz w:val="22"/>
          <w:szCs w:val="22"/>
          <w:lang w:eastAsia="es-SV"/>
        </w:rPr>
        <w:t xml:space="preserve"> a nivel municipal; </w:t>
      </w:r>
    </w:p>
    <w:p w:rsidR="00C639F1" w:rsidRPr="00C639F1" w:rsidRDefault="00C639F1" w:rsidP="00C639F1">
      <w:pPr>
        <w:pStyle w:val="Prrafodelista"/>
        <w:rPr>
          <w:rFonts w:ascii="Bembo Std" w:eastAsia="Arial Unicode MS" w:hAnsi="Bembo Std" w:cstheme="minorHAnsi"/>
          <w:sz w:val="22"/>
          <w:szCs w:val="22"/>
        </w:rPr>
      </w:pPr>
    </w:p>
    <w:p w:rsidR="0037459E" w:rsidRPr="0037459E" w:rsidRDefault="00926BEF" w:rsidP="0037459E">
      <w:pPr>
        <w:pStyle w:val="Prrafodelista"/>
        <w:numPr>
          <w:ilvl w:val="0"/>
          <w:numId w:val="16"/>
        </w:numPr>
        <w:autoSpaceDE w:val="0"/>
        <w:autoSpaceDN w:val="0"/>
        <w:adjustRightInd w:val="0"/>
        <w:snapToGrid w:val="0"/>
        <w:jc w:val="both"/>
        <w:rPr>
          <w:rFonts w:ascii="Bembo Std" w:eastAsia="Arial Unicode MS" w:hAnsi="Bembo Std" w:cstheme="minorHAnsi"/>
        </w:rPr>
      </w:pPr>
      <w:r>
        <w:rPr>
          <w:rFonts w:ascii="Bembo Std" w:eastAsia="Arial Unicode MS" w:hAnsi="Bembo Std" w:cstheme="minorHAnsi"/>
          <w:sz w:val="22"/>
          <w:szCs w:val="22"/>
        </w:rPr>
        <w:t>Por tanto l</w:t>
      </w:r>
      <w:r w:rsidR="0037459E">
        <w:rPr>
          <w:rFonts w:ascii="Bembo Std" w:eastAsia="Arial Unicode MS" w:hAnsi="Bembo Std" w:cstheme="minorHAnsi"/>
          <w:sz w:val="22"/>
          <w:szCs w:val="22"/>
        </w:rPr>
        <w:t xml:space="preserve">a información </w:t>
      </w:r>
      <w:r>
        <w:rPr>
          <w:rFonts w:ascii="Bembo Std" w:eastAsia="Arial Unicode MS" w:hAnsi="Bembo Std" w:cstheme="minorHAnsi"/>
          <w:sz w:val="22"/>
          <w:szCs w:val="22"/>
        </w:rPr>
        <w:t>descrita en el inciso anterior</w:t>
      </w:r>
      <w:r w:rsidR="0037459E">
        <w:rPr>
          <w:rFonts w:ascii="Bembo Std" w:eastAsia="Arial Unicode MS" w:hAnsi="Bembo Std" w:cstheme="minorHAnsi"/>
          <w:sz w:val="22"/>
          <w:szCs w:val="22"/>
        </w:rPr>
        <w:t xml:space="preserve"> no se entrega </w:t>
      </w:r>
      <w:r>
        <w:rPr>
          <w:rFonts w:ascii="Bembo Std" w:eastAsia="Arial Unicode MS" w:hAnsi="Bembo Std" w:cstheme="minorHAnsi"/>
          <w:sz w:val="22"/>
          <w:szCs w:val="22"/>
        </w:rPr>
        <w:t xml:space="preserve">porque </w:t>
      </w:r>
      <w:r w:rsidR="0037459E">
        <w:rPr>
          <w:rFonts w:ascii="Bembo Std" w:eastAsia="Arial Unicode MS" w:hAnsi="Bembo Std" w:cstheme="minorHAnsi"/>
          <w:sz w:val="22"/>
          <w:szCs w:val="22"/>
        </w:rPr>
        <w:t>es INEXISTENTE de acuerdo al artículo 73 de la LAIP;</w:t>
      </w:r>
    </w:p>
    <w:p w:rsidR="0037459E" w:rsidRPr="0037459E" w:rsidRDefault="0037459E" w:rsidP="0037459E">
      <w:pPr>
        <w:pStyle w:val="Prrafodelista"/>
        <w:rPr>
          <w:rFonts w:ascii="Bembo Std" w:eastAsia="Arial Unicode MS" w:hAnsi="Bembo Std" w:cstheme="minorHAnsi"/>
        </w:rPr>
      </w:pPr>
    </w:p>
    <w:p w:rsidR="0037459E" w:rsidRPr="00700A37" w:rsidRDefault="0037459E" w:rsidP="0037459E">
      <w:pPr>
        <w:pStyle w:val="Prrafodelista"/>
        <w:numPr>
          <w:ilvl w:val="0"/>
          <w:numId w:val="16"/>
        </w:numPr>
        <w:suppressAutoHyphens w:val="0"/>
        <w:autoSpaceDE w:val="0"/>
        <w:autoSpaceDN w:val="0"/>
        <w:adjustRightInd w:val="0"/>
        <w:snapToGrid w:val="0"/>
        <w:contextualSpacing/>
        <w:jc w:val="both"/>
        <w:rPr>
          <w:rFonts w:ascii="Bembo Std" w:hAnsi="Bembo Std" w:cstheme="minorHAnsi"/>
          <w:sz w:val="22"/>
          <w:szCs w:val="22"/>
        </w:rPr>
      </w:pPr>
      <w:r w:rsidRPr="00700A37">
        <w:rPr>
          <w:rFonts w:ascii="Bembo Std" w:hAnsi="Bembo Std" w:cstheme="minorHAnsi"/>
          <w:sz w:val="22"/>
          <w:szCs w:val="22"/>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10" w:history="1">
        <w:r w:rsidRPr="00700A37">
          <w:rPr>
            <w:rStyle w:val="Hipervnculo"/>
            <w:rFonts w:ascii="Bembo Std" w:hAnsi="Bembo Std" w:cstheme="minorHAnsi"/>
            <w:sz w:val="22"/>
            <w:szCs w:val="22"/>
          </w:rPr>
          <w:t>https://slr.iaip.gob.sv/</w:t>
        </w:r>
      </w:hyperlink>
      <w:r w:rsidRPr="00700A37">
        <w:rPr>
          <w:rFonts w:ascii="Bembo Std" w:hAnsi="Bembo Std" w:cstheme="minorHAnsi"/>
          <w:color w:val="002060"/>
          <w:sz w:val="22"/>
          <w:szCs w:val="22"/>
        </w:rPr>
        <w:t>;</w:t>
      </w:r>
    </w:p>
    <w:p w:rsidR="0037459E" w:rsidRPr="00700A37" w:rsidRDefault="0037459E" w:rsidP="0037459E">
      <w:pPr>
        <w:autoSpaceDE w:val="0"/>
        <w:autoSpaceDN w:val="0"/>
        <w:adjustRightInd w:val="0"/>
        <w:snapToGrid w:val="0"/>
        <w:spacing w:after="0" w:line="240" w:lineRule="auto"/>
        <w:jc w:val="both"/>
        <w:rPr>
          <w:rFonts w:ascii="Bembo Std" w:eastAsia="Times New Roman" w:hAnsi="Bembo Std" w:cstheme="minorHAnsi"/>
        </w:rPr>
      </w:pPr>
    </w:p>
    <w:p w:rsidR="0037459E" w:rsidRPr="00700A37" w:rsidRDefault="0037459E" w:rsidP="0037459E">
      <w:pPr>
        <w:pStyle w:val="Prrafodelista"/>
        <w:numPr>
          <w:ilvl w:val="0"/>
          <w:numId w:val="16"/>
        </w:numPr>
        <w:suppressAutoHyphens w:val="0"/>
        <w:autoSpaceDE w:val="0"/>
        <w:autoSpaceDN w:val="0"/>
        <w:adjustRightInd w:val="0"/>
        <w:snapToGrid w:val="0"/>
        <w:contextualSpacing/>
        <w:jc w:val="both"/>
        <w:rPr>
          <w:rFonts w:ascii="Bembo Std" w:hAnsi="Bembo Std" w:cstheme="minorHAnsi"/>
          <w:sz w:val="22"/>
          <w:szCs w:val="22"/>
        </w:rPr>
      </w:pPr>
      <w:r w:rsidRPr="00700A37">
        <w:rPr>
          <w:rFonts w:ascii="Bembo Std" w:hAnsi="Bembo Std" w:cstheme="minorHAnsi"/>
          <w:sz w:val="22"/>
          <w:szCs w:val="22"/>
        </w:rPr>
        <w:t xml:space="preserve">Además, agregan que la información es inexistente cuando no ha sido producida aún, o cuando no se encuentra en los archivos del ente obligado (ver en Líneas Resolutivas del IAIP el Ref. 6-ADP 2015 de fecha 8 de febrero de 2016: </w:t>
      </w:r>
      <w:hyperlink r:id="rId11" w:history="1">
        <w:r w:rsidRPr="00700A37">
          <w:rPr>
            <w:rStyle w:val="Hipervnculo"/>
            <w:rFonts w:ascii="Bembo Std" w:hAnsi="Bembo Std" w:cstheme="minorHAnsi"/>
            <w:sz w:val="22"/>
            <w:szCs w:val="22"/>
          </w:rPr>
          <w:t>https://slr.iaip.gob.sv/</w:t>
        </w:r>
      </w:hyperlink>
      <w:r w:rsidRPr="00700A37">
        <w:rPr>
          <w:rFonts w:ascii="Bembo Std" w:hAnsi="Bembo Std" w:cstheme="minorHAnsi"/>
          <w:sz w:val="22"/>
          <w:szCs w:val="22"/>
        </w:rPr>
        <w:t>;</w:t>
      </w:r>
    </w:p>
    <w:p w:rsidR="0037459E" w:rsidRPr="00700A37" w:rsidRDefault="0037459E" w:rsidP="0037459E">
      <w:pPr>
        <w:tabs>
          <w:tab w:val="left" w:pos="5115"/>
        </w:tabs>
        <w:spacing w:after="0" w:line="240" w:lineRule="auto"/>
        <w:jc w:val="both"/>
        <w:rPr>
          <w:rFonts w:ascii="Bembo Std" w:hAnsi="Bembo Std" w:cstheme="minorHAnsi"/>
          <w:color w:val="000000"/>
        </w:rPr>
      </w:pPr>
    </w:p>
    <w:p w:rsidR="00176A10" w:rsidRPr="00176A10" w:rsidRDefault="00176A10" w:rsidP="00176A10">
      <w:pPr>
        <w:pStyle w:val="Prrafodelista"/>
        <w:autoSpaceDE w:val="0"/>
        <w:autoSpaceDN w:val="0"/>
        <w:adjustRightInd w:val="0"/>
        <w:snapToGrid w:val="0"/>
        <w:ind w:left="1080"/>
        <w:jc w:val="both"/>
        <w:rPr>
          <w:rFonts w:ascii="Bembo Std" w:hAnsi="Bembo Std" w:cstheme="minorHAnsi"/>
          <w:color w:val="002060"/>
          <w:sz w:val="22"/>
          <w:szCs w:val="22"/>
        </w:rPr>
      </w:pPr>
    </w:p>
    <w:p w:rsidR="004F074C" w:rsidRPr="00176A10" w:rsidRDefault="00176A10" w:rsidP="00C15F19">
      <w:pPr>
        <w:pStyle w:val="Prrafodelista"/>
        <w:numPr>
          <w:ilvl w:val="0"/>
          <w:numId w:val="16"/>
        </w:numPr>
        <w:autoSpaceDE w:val="0"/>
        <w:autoSpaceDN w:val="0"/>
        <w:adjustRightInd w:val="0"/>
        <w:snapToGrid w:val="0"/>
        <w:jc w:val="both"/>
        <w:rPr>
          <w:rFonts w:ascii="Bembo Std" w:hAnsi="Bembo Std" w:cstheme="minorHAnsi"/>
          <w:color w:val="002060"/>
          <w:sz w:val="22"/>
          <w:szCs w:val="22"/>
        </w:rPr>
      </w:pPr>
      <w:r w:rsidRPr="00176A10">
        <w:rPr>
          <w:rFonts w:ascii="Bembo Std" w:eastAsia="Meiryo UI" w:hAnsi="Bembo Std" w:cstheme="minorHAnsi"/>
          <w:sz w:val="22"/>
          <w:szCs w:val="22"/>
        </w:rPr>
        <w:t>NOTIFIQUE</w:t>
      </w:r>
      <w:r w:rsidR="00E41C5C" w:rsidRPr="00176A10">
        <w:rPr>
          <w:rFonts w:ascii="Bembo Std" w:eastAsia="Meiryo UI" w:hAnsi="Bembo Std" w:cstheme="minorHAnsi"/>
          <w:sz w:val="22"/>
          <w:szCs w:val="22"/>
        </w:rPr>
        <w:t>SE</w:t>
      </w:r>
    </w:p>
    <w:p w:rsidR="004F074C" w:rsidRPr="00176A10" w:rsidRDefault="004F074C" w:rsidP="004F074C">
      <w:pPr>
        <w:pStyle w:val="Prrafodelista"/>
        <w:autoSpaceDE w:val="0"/>
        <w:autoSpaceDN w:val="0"/>
        <w:adjustRightInd w:val="0"/>
        <w:snapToGrid w:val="0"/>
        <w:ind w:left="720"/>
        <w:jc w:val="center"/>
        <w:rPr>
          <w:rFonts w:ascii="Bembo Std" w:hAnsi="Bembo Std" w:cstheme="minorHAnsi"/>
          <w:color w:val="002060"/>
          <w:sz w:val="22"/>
          <w:szCs w:val="22"/>
        </w:rPr>
      </w:pPr>
    </w:p>
    <w:p w:rsidR="00583030" w:rsidRPr="00176A10" w:rsidRDefault="00583030" w:rsidP="004F074C">
      <w:pPr>
        <w:pStyle w:val="Prrafodelista"/>
        <w:autoSpaceDE w:val="0"/>
        <w:autoSpaceDN w:val="0"/>
        <w:adjustRightInd w:val="0"/>
        <w:snapToGrid w:val="0"/>
        <w:ind w:left="720"/>
        <w:jc w:val="center"/>
        <w:rPr>
          <w:rFonts w:ascii="Bembo Std" w:hAnsi="Bembo Std" w:cstheme="minorHAnsi"/>
          <w:color w:val="002060"/>
          <w:sz w:val="22"/>
          <w:szCs w:val="22"/>
        </w:rPr>
      </w:pPr>
    </w:p>
    <w:p w:rsidR="0074697E" w:rsidRDefault="0074697E"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4F074C" w:rsidRPr="0037459E"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r w:rsidRPr="0037459E">
        <w:rPr>
          <w:rFonts w:ascii="Bembo Std" w:hAnsi="Bembo Std" w:cstheme="minorHAnsi"/>
          <w:b/>
          <w:color w:val="002060"/>
          <w:sz w:val="22"/>
          <w:szCs w:val="22"/>
        </w:rPr>
        <w:t>Ana Patricia Sánchez de Cruz</w:t>
      </w:r>
    </w:p>
    <w:p w:rsidR="00630FA6" w:rsidRPr="0037459E" w:rsidRDefault="004F074C" w:rsidP="00176A10">
      <w:pPr>
        <w:pStyle w:val="Prrafodelista"/>
        <w:autoSpaceDE w:val="0"/>
        <w:autoSpaceDN w:val="0"/>
        <w:adjustRightInd w:val="0"/>
        <w:snapToGrid w:val="0"/>
        <w:ind w:left="720"/>
        <w:jc w:val="center"/>
        <w:rPr>
          <w:rFonts w:eastAsia="Arial Unicode MS" w:cstheme="majorBidi"/>
          <w:b/>
          <w:bCs/>
          <w:color w:val="000066"/>
          <w:lang w:eastAsia="en-US"/>
        </w:rPr>
      </w:pPr>
      <w:r w:rsidRPr="0037459E">
        <w:rPr>
          <w:rFonts w:ascii="Bembo Std" w:hAnsi="Bembo Std" w:cstheme="minorHAnsi"/>
          <w:b/>
          <w:color w:val="002060"/>
          <w:sz w:val="22"/>
          <w:szCs w:val="22"/>
        </w:rPr>
        <w:t>Oficial de Información MAG</w:t>
      </w:r>
    </w:p>
    <w:sectPr w:rsidR="00630FA6" w:rsidRPr="0037459E" w:rsidSect="003C5A39">
      <w:headerReference w:type="default" r:id="rId12"/>
      <w:footerReference w:type="default" r:id="rId13"/>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EB2" w:rsidRDefault="00306EB2">
      <w:pPr>
        <w:spacing w:after="0" w:line="240" w:lineRule="auto"/>
      </w:pPr>
      <w:r>
        <w:separator/>
      </w:r>
    </w:p>
  </w:endnote>
  <w:endnote w:type="continuationSeparator" w:id="0">
    <w:p w:rsidR="00306EB2" w:rsidRDefault="0030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FB29AD7" wp14:editId="61EB1F97">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EE3FDA">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EE3FDA">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EB2" w:rsidRDefault="00306EB2">
      <w:pPr>
        <w:spacing w:after="0" w:line="240" w:lineRule="auto"/>
      </w:pPr>
      <w:r>
        <w:separator/>
      </w:r>
    </w:p>
  </w:footnote>
  <w:footnote w:type="continuationSeparator" w:id="0">
    <w:p w:rsidR="00306EB2" w:rsidRDefault="00306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C466BD5"/>
    <w:multiLevelType w:val="hybridMultilevel"/>
    <w:tmpl w:val="467A0B8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151DE8"/>
    <w:multiLevelType w:val="hybridMultilevel"/>
    <w:tmpl w:val="CF5C8DC0"/>
    <w:lvl w:ilvl="0" w:tplc="987EC2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CF832B6"/>
    <w:multiLevelType w:val="hybridMultilevel"/>
    <w:tmpl w:val="783C39D0"/>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3D953670"/>
    <w:multiLevelType w:val="hybridMultilevel"/>
    <w:tmpl w:val="1A1285D8"/>
    <w:lvl w:ilvl="0" w:tplc="440A000F">
      <w:start w:val="1"/>
      <w:numFmt w:val="decimal"/>
      <w:lvlText w:val="%1."/>
      <w:lvlJc w:val="left"/>
      <w:pPr>
        <w:ind w:left="720" w:hanging="360"/>
      </w:pPr>
      <w:rPr>
        <w:rFonts w:hint="default"/>
      </w:rPr>
    </w:lvl>
    <w:lvl w:ilvl="1" w:tplc="3C4A41DE">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4C3108B"/>
    <w:multiLevelType w:val="hybridMultilevel"/>
    <w:tmpl w:val="3A36AC54"/>
    <w:lvl w:ilvl="0" w:tplc="440A0019">
      <w:start w:val="1"/>
      <w:numFmt w:val="lowerLetter"/>
      <w:lvlText w:val="%1."/>
      <w:lvlJc w:val="left"/>
      <w:pPr>
        <w:ind w:left="1080" w:hanging="360"/>
      </w:pPr>
    </w:lvl>
    <w:lvl w:ilvl="1" w:tplc="9F7CFB5A">
      <w:start w:val="1"/>
      <w:numFmt w:val="lowerLetter"/>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AE34A71"/>
    <w:multiLevelType w:val="hybridMultilevel"/>
    <w:tmpl w:val="06B488C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700E0DD3"/>
    <w:multiLevelType w:val="hybridMultilevel"/>
    <w:tmpl w:val="17240CF8"/>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5"/>
  </w:num>
  <w:num w:numId="6">
    <w:abstractNumId w:val="13"/>
  </w:num>
  <w:num w:numId="7">
    <w:abstractNumId w:val="7"/>
  </w:num>
  <w:num w:numId="8">
    <w:abstractNumId w:val="14"/>
  </w:num>
  <w:num w:numId="9">
    <w:abstractNumId w:val="10"/>
  </w:num>
  <w:num w:numId="10">
    <w:abstractNumId w:val="3"/>
  </w:num>
  <w:num w:numId="11">
    <w:abstractNumId w:val="1"/>
  </w:num>
  <w:num w:numId="12">
    <w:abstractNumId w:val="2"/>
  </w:num>
  <w:num w:numId="13">
    <w:abstractNumId w:val="9"/>
  </w:num>
  <w:num w:numId="14">
    <w:abstractNumId w:val="8"/>
  </w:num>
  <w:num w:numId="15">
    <w:abstractNumId w:val="12"/>
  </w:num>
  <w:num w:numId="16">
    <w:abstractNumId w:val="4"/>
  </w:num>
  <w:num w:numId="17">
    <w:abstractNumId w:val="11"/>
  </w:num>
  <w:num w:numId="1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507A8"/>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64B33"/>
    <w:rsid w:val="00176A10"/>
    <w:rsid w:val="00186817"/>
    <w:rsid w:val="001932C6"/>
    <w:rsid w:val="001A312A"/>
    <w:rsid w:val="001B30C2"/>
    <w:rsid w:val="001C16C3"/>
    <w:rsid w:val="001C5B10"/>
    <w:rsid w:val="001D1A4C"/>
    <w:rsid w:val="001D1F95"/>
    <w:rsid w:val="001D5137"/>
    <w:rsid w:val="001E620E"/>
    <w:rsid w:val="001F2092"/>
    <w:rsid w:val="001F4004"/>
    <w:rsid w:val="00212CB4"/>
    <w:rsid w:val="00240AE9"/>
    <w:rsid w:val="0024111A"/>
    <w:rsid w:val="002475D8"/>
    <w:rsid w:val="00255684"/>
    <w:rsid w:val="00261888"/>
    <w:rsid w:val="002635AB"/>
    <w:rsid w:val="002739BD"/>
    <w:rsid w:val="00281E5E"/>
    <w:rsid w:val="00287E5C"/>
    <w:rsid w:val="00292FD3"/>
    <w:rsid w:val="002935B6"/>
    <w:rsid w:val="002A7749"/>
    <w:rsid w:val="002B4938"/>
    <w:rsid w:val="002C45DA"/>
    <w:rsid w:val="002C5078"/>
    <w:rsid w:val="002E0184"/>
    <w:rsid w:val="002E1C1D"/>
    <w:rsid w:val="00304283"/>
    <w:rsid w:val="00306EB2"/>
    <w:rsid w:val="00352F8E"/>
    <w:rsid w:val="003633F7"/>
    <w:rsid w:val="0037459E"/>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50D9A"/>
    <w:rsid w:val="00461D11"/>
    <w:rsid w:val="00467B52"/>
    <w:rsid w:val="00474C71"/>
    <w:rsid w:val="00483CD5"/>
    <w:rsid w:val="0049769E"/>
    <w:rsid w:val="004A53F4"/>
    <w:rsid w:val="004C6A24"/>
    <w:rsid w:val="004D3A2C"/>
    <w:rsid w:val="004D6136"/>
    <w:rsid w:val="004F074C"/>
    <w:rsid w:val="004F5BB6"/>
    <w:rsid w:val="00500D40"/>
    <w:rsid w:val="005114CC"/>
    <w:rsid w:val="005327E1"/>
    <w:rsid w:val="00550202"/>
    <w:rsid w:val="005560DA"/>
    <w:rsid w:val="005575C0"/>
    <w:rsid w:val="00562656"/>
    <w:rsid w:val="0056377E"/>
    <w:rsid w:val="0056717D"/>
    <w:rsid w:val="00567438"/>
    <w:rsid w:val="00583030"/>
    <w:rsid w:val="005846FC"/>
    <w:rsid w:val="005D0573"/>
    <w:rsid w:val="005D0918"/>
    <w:rsid w:val="005D791C"/>
    <w:rsid w:val="005E176D"/>
    <w:rsid w:val="00601FF6"/>
    <w:rsid w:val="00615270"/>
    <w:rsid w:val="00616506"/>
    <w:rsid w:val="0062290E"/>
    <w:rsid w:val="00622984"/>
    <w:rsid w:val="00630FA6"/>
    <w:rsid w:val="00633317"/>
    <w:rsid w:val="006361B0"/>
    <w:rsid w:val="0064518B"/>
    <w:rsid w:val="00646D79"/>
    <w:rsid w:val="0065184C"/>
    <w:rsid w:val="00655A1F"/>
    <w:rsid w:val="00657D27"/>
    <w:rsid w:val="00663844"/>
    <w:rsid w:val="00667A07"/>
    <w:rsid w:val="00674169"/>
    <w:rsid w:val="00684709"/>
    <w:rsid w:val="00685CC9"/>
    <w:rsid w:val="00690845"/>
    <w:rsid w:val="006939AB"/>
    <w:rsid w:val="006A1DB7"/>
    <w:rsid w:val="006A6149"/>
    <w:rsid w:val="006A6B15"/>
    <w:rsid w:val="006A7583"/>
    <w:rsid w:val="006B3B15"/>
    <w:rsid w:val="006C20E3"/>
    <w:rsid w:val="006C3378"/>
    <w:rsid w:val="006D453E"/>
    <w:rsid w:val="006E036D"/>
    <w:rsid w:val="006E0B62"/>
    <w:rsid w:val="006E2A2E"/>
    <w:rsid w:val="006E406D"/>
    <w:rsid w:val="006E603C"/>
    <w:rsid w:val="006F3EE8"/>
    <w:rsid w:val="006F5F07"/>
    <w:rsid w:val="00700A37"/>
    <w:rsid w:val="00712D40"/>
    <w:rsid w:val="00733362"/>
    <w:rsid w:val="00740EE6"/>
    <w:rsid w:val="00740F40"/>
    <w:rsid w:val="0074697E"/>
    <w:rsid w:val="0075545E"/>
    <w:rsid w:val="00761F7D"/>
    <w:rsid w:val="007667FB"/>
    <w:rsid w:val="00782883"/>
    <w:rsid w:val="007852E6"/>
    <w:rsid w:val="0079020C"/>
    <w:rsid w:val="007E02FD"/>
    <w:rsid w:val="007F3B95"/>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198B"/>
    <w:rsid w:val="008C3A99"/>
    <w:rsid w:val="008C64AF"/>
    <w:rsid w:val="008E2E93"/>
    <w:rsid w:val="008E30A7"/>
    <w:rsid w:val="008E4F25"/>
    <w:rsid w:val="008F2D2A"/>
    <w:rsid w:val="008F3D48"/>
    <w:rsid w:val="00915D47"/>
    <w:rsid w:val="00917A19"/>
    <w:rsid w:val="00926BEF"/>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87C5E"/>
    <w:rsid w:val="00B94FC1"/>
    <w:rsid w:val="00B95F1A"/>
    <w:rsid w:val="00BA56EE"/>
    <w:rsid w:val="00BC0E3B"/>
    <w:rsid w:val="00BC2CCE"/>
    <w:rsid w:val="00BC5260"/>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7492"/>
    <w:rsid w:val="00C639F1"/>
    <w:rsid w:val="00C649CA"/>
    <w:rsid w:val="00C7004A"/>
    <w:rsid w:val="00C705C0"/>
    <w:rsid w:val="00C874B9"/>
    <w:rsid w:val="00C9406D"/>
    <w:rsid w:val="00C95C8C"/>
    <w:rsid w:val="00C965F5"/>
    <w:rsid w:val="00CA60A6"/>
    <w:rsid w:val="00CD06C4"/>
    <w:rsid w:val="00CE285C"/>
    <w:rsid w:val="00CE4D1D"/>
    <w:rsid w:val="00CF0688"/>
    <w:rsid w:val="00CF06D8"/>
    <w:rsid w:val="00CF3465"/>
    <w:rsid w:val="00CF6BE7"/>
    <w:rsid w:val="00D07669"/>
    <w:rsid w:val="00D104FA"/>
    <w:rsid w:val="00D34E63"/>
    <w:rsid w:val="00D40168"/>
    <w:rsid w:val="00D40D75"/>
    <w:rsid w:val="00D42866"/>
    <w:rsid w:val="00D70BA5"/>
    <w:rsid w:val="00D94856"/>
    <w:rsid w:val="00DA77B7"/>
    <w:rsid w:val="00DB0A6A"/>
    <w:rsid w:val="00DB77B7"/>
    <w:rsid w:val="00DC560F"/>
    <w:rsid w:val="00DC59A4"/>
    <w:rsid w:val="00DD5E81"/>
    <w:rsid w:val="00E0048E"/>
    <w:rsid w:val="00E03E52"/>
    <w:rsid w:val="00E15D63"/>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E0D5A"/>
    <w:rsid w:val="00EE148A"/>
    <w:rsid w:val="00EE3FDA"/>
    <w:rsid w:val="00EF1B21"/>
    <w:rsid w:val="00F05A40"/>
    <w:rsid w:val="00F15FBF"/>
    <w:rsid w:val="00F37BA7"/>
    <w:rsid w:val="00F4250E"/>
    <w:rsid w:val="00F60F40"/>
    <w:rsid w:val="00F663B7"/>
    <w:rsid w:val="00FA2A97"/>
    <w:rsid w:val="00FA451C"/>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6C20E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6C20E3"/>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6C20E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6C20E3"/>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lr.iaip.gob.s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lr.iaip.gob.sv/" TargetMode="External"/><Relationship Id="rId4" Type="http://schemas.microsoft.com/office/2007/relationships/stylesWithEffects" Target="stylesWithEffects.xml"/><Relationship Id="rId9" Type="http://schemas.openxmlformats.org/officeDocument/2006/relationships/hyperlink" Target="https://www.transparencia.gob.sv/institutions/ma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8E90D-2E57-4036-BBA3-C6CEC418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5443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2</cp:revision>
  <cp:lastPrinted>2020-07-20T23:19:00Z</cp:lastPrinted>
  <dcterms:created xsi:type="dcterms:W3CDTF">2020-07-20T23:24:00Z</dcterms:created>
  <dcterms:modified xsi:type="dcterms:W3CDTF">2020-07-20T23:24:00Z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