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81F" w:rsidRDefault="0075581F" w:rsidP="0075581F">
      <w:pPr>
        <w:pStyle w:val="Ttulo1"/>
        <w:spacing w:before="0" w:line="240" w:lineRule="auto"/>
        <w:jc w:val="both"/>
        <w:rPr>
          <w:rFonts w:ascii="Bembo Std" w:eastAsia="Arial Unicode MS" w:hAnsi="Bembo Std" w:cstheme="minorHAnsi"/>
          <w:b w:val="0"/>
          <w:color w:val="000066"/>
        </w:rPr>
      </w:pPr>
      <w:r w:rsidRPr="0075581F">
        <w:rPr>
          <w:rFonts w:asciiTheme="minorHAnsi" w:eastAsia="Arial Unicode MS" w:hAnsiTheme="minorHAnsi"/>
          <w:b w:val="0"/>
          <w:color w:val="C00000"/>
          <w:sz w:val="18"/>
        </w:rPr>
        <w:t xml:space="preserve">Versión pública de acuerdo a lo dispuesto en el Art. 30 de la LAIP, se elimina  </w:t>
      </w:r>
      <w:r w:rsidRPr="0075581F">
        <w:rPr>
          <w:rFonts w:asciiTheme="minorHAnsi" w:eastAsia="Arial Unicode MS" w:hAnsiTheme="minorHAnsi"/>
          <w:b w:val="0"/>
          <w:color w:val="C00000"/>
          <w:sz w:val="18"/>
          <w:u w:val="single"/>
        </w:rPr>
        <w:t xml:space="preserve">el nombre, DUI </w:t>
      </w:r>
      <w:r w:rsidRPr="0075581F">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75581F">
        <w:rPr>
          <w:rFonts w:asciiTheme="minorHAnsi" w:eastAsia="Arial Unicode MS" w:hAnsiTheme="minorHAnsi"/>
          <w:b w:val="0"/>
          <w:color w:val="C00000"/>
          <w:sz w:val="18"/>
          <w:u w:val="single"/>
        </w:rPr>
        <w:t xml:space="preserve">página 1 </w:t>
      </w:r>
      <w:r w:rsidRPr="0075581F">
        <w:rPr>
          <w:rFonts w:asciiTheme="minorHAnsi" w:eastAsia="Arial Unicode MS" w:hAnsiTheme="minorHAnsi"/>
          <w:b w:val="0"/>
          <w:color w:val="C00000"/>
          <w:sz w:val="18"/>
        </w:rPr>
        <w:t>de la presente resolución</w:t>
      </w:r>
    </w:p>
    <w:p w:rsidR="0051378E" w:rsidRPr="00A26DEC" w:rsidRDefault="0051378E" w:rsidP="0051378E">
      <w:pPr>
        <w:tabs>
          <w:tab w:val="left" w:pos="5115"/>
        </w:tabs>
        <w:spacing w:after="0" w:line="240" w:lineRule="auto"/>
        <w:jc w:val="center"/>
        <w:rPr>
          <w:rFonts w:ascii="Bembo Std" w:eastAsia="Arial Unicode MS" w:hAnsi="Bembo Std" w:cstheme="minorHAnsi"/>
          <w:b/>
          <w:color w:val="000066"/>
          <w:u w:val="single"/>
        </w:rPr>
      </w:pPr>
      <w:r w:rsidRPr="00A26DEC">
        <w:rPr>
          <w:rFonts w:ascii="Bembo Std" w:eastAsia="Arial Unicode MS" w:hAnsi="Bembo Std" w:cstheme="minorHAnsi"/>
          <w:b/>
          <w:color w:val="000066"/>
        </w:rPr>
        <w:t xml:space="preserve">RESOLUCIÓN EN RESPUESTA A SOLICITUD DE INFORMACIÓN MAG OIR N° </w:t>
      </w:r>
      <w:r w:rsidR="00E638B4">
        <w:rPr>
          <w:rFonts w:ascii="Bembo Std" w:eastAsia="Arial Unicode MS" w:hAnsi="Bembo Std" w:cstheme="minorHAnsi"/>
          <w:b/>
          <w:color w:val="000066"/>
          <w:u w:val="single"/>
        </w:rPr>
        <w:t>0</w:t>
      </w:r>
      <w:r w:rsidR="006B1990">
        <w:rPr>
          <w:rFonts w:ascii="Bembo Std" w:eastAsia="Arial Unicode MS" w:hAnsi="Bembo Std" w:cstheme="minorHAnsi"/>
          <w:b/>
          <w:color w:val="000066"/>
          <w:u w:val="single"/>
        </w:rPr>
        <w:t>19</w:t>
      </w:r>
      <w:r w:rsidRPr="00A26DEC">
        <w:rPr>
          <w:rFonts w:ascii="Bembo Std" w:eastAsia="Arial Unicode MS" w:hAnsi="Bembo Std" w:cstheme="minorHAnsi"/>
          <w:b/>
          <w:color w:val="000066"/>
          <w:u w:val="single"/>
        </w:rPr>
        <w:t>-20</w:t>
      </w:r>
      <w:r w:rsidR="00E638B4">
        <w:rPr>
          <w:rFonts w:ascii="Bembo Std" w:eastAsia="Arial Unicode MS" w:hAnsi="Bembo Std" w:cstheme="minorHAnsi"/>
          <w:b/>
          <w:color w:val="000066"/>
          <w:u w:val="single"/>
        </w:rPr>
        <w:t>20</w:t>
      </w:r>
    </w:p>
    <w:p w:rsidR="0051378E" w:rsidRPr="00A26DEC"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A26DEC" w:rsidRDefault="0051378E" w:rsidP="00D96E04">
      <w:pPr>
        <w:shd w:val="clear" w:color="auto" w:fill="FFFFFF"/>
        <w:jc w:val="both"/>
        <w:rPr>
          <w:rFonts w:ascii="Bembo Std" w:eastAsia="Arial Unicode MS" w:hAnsi="Bembo Std" w:cs="Arial Unicode MS"/>
          <w:lang w:eastAsia="es-SV"/>
        </w:rPr>
      </w:pPr>
      <w:r w:rsidRPr="00A26DEC">
        <w:rPr>
          <w:rFonts w:ascii="Bembo Std" w:eastAsia="Arial Unicode MS" w:hAnsi="Bembo Std" w:cs="Arial Unicode MS"/>
          <w:lang w:eastAsia="es-SV"/>
        </w:rPr>
        <w:t xml:space="preserve">Santa Tecla, departamento de La Libertad, a </w:t>
      </w:r>
      <w:r w:rsidRPr="00A26DEC">
        <w:rPr>
          <w:rFonts w:ascii="Bembo Std" w:eastAsia="Arial Unicode MS" w:hAnsi="Bembo Std" w:cs="Arial Unicode MS"/>
          <w:color w:val="000066"/>
          <w:lang w:eastAsia="es-SV"/>
        </w:rPr>
        <w:t>las</w:t>
      </w:r>
      <w:r w:rsidR="006B1990">
        <w:rPr>
          <w:rFonts w:ascii="Bembo Std" w:eastAsia="Arial Unicode MS" w:hAnsi="Bembo Std" w:cs="Arial Unicode MS"/>
          <w:color w:val="000066"/>
          <w:lang w:eastAsia="es-SV"/>
        </w:rPr>
        <w:t xml:space="preserve"> dieciséis </w:t>
      </w:r>
      <w:r w:rsidR="00111163" w:rsidRPr="00A26DEC">
        <w:rPr>
          <w:rFonts w:ascii="Bembo Std" w:eastAsia="Arial Unicode MS" w:hAnsi="Bembo Std" w:cs="Arial Unicode MS"/>
          <w:color w:val="000066"/>
          <w:lang w:eastAsia="es-SV"/>
        </w:rPr>
        <w:t xml:space="preserve">horas con </w:t>
      </w:r>
      <w:r w:rsidR="006B1990">
        <w:rPr>
          <w:rFonts w:ascii="Bembo Std" w:eastAsia="Arial Unicode MS" w:hAnsi="Bembo Std" w:cs="Arial Unicode MS"/>
          <w:color w:val="000066"/>
          <w:lang w:eastAsia="es-SV"/>
        </w:rPr>
        <w:t xml:space="preserve">once </w:t>
      </w:r>
      <w:r w:rsidR="00D96E04" w:rsidRPr="00A26DEC">
        <w:rPr>
          <w:rFonts w:ascii="Bembo Std" w:eastAsia="Arial Unicode MS" w:hAnsi="Bembo Std" w:cs="Arial Unicode MS"/>
          <w:color w:val="000066"/>
          <w:lang w:eastAsia="es-SV"/>
        </w:rPr>
        <w:t>minutos</w:t>
      </w:r>
      <w:r w:rsidRPr="00A26DEC">
        <w:rPr>
          <w:rFonts w:ascii="Bembo Std" w:eastAsia="Arial Unicode MS" w:hAnsi="Bembo Std" w:cs="Arial Unicode MS"/>
          <w:color w:val="000066"/>
          <w:lang w:eastAsia="es-SV"/>
        </w:rPr>
        <w:t xml:space="preserve"> del día </w:t>
      </w:r>
      <w:r w:rsidR="006B1990">
        <w:rPr>
          <w:rFonts w:ascii="Bembo Std" w:eastAsia="Arial Unicode MS" w:hAnsi="Bembo Std" w:cs="Arial Unicode MS"/>
          <w:color w:val="000066"/>
          <w:lang w:eastAsia="es-SV"/>
        </w:rPr>
        <w:t xml:space="preserve">veintiuno </w:t>
      </w:r>
      <w:r w:rsidR="00E638B4">
        <w:rPr>
          <w:rFonts w:ascii="Bembo Std" w:eastAsia="Arial Unicode MS" w:hAnsi="Bembo Std" w:cs="Arial Unicode MS"/>
          <w:color w:val="000066"/>
          <w:lang w:eastAsia="es-SV"/>
        </w:rPr>
        <w:t xml:space="preserve">de enero de </w:t>
      </w:r>
      <w:r w:rsidRPr="00A26DEC">
        <w:rPr>
          <w:rFonts w:ascii="Bembo Std" w:eastAsia="Arial Unicode MS" w:hAnsi="Bembo Std" w:cs="Arial Unicode MS"/>
          <w:color w:val="000066"/>
          <w:lang w:eastAsia="es-SV"/>
        </w:rPr>
        <w:t xml:space="preserve">dos mil </w:t>
      </w:r>
      <w:r w:rsidR="00E638B4">
        <w:rPr>
          <w:rFonts w:ascii="Bembo Std" w:eastAsia="Arial Unicode MS" w:hAnsi="Bembo Std" w:cs="Arial Unicode MS"/>
          <w:color w:val="000066"/>
          <w:lang w:eastAsia="es-SV"/>
        </w:rPr>
        <w:t>veinte</w:t>
      </w:r>
      <w:r w:rsidRPr="00A26DEC">
        <w:rPr>
          <w:rFonts w:ascii="Bembo Std" w:eastAsia="Arial Unicode MS" w:hAnsi="Bembo Std" w:cs="Arial Unicode MS"/>
          <w:color w:val="000099"/>
          <w:lang w:eastAsia="es-SV"/>
        </w:rPr>
        <w:t>,</w:t>
      </w:r>
      <w:r w:rsidRPr="00A26DEC">
        <w:rPr>
          <w:rFonts w:ascii="Bembo Std" w:eastAsia="Arial Unicode MS" w:hAnsi="Bembo Std" w:cs="Arial Unicode MS"/>
          <w:lang w:eastAsia="es-SV"/>
        </w:rPr>
        <w:t xml:space="preserve"> luego de haber recibido y admitido la solicitud de información </w:t>
      </w:r>
      <w:r w:rsidRPr="00A26DEC">
        <w:rPr>
          <w:rFonts w:ascii="Bembo Std" w:eastAsia="Arial Unicode MS" w:hAnsi="Bembo Std" w:cs="Arial Unicode MS"/>
          <w:b/>
          <w:color w:val="000066"/>
          <w:lang w:eastAsia="es-SV"/>
        </w:rPr>
        <w:t xml:space="preserve">MAG OIR No. </w:t>
      </w:r>
      <w:r w:rsidR="00E638B4">
        <w:rPr>
          <w:rFonts w:ascii="Bembo Std" w:eastAsia="Arial Unicode MS" w:hAnsi="Bembo Std" w:cs="Arial Unicode MS"/>
          <w:b/>
          <w:color w:val="000066"/>
          <w:lang w:eastAsia="es-SV"/>
        </w:rPr>
        <w:t>0</w:t>
      </w:r>
      <w:r w:rsidR="006B1990">
        <w:rPr>
          <w:rFonts w:ascii="Bembo Std" w:eastAsia="Arial Unicode MS" w:hAnsi="Bembo Std" w:cs="Arial Unicode MS"/>
          <w:b/>
          <w:color w:val="000066"/>
          <w:lang w:eastAsia="es-SV"/>
        </w:rPr>
        <w:t>19</w:t>
      </w:r>
      <w:r w:rsidRPr="00A26DEC">
        <w:rPr>
          <w:rFonts w:ascii="Bembo Std" w:eastAsia="Arial Unicode MS" w:hAnsi="Bembo Std" w:cs="Arial Unicode MS"/>
          <w:b/>
          <w:color w:val="000066"/>
          <w:lang w:eastAsia="es-SV"/>
        </w:rPr>
        <w:t>-20</w:t>
      </w:r>
      <w:r w:rsidR="00E638B4">
        <w:rPr>
          <w:rFonts w:ascii="Bembo Std" w:eastAsia="Arial Unicode MS" w:hAnsi="Bembo Std" w:cs="Arial Unicode MS"/>
          <w:b/>
          <w:color w:val="000066"/>
          <w:lang w:eastAsia="es-SV"/>
        </w:rPr>
        <w:t>20</w:t>
      </w:r>
      <w:r w:rsidRPr="00A26DEC">
        <w:rPr>
          <w:rFonts w:ascii="Bembo Std" w:eastAsia="Arial Unicode MS" w:hAnsi="Bembo Std" w:cs="Arial Unicode MS"/>
          <w:color w:val="000099"/>
          <w:lang w:eastAsia="es-SV"/>
        </w:rPr>
        <w:t xml:space="preserve"> </w:t>
      </w:r>
      <w:r w:rsidRPr="00A26DEC">
        <w:rPr>
          <w:rFonts w:ascii="Bembo Std" w:eastAsia="Arial Unicode MS" w:hAnsi="Bembo Std" w:cs="Arial Unicode MS"/>
          <w:lang w:eastAsia="es-SV"/>
        </w:rPr>
        <w:t>presentada ante la Oficina de Información y Respuesta de esta dependencia,</w:t>
      </w:r>
      <w:r w:rsidRPr="00A26DEC">
        <w:rPr>
          <w:rFonts w:ascii="Bembo Std" w:eastAsia="Arial Unicode MS" w:hAnsi="Bembo Std" w:cstheme="minorHAnsi"/>
          <w:lang w:eastAsia="es-SV"/>
        </w:rPr>
        <w:t xml:space="preserve"> por parte de </w:t>
      </w:r>
      <w:r w:rsidR="00111163" w:rsidRPr="00A26DEC">
        <w:rPr>
          <w:rFonts w:ascii="Bembo Std" w:eastAsia="Arial Unicode MS" w:hAnsi="Bembo Std" w:cstheme="minorHAnsi"/>
          <w:b/>
          <w:color w:val="000066"/>
          <w:lang w:eastAsia="es-SV"/>
        </w:rPr>
        <w:t xml:space="preserve"> </w:t>
      </w:r>
      <w:r w:rsidR="00BA4F3E">
        <w:rPr>
          <w:rFonts w:ascii="Bembo Std" w:eastAsia="Arial Unicode MS" w:hAnsi="Bembo Std" w:cs="Arial Unicode MS"/>
          <w:b/>
          <w:color w:val="000066"/>
          <w:lang w:eastAsia="es-SV"/>
        </w:rPr>
        <w:t>xxx</w:t>
      </w:r>
      <w:r w:rsidRPr="00A26DEC">
        <w:rPr>
          <w:rFonts w:ascii="Bembo Std" w:eastAsia="Arial Unicode MS" w:hAnsi="Bembo Std" w:cs="Arial Unicode MS"/>
          <w:lang w:eastAsia="es-SV"/>
        </w:rPr>
        <w:t>, de hoy en adelante l</w:t>
      </w:r>
      <w:r w:rsidR="00D96E04" w:rsidRPr="00A26DEC">
        <w:rPr>
          <w:rFonts w:ascii="Bembo Std" w:eastAsia="Arial Unicode MS" w:hAnsi="Bembo Std" w:cs="Arial Unicode MS"/>
          <w:lang w:eastAsia="es-SV"/>
        </w:rPr>
        <w:t>a</w:t>
      </w:r>
      <w:r w:rsidRPr="00A26DEC">
        <w:rPr>
          <w:rFonts w:ascii="Bembo Std" w:eastAsia="Arial Unicode MS" w:hAnsi="Bembo Std" w:cs="Arial Unicode MS"/>
          <w:lang w:eastAsia="es-SV"/>
        </w:rPr>
        <w:t xml:space="preserve"> PETICIONARI</w:t>
      </w:r>
      <w:r w:rsidR="00D96E04" w:rsidRPr="00A26DEC">
        <w:rPr>
          <w:rFonts w:ascii="Bembo Std" w:eastAsia="Arial Unicode MS" w:hAnsi="Bembo Std" w:cs="Arial Unicode MS"/>
          <w:lang w:eastAsia="es-SV"/>
        </w:rPr>
        <w:t>A</w:t>
      </w:r>
      <w:r w:rsidRPr="00A26DEC">
        <w:rPr>
          <w:rFonts w:ascii="Bembo Std" w:eastAsia="Arial Unicode MS" w:hAnsi="Bembo Std" w:cs="Arial Unicode MS"/>
          <w:lang w:eastAsia="es-SV"/>
        </w:rPr>
        <w:t>, identificad</w:t>
      </w:r>
      <w:r w:rsidR="00D96E04" w:rsidRPr="00A26DEC">
        <w:rPr>
          <w:rFonts w:ascii="Bembo Std" w:eastAsia="Arial Unicode MS" w:hAnsi="Bembo Std" w:cs="Arial Unicode MS"/>
          <w:lang w:eastAsia="es-SV"/>
        </w:rPr>
        <w:t>a</w:t>
      </w:r>
      <w:r w:rsidRPr="00A26DEC">
        <w:rPr>
          <w:rFonts w:ascii="Bembo Std" w:eastAsia="Arial Unicode MS" w:hAnsi="Bembo Std" w:cs="Arial Unicode MS"/>
          <w:lang w:eastAsia="es-SV"/>
        </w:rPr>
        <w:t xml:space="preserve"> con </w:t>
      </w:r>
      <w:r w:rsidR="00D96E04" w:rsidRPr="00A26DEC">
        <w:rPr>
          <w:rFonts w:ascii="Bembo Std" w:eastAsia="Arial Unicode MS" w:hAnsi="Bembo Std" w:cs="Arial Unicode MS"/>
          <w:lang w:eastAsia="es-SV"/>
        </w:rPr>
        <w:t xml:space="preserve">Pasaporte </w:t>
      </w:r>
      <w:r w:rsidR="00D96E04" w:rsidRPr="00D96E04">
        <w:rPr>
          <w:rFonts w:ascii="Bembo Std" w:eastAsia="Arial Unicode MS" w:hAnsi="Bembo Std" w:cs="Arial Unicode MS"/>
          <w:lang w:eastAsia="es-SV"/>
        </w:rPr>
        <w:t xml:space="preserve">Número </w:t>
      </w:r>
      <w:r w:rsidR="00BA4F3E">
        <w:rPr>
          <w:rFonts w:ascii="Bembo Std" w:eastAsia="Arial Unicode MS" w:hAnsi="Bembo Std" w:cs="Arial Unicode MS"/>
          <w:lang w:eastAsia="es-SV"/>
        </w:rPr>
        <w:t>xxx</w:t>
      </w:r>
      <w:r w:rsidR="00D96E04" w:rsidRPr="00A26DEC">
        <w:rPr>
          <w:rFonts w:ascii="Bembo Std" w:eastAsia="Arial Unicode MS" w:hAnsi="Bembo Std" w:cs="Arial Unicode MS"/>
          <w:lang w:eastAsia="es-SV"/>
        </w:rPr>
        <w:t>,</w:t>
      </w:r>
      <w:r w:rsidR="00111163" w:rsidRPr="00A26DEC">
        <w:rPr>
          <w:rFonts w:ascii="Bembo Std" w:eastAsia="Arial Unicode MS" w:hAnsi="Bembo Std" w:cs="Arial Unicode MS"/>
          <w:lang w:eastAsia="es-SV"/>
        </w:rPr>
        <w:t xml:space="preserve"> </w:t>
      </w:r>
      <w:r w:rsidRPr="00A26DEC">
        <w:rPr>
          <w:rFonts w:ascii="Bembo Std" w:eastAsia="Arial Unicode MS" w:hAnsi="Bembo Std" w:cs="Arial Unicode MS"/>
          <w:lang w:eastAsia="es-SV"/>
        </w:rPr>
        <w:t>al respecto CONSIDERANDO que:</w:t>
      </w:r>
    </w:p>
    <w:p w:rsidR="0051378E" w:rsidRPr="001F2FA5" w:rsidRDefault="0051378E" w:rsidP="0051378E">
      <w:pPr>
        <w:spacing w:after="0" w:line="240" w:lineRule="auto"/>
        <w:jc w:val="both"/>
        <w:rPr>
          <w:rFonts w:ascii="Bembo Std" w:eastAsia="Arial Unicode MS" w:hAnsi="Bembo Std" w:cs="Arial Unicode MS"/>
          <w:sz w:val="10"/>
          <w:lang w:eastAsia="es-SV"/>
        </w:rPr>
      </w:pPr>
    </w:p>
    <w:p w:rsidR="0051378E" w:rsidRPr="00A26DEC" w:rsidRDefault="00D96E04" w:rsidP="0051378E">
      <w:pPr>
        <w:pStyle w:val="Prrafodelista"/>
        <w:numPr>
          <w:ilvl w:val="0"/>
          <w:numId w:val="1"/>
        </w:numPr>
        <w:jc w:val="both"/>
        <w:rPr>
          <w:rFonts w:ascii="Bembo Std" w:eastAsia="Arial Unicode MS" w:hAnsi="Bembo Std" w:cstheme="minorHAnsi"/>
          <w:sz w:val="22"/>
          <w:szCs w:val="22"/>
          <w:lang w:eastAsia="es-SV"/>
        </w:rPr>
      </w:pPr>
      <w:r w:rsidRPr="00A26DEC">
        <w:rPr>
          <w:rFonts w:ascii="Bembo Std" w:eastAsia="Arial Unicode MS" w:hAnsi="Bembo Std" w:cstheme="minorHAnsi"/>
          <w:sz w:val="22"/>
          <w:szCs w:val="22"/>
          <w:lang w:eastAsia="es-SV"/>
        </w:rPr>
        <w:t>La</w:t>
      </w:r>
      <w:r w:rsidR="0051378E" w:rsidRPr="00A26DEC">
        <w:rPr>
          <w:rFonts w:ascii="Bembo Std" w:eastAsia="Arial Unicode MS" w:hAnsi="Bembo Std" w:cstheme="minorHAnsi"/>
          <w:sz w:val="22"/>
          <w:szCs w:val="22"/>
          <w:lang w:eastAsia="es-SV"/>
        </w:rPr>
        <w:t xml:space="preserve"> </w:t>
      </w:r>
      <w:r w:rsidRPr="00A26DEC">
        <w:rPr>
          <w:rFonts w:ascii="Bembo Std" w:eastAsia="Arial Unicode MS" w:hAnsi="Bembo Std" w:cstheme="minorHAnsi"/>
          <w:color w:val="000066"/>
          <w:sz w:val="22"/>
          <w:szCs w:val="22"/>
          <w:lang w:eastAsia="es-SV"/>
        </w:rPr>
        <w:t>Peticionaria</w:t>
      </w:r>
      <w:r w:rsidR="0051378E" w:rsidRPr="00A26DEC">
        <w:rPr>
          <w:rFonts w:ascii="Bembo Std" w:eastAsia="Arial Unicode MS" w:hAnsi="Bembo Std" w:cstheme="minorHAnsi"/>
          <w:b/>
          <w:color w:val="000066"/>
          <w:sz w:val="22"/>
          <w:szCs w:val="22"/>
          <w:lang w:eastAsia="es-SV"/>
        </w:rPr>
        <w:t xml:space="preserve"> </w:t>
      </w:r>
      <w:r w:rsidR="0051378E" w:rsidRPr="00A26DEC">
        <w:rPr>
          <w:rFonts w:ascii="Bembo Std" w:eastAsia="Arial Unicode MS" w:hAnsi="Bembo Std" w:cstheme="minorHAnsi"/>
          <w:sz w:val="22"/>
          <w:szCs w:val="22"/>
          <w:lang w:eastAsia="es-SV"/>
        </w:rPr>
        <w:t xml:space="preserve">presentó solicitud de información el día </w:t>
      </w:r>
      <w:r w:rsidR="006B1990">
        <w:rPr>
          <w:rFonts w:ascii="Bembo Std" w:eastAsia="Arial Unicode MS" w:hAnsi="Bembo Std" w:cstheme="minorHAnsi"/>
          <w:i/>
          <w:color w:val="000066"/>
          <w:sz w:val="22"/>
          <w:szCs w:val="22"/>
          <w:lang w:eastAsia="es-SV"/>
        </w:rPr>
        <w:t>siete</w:t>
      </w:r>
      <w:r w:rsidR="00E638B4">
        <w:rPr>
          <w:rFonts w:ascii="Bembo Std" w:eastAsia="Arial Unicode MS" w:hAnsi="Bembo Std" w:cstheme="minorHAnsi"/>
          <w:i/>
          <w:color w:val="000066"/>
          <w:sz w:val="22"/>
          <w:szCs w:val="22"/>
          <w:lang w:eastAsia="es-SV"/>
        </w:rPr>
        <w:t xml:space="preserve"> </w:t>
      </w:r>
      <w:r w:rsidR="00111163" w:rsidRPr="00A26DEC">
        <w:rPr>
          <w:rFonts w:ascii="Bembo Std" w:eastAsia="Arial Unicode MS" w:hAnsi="Bembo Std" w:cstheme="minorHAnsi"/>
          <w:i/>
          <w:color w:val="000066"/>
          <w:sz w:val="22"/>
          <w:szCs w:val="22"/>
          <w:lang w:eastAsia="es-SV"/>
        </w:rPr>
        <w:t xml:space="preserve">de </w:t>
      </w:r>
      <w:r w:rsidR="006B1990">
        <w:rPr>
          <w:rFonts w:ascii="Bembo Std" w:eastAsia="Arial Unicode MS" w:hAnsi="Bembo Std" w:cstheme="minorHAnsi"/>
          <w:i/>
          <w:color w:val="000066"/>
          <w:sz w:val="22"/>
          <w:szCs w:val="22"/>
          <w:lang w:eastAsia="es-SV"/>
        </w:rPr>
        <w:t>f</w:t>
      </w:r>
      <w:r w:rsidR="00E638B4">
        <w:rPr>
          <w:rFonts w:ascii="Bembo Std" w:eastAsia="Arial Unicode MS" w:hAnsi="Bembo Std" w:cstheme="minorHAnsi"/>
          <w:i/>
          <w:color w:val="000066"/>
          <w:sz w:val="22"/>
          <w:szCs w:val="22"/>
          <w:lang w:eastAsia="es-SV"/>
        </w:rPr>
        <w:t>e</w:t>
      </w:r>
      <w:r w:rsidR="006B1990">
        <w:rPr>
          <w:rFonts w:ascii="Bembo Std" w:eastAsia="Arial Unicode MS" w:hAnsi="Bembo Std" w:cstheme="minorHAnsi"/>
          <w:i/>
          <w:color w:val="000066"/>
          <w:sz w:val="22"/>
          <w:szCs w:val="22"/>
          <w:lang w:eastAsia="es-SV"/>
        </w:rPr>
        <w:t>brero</w:t>
      </w:r>
      <w:r w:rsidR="00E638B4">
        <w:rPr>
          <w:rFonts w:ascii="Bembo Std" w:eastAsia="Arial Unicode MS" w:hAnsi="Bembo Std" w:cstheme="minorHAnsi"/>
          <w:i/>
          <w:color w:val="000066"/>
          <w:sz w:val="22"/>
          <w:szCs w:val="22"/>
          <w:lang w:eastAsia="es-SV"/>
        </w:rPr>
        <w:t xml:space="preserve"> </w:t>
      </w:r>
      <w:r w:rsidR="00294A8F" w:rsidRPr="00A26DEC">
        <w:rPr>
          <w:rFonts w:ascii="Bembo Std" w:eastAsia="Arial Unicode MS" w:hAnsi="Bembo Std" w:cstheme="minorHAnsi"/>
          <w:sz w:val="22"/>
          <w:szCs w:val="22"/>
          <w:lang w:eastAsia="es-SV"/>
        </w:rPr>
        <w:t xml:space="preserve">de </w:t>
      </w:r>
      <w:r w:rsidR="0051378E" w:rsidRPr="00A26DEC">
        <w:rPr>
          <w:rFonts w:ascii="Bembo Std" w:eastAsia="Arial Unicode MS" w:hAnsi="Bembo Std" w:cstheme="minorHAnsi"/>
          <w:sz w:val="22"/>
          <w:szCs w:val="22"/>
          <w:lang w:eastAsia="es-SV"/>
        </w:rPr>
        <w:t xml:space="preserve">dos mil </w:t>
      </w:r>
      <w:r w:rsidR="00E638B4">
        <w:rPr>
          <w:rFonts w:ascii="Bembo Std" w:eastAsia="Arial Unicode MS" w:hAnsi="Bembo Std" w:cstheme="minorHAnsi"/>
          <w:sz w:val="22"/>
          <w:szCs w:val="22"/>
          <w:lang w:eastAsia="es-SV"/>
        </w:rPr>
        <w:t>veinte</w:t>
      </w:r>
      <w:r w:rsidR="0051378E" w:rsidRPr="00A26DEC">
        <w:rPr>
          <w:rFonts w:ascii="Bembo Std" w:eastAsia="Arial Unicode MS" w:hAnsi="Bembo Std" w:cstheme="minorHAnsi"/>
          <w:sz w:val="22"/>
          <w:szCs w:val="22"/>
          <w:lang w:eastAsia="es-SV"/>
        </w:rPr>
        <w:t xml:space="preserve"> a las </w:t>
      </w:r>
      <w:r w:rsidR="00E638B4">
        <w:rPr>
          <w:rFonts w:ascii="Bembo Std" w:eastAsia="Arial Unicode MS" w:hAnsi="Bembo Std" w:cstheme="minorHAnsi"/>
          <w:i/>
          <w:color w:val="000066"/>
          <w:sz w:val="22"/>
          <w:szCs w:val="22"/>
          <w:lang w:eastAsia="es-SV"/>
        </w:rPr>
        <w:t>d</w:t>
      </w:r>
      <w:r w:rsidR="006B1990">
        <w:rPr>
          <w:rFonts w:ascii="Bembo Std" w:eastAsia="Arial Unicode MS" w:hAnsi="Bembo Std" w:cstheme="minorHAnsi"/>
          <w:i/>
          <w:color w:val="000066"/>
          <w:sz w:val="22"/>
          <w:szCs w:val="22"/>
          <w:lang w:eastAsia="es-SV"/>
        </w:rPr>
        <w:t>oce</w:t>
      </w:r>
      <w:r w:rsidR="00E638B4">
        <w:rPr>
          <w:rFonts w:ascii="Bembo Std" w:eastAsia="Arial Unicode MS" w:hAnsi="Bembo Std" w:cstheme="minorHAnsi"/>
          <w:i/>
          <w:color w:val="000066"/>
          <w:sz w:val="22"/>
          <w:szCs w:val="22"/>
          <w:lang w:eastAsia="es-SV"/>
        </w:rPr>
        <w:t xml:space="preserve"> </w:t>
      </w:r>
      <w:r w:rsidR="00111163" w:rsidRPr="00A26DEC">
        <w:rPr>
          <w:rFonts w:ascii="Bembo Std" w:eastAsia="Arial Unicode MS" w:hAnsi="Bembo Std" w:cstheme="minorHAnsi"/>
          <w:i/>
          <w:color w:val="000066"/>
          <w:sz w:val="22"/>
          <w:szCs w:val="22"/>
          <w:lang w:eastAsia="es-SV"/>
        </w:rPr>
        <w:t>horas</w:t>
      </w:r>
      <w:r w:rsidR="006B1990">
        <w:rPr>
          <w:rFonts w:ascii="Bembo Std" w:eastAsia="Arial Unicode MS" w:hAnsi="Bembo Std" w:cstheme="minorHAnsi"/>
          <w:i/>
          <w:color w:val="000066"/>
          <w:sz w:val="22"/>
          <w:szCs w:val="22"/>
          <w:lang w:eastAsia="es-SV"/>
        </w:rPr>
        <w:t xml:space="preserve"> con diecinueve minutos</w:t>
      </w:r>
      <w:r w:rsidR="00111163" w:rsidRPr="00A26DEC">
        <w:rPr>
          <w:rFonts w:ascii="Bembo Std" w:eastAsia="Arial Unicode MS" w:hAnsi="Bembo Std" w:cstheme="minorHAnsi"/>
          <w:i/>
          <w:color w:val="000066"/>
          <w:sz w:val="22"/>
          <w:szCs w:val="22"/>
          <w:lang w:eastAsia="es-SV"/>
        </w:rPr>
        <w:t xml:space="preserve"> </w:t>
      </w:r>
      <w:r w:rsidR="00E638B4">
        <w:rPr>
          <w:rFonts w:ascii="Bembo Std" w:eastAsia="Arial Unicode MS" w:hAnsi="Bembo Std" w:cstheme="minorHAnsi"/>
          <w:color w:val="000066"/>
          <w:sz w:val="22"/>
          <w:szCs w:val="22"/>
          <w:lang w:eastAsia="es-SV"/>
        </w:rPr>
        <w:t>por correo electrónico de la OIR</w:t>
      </w:r>
      <w:r w:rsidR="0051378E" w:rsidRPr="00A26DEC">
        <w:rPr>
          <w:rFonts w:ascii="Bembo Std" w:eastAsia="Arial Unicode MS" w:hAnsi="Bembo Std" w:cstheme="minorHAnsi"/>
          <w:sz w:val="22"/>
          <w:szCs w:val="22"/>
          <w:lang w:eastAsia="es-SV"/>
        </w:rPr>
        <w:t xml:space="preserve">, siendo admitida el </w:t>
      </w:r>
      <w:r w:rsidR="004C16EC" w:rsidRPr="00A26DEC">
        <w:rPr>
          <w:rFonts w:ascii="Bembo Std" w:eastAsia="Arial Unicode MS" w:hAnsi="Bembo Std" w:cstheme="minorHAnsi"/>
          <w:sz w:val="22"/>
          <w:szCs w:val="22"/>
          <w:lang w:eastAsia="es-SV"/>
        </w:rPr>
        <w:t xml:space="preserve">mismo </w:t>
      </w:r>
      <w:r w:rsidR="00224D39" w:rsidRPr="00A26DEC">
        <w:rPr>
          <w:rFonts w:ascii="Bembo Std" w:eastAsia="Arial Unicode MS" w:hAnsi="Bembo Std" w:cstheme="minorHAnsi"/>
          <w:i/>
          <w:color w:val="000066"/>
          <w:sz w:val="22"/>
          <w:szCs w:val="22"/>
          <w:lang w:eastAsia="es-SV"/>
        </w:rPr>
        <w:t>día</w:t>
      </w:r>
      <w:r w:rsidR="006B1990">
        <w:rPr>
          <w:rFonts w:ascii="Bembo Std" w:eastAsia="Arial Unicode MS" w:hAnsi="Bembo Std" w:cstheme="minorHAnsi"/>
          <w:i/>
          <w:color w:val="000066"/>
          <w:sz w:val="22"/>
          <w:szCs w:val="22"/>
          <w:lang w:eastAsia="es-SV"/>
        </w:rPr>
        <w:t xml:space="preserve"> diez del mismo mes y año</w:t>
      </w:r>
      <w:r w:rsidR="0051378E" w:rsidRPr="00A26DEC">
        <w:rPr>
          <w:rFonts w:ascii="Bembo Std" w:eastAsia="Arial Unicode MS" w:hAnsi="Bembo Std" w:cstheme="minorHAnsi"/>
          <w:sz w:val="22"/>
          <w:szCs w:val="22"/>
          <w:lang w:eastAsia="es-SV"/>
        </w:rPr>
        <w:t xml:space="preserve">, en la cual </w:t>
      </w:r>
      <w:r w:rsidR="00294A8F" w:rsidRPr="00A26DEC">
        <w:rPr>
          <w:rFonts w:ascii="Bembo Std" w:eastAsia="Arial Unicode MS" w:hAnsi="Bembo Std" w:cstheme="minorHAnsi"/>
          <w:sz w:val="22"/>
          <w:szCs w:val="22"/>
          <w:lang w:eastAsia="es-SV"/>
        </w:rPr>
        <w:t>s</w:t>
      </w:r>
      <w:r w:rsidR="0051378E" w:rsidRPr="00A26DEC">
        <w:rPr>
          <w:rFonts w:ascii="Bembo Std" w:eastAsia="Arial Unicode MS" w:hAnsi="Bembo Std" w:cstheme="minorHAnsi"/>
          <w:sz w:val="22"/>
          <w:szCs w:val="22"/>
          <w:lang w:eastAsia="es-SV"/>
        </w:rPr>
        <w:t>olicita lo siguiente:</w:t>
      </w:r>
    </w:p>
    <w:p w:rsidR="004C16EC" w:rsidRPr="00A26DEC" w:rsidRDefault="004C16EC" w:rsidP="007E3E86">
      <w:pPr>
        <w:pStyle w:val="Prrafodelista"/>
        <w:ind w:left="720"/>
        <w:jc w:val="both"/>
        <w:rPr>
          <w:rFonts w:ascii="Bembo Std" w:eastAsia="Arial Unicode MS" w:hAnsi="Bembo Std" w:cstheme="minorHAnsi"/>
          <w:sz w:val="22"/>
          <w:szCs w:val="22"/>
          <w:lang w:eastAsia="es-SV"/>
        </w:rPr>
      </w:pPr>
    </w:p>
    <w:p w:rsidR="00E638B4" w:rsidRPr="008B5CFE" w:rsidRDefault="006B1990" w:rsidP="001F2FA5">
      <w:pPr>
        <w:autoSpaceDE w:val="0"/>
        <w:autoSpaceDN w:val="0"/>
        <w:adjustRightInd w:val="0"/>
        <w:snapToGrid w:val="0"/>
        <w:spacing w:after="0" w:line="240" w:lineRule="auto"/>
        <w:ind w:left="720"/>
        <w:jc w:val="both"/>
        <w:rPr>
          <w:rFonts w:ascii="Bembo Std" w:eastAsia="Arial Unicode MS" w:hAnsi="Bembo Std" w:cstheme="minorHAnsi"/>
          <w:i/>
          <w:color w:val="000066"/>
          <w:lang w:val="es-ES" w:eastAsia="es-SV"/>
        </w:rPr>
      </w:pPr>
      <w:bookmarkStart w:id="0" w:name="_GoBack"/>
      <w:r w:rsidRPr="008B5CFE">
        <w:rPr>
          <w:rFonts w:ascii="Bembo Std" w:eastAsia="Arial Unicode MS" w:hAnsi="Bembo Std" w:cstheme="minorHAnsi"/>
          <w:i/>
          <w:color w:val="000066"/>
          <w:lang w:val="es-ES" w:eastAsia="es-SV"/>
        </w:rPr>
        <w:t>Temporada de siembra y cosecha de cada año en El Salvador del año 2007 al año 2018</w:t>
      </w:r>
    </w:p>
    <w:bookmarkEnd w:id="0"/>
    <w:p w:rsidR="006B1990" w:rsidRPr="001F2FA5" w:rsidRDefault="006B1990" w:rsidP="001F2FA5">
      <w:pPr>
        <w:autoSpaceDE w:val="0"/>
        <w:autoSpaceDN w:val="0"/>
        <w:adjustRightInd w:val="0"/>
        <w:snapToGrid w:val="0"/>
        <w:spacing w:after="0" w:line="240" w:lineRule="auto"/>
        <w:ind w:left="720"/>
        <w:jc w:val="both"/>
        <w:rPr>
          <w:rFonts w:ascii="Bembo Std" w:eastAsia="Arial Unicode MS" w:hAnsi="Bembo Std" w:cstheme="minorHAnsi"/>
          <w:color w:val="000066"/>
          <w:sz w:val="16"/>
          <w:lang w:val="es-ES" w:eastAsia="es-SV"/>
        </w:rPr>
      </w:pPr>
    </w:p>
    <w:p w:rsidR="0051378E" w:rsidRPr="00A26DE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26DE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A26DE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A26DE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26DE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A26DE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A26DE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26DE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A26DEC" w:rsidRDefault="0051378E" w:rsidP="0051378E">
      <w:pPr>
        <w:pStyle w:val="Prrafodelista"/>
        <w:rPr>
          <w:rFonts w:ascii="Bembo Std" w:eastAsia="Arial Unicode MS" w:hAnsi="Bembo Std" w:cstheme="minorHAnsi"/>
          <w:sz w:val="22"/>
          <w:szCs w:val="22"/>
        </w:rPr>
      </w:pPr>
    </w:p>
    <w:p w:rsidR="0051378E" w:rsidRPr="00A26DEC"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A26DEC">
        <w:rPr>
          <w:rFonts w:ascii="Bembo Std" w:eastAsia="Arial Unicode MS" w:hAnsi="Bembo Std" w:cstheme="minorHAnsi"/>
          <w:sz w:val="22"/>
          <w:szCs w:val="22"/>
        </w:rPr>
        <w:t>Que</w:t>
      </w:r>
      <w:r w:rsidR="00AA21EE">
        <w:rPr>
          <w:rFonts w:ascii="Bembo Std" w:eastAsia="Arial Unicode MS" w:hAnsi="Bembo Std" w:cstheme="minorHAnsi"/>
          <w:sz w:val="22"/>
          <w:szCs w:val="22"/>
        </w:rPr>
        <w:t xml:space="preserve"> </w:t>
      </w:r>
      <w:r w:rsidRPr="00A26DEC">
        <w:rPr>
          <w:rFonts w:ascii="Bembo Std" w:eastAsia="Arial Unicode MS" w:hAnsi="Bembo Std" w:cstheme="minorHAnsi"/>
          <w:sz w:val="22"/>
          <w:szCs w:val="22"/>
        </w:rPr>
        <w:t>lo requerido no se encuentra entre las excepciones enumeradas en los arts. 19 y 24 de la Ley, y 19 del Reglamento;</w:t>
      </w:r>
    </w:p>
    <w:p w:rsidR="00DC3A60" w:rsidRPr="00A26DEC" w:rsidRDefault="00DC3A60" w:rsidP="00DC3A60">
      <w:pPr>
        <w:pStyle w:val="Prrafodelista"/>
        <w:rPr>
          <w:rFonts w:ascii="Bembo Std" w:eastAsia="Arial Unicode MS" w:hAnsi="Bembo Std" w:cstheme="minorHAnsi"/>
          <w:sz w:val="22"/>
          <w:szCs w:val="22"/>
        </w:rPr>
      </w:pPr>
    </w:p>
    <w:p w:rsidR="00DD1431" w:rsidRPr="00B36088"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B36088">
        <w:rPr>
          <w:rFonts w:ascii="Bembo Std" w:eastAsia="Arial Unicode MS" w:hAnsi="Bembo Std" w:cstheme="minorHAnsi"/>
          <w:sz w:val="22"/>
          <w:szCs w:val="22"/>
        </w:rPr>
        <w:t xml:space="preserve">Que se solicitó la información a la </w:t>
      </w:r>
      <w:r w:rsidRPr="00B36088">
        <w:rPr>
          <w:rFonts w:ascii="Bembo Std" w:eastAsia="Arial Unicode MS" w:hAnsi="Bembo Std" w:cstheme="minorHAnsi"/>
          <w:color w:val="000066"/>
          <w:sz w:val="22"/>
          <w:szCs w:val="22"/>
        </w:rPr>
        <w:t>Di</w:t>
      </w:r>
      <w:r w:rsidR="00926191" w:rsidRPr="00B36088">
        <w:rPr>
          <w:rFonts w:ascii="Bembo Std" w:eastAsia="Arial Unicode MS" w:hAnsi="Bembo Std" w:cstheme="minorHAnsi"/>
          <w:color w:val="000066"/>
          <w:sz w:val="22"/>
          <w:szCs w:val="22"/>
        </w:rPr>
        <w:t>rección General de</w:t>
      </w:r>
      <w:r w:rsidR="0007036B" w:rsidRPr="00B36088">
        <w:rPr>
          <w:rFonts w:ascii="Bembo Std" w:eastAsia="Arial Unicode MS" w:hAnsi="Bembo Std" w:cstheme="minorHAnsi"/>
          <w:color w:val="000066"/>
          <w:sz w:val="22"/>
          <w:szCs w:val="22"/>
        </w:rPr>
        <w:t xml:space="preserve"> </w:t>
      </w:r>
      <w:r w:rsidR="00B4039B" w:rsidRPr="00B36088">
        <w:rPr>
          <w:rFonts w:ascii="Bembo Std" w:eastAsia="Arial Unicode MS" w:hAnsi="Bembo Std" w:cstheme="minorHAnsi"/>
          <w:color w:val="000066"/>
          <w:sz w:val="22"/>
          <w:szCs w:val="22"/>
        </w:rPr>
        <w:t>Economía Agropecuaria</w:t>
      </w:r>
      <w:r w:rsidR="00A26DEC" w:rsidRPr="00B36088">
        <w:rPr>
          <w:rFonts w:ascii="Bembo Std" w:eastAsia="Arial Unicode MS" w:hAnsi="Bembo Std" w:cstheme="minorHAnsi"/>
          <w:color w:val="000066"/>
          <w:sz w:val="22"/>
          <w:szCs w:val="22"/>
        </w:rPr>
        <w:t>-DGEA</w:t>
      </w:r>
      <w:r w:rsidR="00B4039B" w:rsidRPr="00B36088">
        <w:rPr>
          <w:rFonts w:ascii="Bembo Std" w:eastAsia="Arial Unicode MS" w:hAnsi="Bembo Std" w:cstheme="minorHAnsi"/>
          <w:color w:val="000066"/>
          <w:sz w:val="22"/>
          <w:szCs w:val="22"/>
        </w:rPr>
        <w:t>,</w:t>
      </w:r>
      <w:r w:rsidR="007E3E86" w:rsidRPr="00B36088">
        <w:rPr>
          <w:rFonts w:ascii="Bembo Std" w:eastAsia="Arial Unicode MS" w:hAnsi="Bembo Std" w:cstheme="minorHAnsi"/>
          <w:color w:val="000066"/>
          <w:sz w:val="22"/>
          <w:szCs w:val="22"/>
        </w:rPr>
        <w:t xml:space="preserve"> </w:t>
      </w:r>
      <w:r w:rsidRPr="00B36088">
        <w:rPr>
          <w:rFonts w:ascii="Bembo Std" w:eastAsia="Arial Unicode MS" w:hAnsi="Bembo Std" w:cstheme="minorHAnsi"/>
          <w:sz w:val="22"/>
          <w:szCs w:val="22"/>
        </w:rPr>
        <w:t>unida</w:t>
      </w:r>
      <w:r w:rsidR="004C16EC" w:rsidRPr="00B36088">
        <w:rPr>
          <w:rFonts w:ascii="Bembo Std" w:eastAsia="Arial Unicode MS" w:hAnsi="Bembo Std" w:cstheme="minorHAnsi"/>
          <w:sz w:val="22"/>
          <w:szCs w:val="22"/>
        </w:rPr>
        <w:t>d</w:t>
      </w:r>
      <w:r w:rsidRPr="00B36088">
        <w:rPr>
          <w:rFonts w:ascii="Bembo Std" w:eastAsia="Arial Unicode MS" w:hAnsi="Bembo Std" w:cstheme="minorHAnsi"/>
          <w:sz w:val="22"/>
          <w:szCs w:val="22"/>
        </w:rPr>
        <w:t xml:space="preserve"> administrativa que registra</w:t>
      </w:r>
      <w:r w:rsidR="00224D39" w:rsidRPr="00B36088">
        <w:rPr>
          <w:rFonts w:ascii="Bembo Std" w:eastAsia="Arial Unicode MS" w:hAnsi="Bembo Std" w:cstheme="minorHAnsi"/>
          <w:sz w:val="22"/>
          <w:szCs w:val="22"/>
        </w:rPr>
        <w:t xml:space="preserve"> </w:t>
      </w:r>
      <w:r w:rsidRPr="00B36088">
        <w:rPr>
          <w:rFonts w:ascii="Bembo Std" w:eastAsia="Arial Unicode MS" w:hAnsi="Bembo Std" w:cstheme="minorHAnsi"/>
          <w:sz w:val="22"/>
          <w:szCs w:val="22"/>
        </w:rPr>
        <w:t>los datos solicitados</w:t>
      </w:r>
      <w:r w:rsidR="00B36088" w:rsidRPr="00B36088">
        <w:rPr>
          <w:rFonts w:ascii="Bembo Std" w:hAnsi="Bembo Std" w:cs="Calibri"/>
          <w:sz w:val="22"/>
          <w:szCs w:val="22"/>
          <w:lang w:eastAsia="es-SV"/>
        </w:rPr>
        <w:t>;</w:t>
      </w:r>
    </w:p>
    <w:p w:rsidR="00B36088" w:rsidRPr="00B36088" w:rsidRDefault="00B36088" w:rsidP="00B36088">
      <w:pPr>
        <w:pStyle w:val="Prrafodelista"/>
        <w:rPr>
          <w:rFonts w:ascii="Bembo Std" w:eastAsia="Arial Unicode MS" w:hAnsi="Bembo Std" w:cstheme="minorHAnsi"/>
          <w:sz w:val="22"/>
          <w:szCs w:val="22"/>
        </w:rPr>
      </w:pPr>
    </w:p>
    <w:p w:rsidR="00B36088" w:rsidRPr="00AD23C1" w:rsidRDefault="00B36088"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Pr>
          <w:rFonts w:ascii="Bembo Std" w:eastAsia="Arial Unicode MS" w:hAnsi="Bembo Std" w:cstheme="minorHAnsi"/>
          <w:sz w:val="22"/>
          <w:szCs w:val="22"/>
        </w:rPr>
        <w:t>La DGEA envío respuesta en</w:t>
      </w:r>
      <w:r w:rsidR="006B1990">
        <w:rPr>
          <w:rFonts w:ascii="Bembo Std" w:eastAsia="Arial Unicode MS" w:hAnsi="Bembo Std" w:cstheme="minorHAnsi"/>
          <w:sz w:val="22"/>
          <w:szCs w:val="22"/>
        </w:rPr>
        <w:t xml:space="preserve"> tiempo y forma en </w:t>
      </w:r>
      <w:r>
        <w:rPr>
          <w:rFonts w:ascii="Bembo Std" w:eastAsia="Arial Unicode MS" w:hAnsi="Bembo Std" w:cstheme="minorHAnsi"/>
          <w:sz w:val="22"/>
          <w:szCs w:val="22"/>
        </w:rPr>
        <w:t>esta fecha;</w:t>
      </w:r>
    </w:p>
    <w:p w:rsidR="00657EB1" w:rsidRDefault="00657EB1" w:rsidP="0051378E">
      <w:pPr>
        <w:autoSpaceDE w:val="0"/>
        <w:autoSpaceDN w:val="0"/>
        <w:adjustRightInd w:val="0"/>
        <w:snapToGrid w:val="0"/>
        <w:spacing w:after="0" w:line="240" w:lineRule="auto"/>
        <w:jc w:val="both"/>
        <w:rPr>
          <w:rFonts w:ascii="Bembo Std" w:eastAsia="Arial Unicode MS" w:hAnsi="Bembo Std" w:cstheme="minorHAnsi"/>
          <w:lang w:val="es-ES" w:eastAsia="ar-SA"/>
        </w:rPr>
      </w:pPr>
    </w:p>
    <w:p w:rsidR="0075581F" w:rsidRDefault="0051378E" w:rsidP="0075581F">
      <w:pPr>
        <w:autoSpaceDE w:val="0"/>
        <w:autoSpaceDN w:val="0"/>
        <w:adjustRightInd w:val="0"/>
        <w:snapToGrid w:val="0"/>
        <w:spacing w:after="0" w:line="240" w:lineRule="auto"/>
        <w:jc w:val="both"/>
        <w:rPr>
          <w:rFonts w:ascii="Bembo Std" w:eastAsia="Arial Unicode MS" w:hAnsi="Bembo Std" w:cstheme="minorHAnsi"/>
        </w:rPr>
      </w:pPr>
      <w:r w:rsidRPr="00A26DEC">
        <w:rPr>
          <w:rFonts w:ascii="Bembo Std" w:eastAsia="Arial Unicode MS" w:hAnsi="Bembo Std" w:cstheme="minorHAnsi"/>
        </w:rPr>
        <w:lastRenderedPageBreak/>
        <w:t>Por tanto con base a las disposiciones legales arriba citadas y los razonamientos expuestos, se RESUELVE:</w:t>
      </w:r>
    </w:p>
    <w:p w:rsidR="0075581F" w:rsidRDefault="0075581F" w:rsidP="0075581F">
      <w:pPr>
        <w:autoSpaceDE w:val="0"/>
        <w:autoSpaceDN w:val="0"/>
        <w:adjustRightInd w:val="0"/>
        <w:snapToGrid w:val="0"/>
        <w:spacing w:after="0" w:line="240" w:lineRule="auto"/>
        <w:jc w:val="both"/>
        <w:rPr>
          <w:rFonts w:ascii="Bembo Std" w:eastAsia="Arial Unicode MS" w:hAnsi="Bembo Std" w:cstheme="minorHAnsi"/>
        </w:rPr>
      </w:pPr>
    </w:p>
    <w:p w:rsidR="00B36088" w:rsidRDefault="0051378E" w:rsidP="0075581F">
      <w:pPr>
        <w:autoSpaceDE w:val="0"/>
        <w:autoSpaceDN w:val="0"/>
        <w:adjustRightInd w:val="0"/>
        <w:snapToGrid w:val="0"/>
        <w:spacing w:after="0" w:line="240" w:lineRule="auto"/>
        <w:jc w:val="both"/>
        <w:rPr>
          <w:rFonts w:ascii="Bembo Std" w:eastAsia="Arial Unicode MS" w:hAnsi="Bembo Std" w:cstheme="minorHAnsi"/>
          <w:b/>
          <w:color w:val="182F7C"/>
        </w:rPr>
      </w:pPr>
      <w:r w:rsidRPr="00A26DEC">
        <w:rPr>
          <w:rFonts w:ascii="Bembo Std" w:eastAsia="Arial Unicode MS" w:hAnsi="Bembo Std" w:cstheme="minorHAnsi"/>
          <w:b/>
          <w:color w:val="182F7C"/>
        </w:rPr>
        <w:t>ENTREGAR LA SIGUIENTE INFORMACIÓN</w:t>
      </w:r>
      <w:r w:rsidR="00B36088">
        <w:rPr>
          <w:rFonts w:ascii="Bembo Std" w:eastAsia="Arial Unicode MS" w:hAnsi="Bembo Std" w:cstheme="minorHAnsi"/>
          <w:b/>
          <w:color w:val="182F7C"/>
        </w:rPr>
        <w:t>:</w:t>
      </w:r>
    </w:p>
    <w:p w:rsidR="0051378E" w:rsidRPr="00A26DEC" w:rsidRDefault="00A26DEC" w:rsidP="00657EB1">
      <w:pPr>
        <w:tabs>
          <w:tab w:val="left" w:pos="5115"/>
        </w:tabs>
        <w:spacing w:after="0" w:line="240" w:lineRule="auto"/>
        <w:jc w:val="center"/>
        <w:rPr>
          <w:rFonts w:ascii="Bembo Std" w:eastAsia="Arial Unicode MS" w:hAnsi="Bembo Std" w:cstheme="minorHAnsi"/>
          <w:b/>
          <w:color w:val="182F7C"/>
        </w:rPr>
      </w:pPr>
      <w:r w:rsidRPr="00A26DEC">
        <w:rPr>
          <w:rFonts w:ascii="Bembo Std" w:eastAsia="Arial Unicode MS" w:hAnsi="Bembo Std" w:cstheme="minorHAnsi"/>
          <w:b/>
          <w:color w:val="182F7C"/>
        </w:rPr>
        <w:t xml:space="preserve"> </w:t>
      </w:r>
    </w:p>
    <w:p w:rsidR="006B1990" w:rsidRDefault="00B36088" w:rsidP="003E640C">
      <w:pPr>
        <w:pStyle w:val="Prrafodelista"/>
        <w:numPr>
          <w:ilvl w:val="0"/>
          <w:numId w:val="2"/>
        </w:numPr>
        <w:jc w:val="both"/>
        <w:rPr>
          <w:rFonts w:ascii="Bembo Std" w:hAnsi="Bembo Std" w:cstheme="minorHAnsi"/>
          <w:color w:val="000000"/>
          <w:sz w:val="22"/>
          <w:szCs w:val="22"/>
        </w:rPr>
      </w:pPr>
      <w:r>
        <w:rPr>
          <w:rFonts w:ascii="Bembo Std" w:hAnsi="Bembo Std" w:cstheme="minorHAnsi"/>
          <w:color w:val="000000"/>
          <w:sz w:val="22"/>
          <w:szCs w:val="22"/>
        </w:rPr>
        <w:t>Se adjunta en anexo</w:t>
      </w:r>
      <w:r w:rsidR="00E5739B">
        <w:rPr>
          <w:rFonts w:ascii="Bembo Std" w:hAnsi="Bembo Std" w:cstheme="minorHAnsi"/>
          <w:color w:val="000000"/>
          <w:sz w:val="22"/>
          <w:szCs w:val="22"/>
        </w:rPr>
        <w:t xml:space="preserve"> un archivo en formato PDF </w:t>
      </w:r>
      <w:r w:rsidR="00776033">
        <w:rPr>
          <w:rFonts w:ascii="Bembo Std" w:hAnsi="Bembo Std" w:cstheme="minorHAnsi"/>
          <w:color w:val="000000"/>
          <w:sz w:val="22"/>
          <w:szCs w:val="22"/>
        </w:rPr>
        <w:t xml:space="preserve">seleccionable </w:t>
      </w:r>
      <w:r w:rsidR="00E5739B">
        <w:rPr>
          <w:rFonts w:ascii="Bembo Std" w:hAnsi="Bembo Std" w:cstheme="minorHAnsi"/>
          <w:color w:val="000000"/>
          <w:sz w:val="22"/>
          <w:szCs w:val="22"/>
        </w:rPr>
        <w:t xml:space="preserve">que </w:t>
      </w:r>
      <w:r w:rsidR="006B1990">
        <w:rPr>
          <w:rFonts w:ascii="Bembo Std" w:hAnsi="Bembo Std" w:cstheme="minorHAnsi"/>
          <w:color w:val="000000"/>
          <w:sz w:val="22"/>
          <w:szCs w:val="22"/>
        </w:rPr>
        <w:t xml:space="preserve">contiene el </w:t>
      </w:r>
      <w:r w:rsidR="006B1990" w:rsidRPr="006B1990">
        <w:rPr>
          <w:rFonts w:ascii="Bembo Std" w:hAnsi="Bembo Std" w:cstheme="minorHAnsi"/>
          <w:b/>
          <w:i/>
          <w:color w:val="002060"/>
          <w:sz w:val="22"/>
          <w:szCs w:val="22"/>
        </w:rPr>
        <w:t>Cronograma de épocas de siembra y cosecha de granos básicos</w:t>
      </w:r>
      <w:r w:rsidR="002A7A34">
        <w:rPr>
          <w:rFonts w:ascii="Bembo Std" w:hAnsi="Bembo Std" w:cstheme="minorHAnsi"/>
          <w:b/>
          <w:i/>
          <w:color w:val="002060"/>
          <w:sz w:val="22"/>
          <w:szCs w:val="22"/>
        </w:rPr>
        <w:t xml:space="preserve"> que es el mismo para los años 2007 a 2018</w:t>
      </w:r>
      <w:r w:rsidR="006B1990">
        <w:rPr>
          <w:rFonts w:ascii="Bembo Std" w:hAnsi="Bembo Std" w:cstheme="minorHAnsi"/>
          <w:color w:val="000000"/>
          <w:sz w:val="22"/>
          <w:szCs w:val="22"/>
        </w:rPr>
        <w:t>,  con la siguiente explicación proporcionada por la División de Estadísticas Agropecuarias de la Dirección General de Economía Agropecuaria:</w:t>
      </w:r>
    </w:p>
    <w:p w:rsidR="006B1990" w:rsidRPr="006B1990" w:rsidRDefault="006B1990" w:rsidP="006B1990">
      <w:pPr>
        <w:tabs>
          <w:tab w:val="left" w:pos="5115"/>
        </w:tabs>
        <w:spacing w:after="0" w:line="240" w:lineRule="auto"/>
        <w:ind w:left="708"/>
        <w:jc w:val="both"/>
        <w:rPr>
          <w:rFonts w:ascii="Bembo Std" w:eastAsia="Arial Unicode MS" w:hAnsi="Bembo Std" w:cstheme="minorHAnsi"/>
        </w:rPr>
      </w:pPr>
    </w:p>
    <w:p w:rsidR="006B1990" w:rsidRDefault="006B1990" w:rsidP="006B1990">
      <w:pPr>
        <w:tabs>
          <w:tab w:val="left" w:pos="5115"/>
        </w:tabs>
        <w:spacing w:after="0" w:line="240" w:lineRule="auto"/>
        <w:ind w:left="708"/>
        <w:jc w:val="both"/>
        <w:rPr>
          <w:rFonts w:ascii="Bembo Std" w:eastAsia="Arial Unicode MS" w:hAnsi="Bembo Std" w:cstheme="minorHAnsi"/>
        </w:rPr>
      </w:pPr>
      <w:r w:rsidRPr="006B1990">
        <w:rPr>
          <w:rFonts w:ascii="Bembo Std" w:eastAsia="Arial Unicode MS" w:hAnsi="Bembo Std" w:cstheme="minorHAnsi"/>
        </w:rPr>
        <w:t xml:space="preserve">Para los cultivos de granos básicos, durante el año agrícola existen </w:t>
      </w:r>
      <w:r w:rsidRPr="00E4319F">
        <w:rPr>
          <w:rFonts w:ascii="Bembo Std" w:eastAsia="Arial Unicode MS" w:hAnsi="Bembo Std" w:cstheme="minorHAnsi"/>
          <w:b/>
        </w:rPr>
        <w:t>tres épocas de siembra</w:t>
      </w:r>
      <w:r w:rsidRPr="006B1990">
        <w:rPr>
          <w:rFonts w:ascii="Bembo Std" w:eastAsia="Arial Unicode MS" w:hAnsi="Bembo Std" w:cstheme="minorHAnsi"/>
        </w:rPr>
        <w:t xml:space="preserve"> claramente definidas, que inician en el mes de mayo con la entrada de las lluvias</w:t>
      </w:r>
      <w:r>
        <w:rPr>
          <w:rFonts w:ascii="Bembo Std" w:eastAsia="Arial Unicode MS" w:hAnsi="Bembo Std" w:cstheme="minorHAnsi"/>
        </w:rPr>
        <w:t>; n</w:t>
      </w:r>
      <w:r w:rsidRPr="006B1990">
        <w:rPr>
          <w:rFonts w:ascii="Bembo Std" w:eastAsia="Arial Unicode MS" w:hAnsi="Bembo Std" w:cstheme="minorHAnsi"/>
        </w:rPr>
        <w:t>o se han observados variaciones significativas en los últimos años.</w:t>
      </w:r>
    </w:p>
    <w:p w:rsidR="006B1990" w:rsidRPr="006B1990" w:rsidRDefault="006B1990" w:rsidP="006B1990">
      <w:pPr>
        <w:tabs>
          <w:tab w:val="left" w:pos="5115"/>
        </w:tabs>
        <w:spacing w:after="0" w:line="240" w:lineRule="auto"/>
        <w:ind w:left="708"/>
        <w:jc w:val="both"/>
        <w:rPr>
          <w:rFonts w:ascii="Bembo Std" w:eastAsia="Arial Unicode MS" w:hAnsi="Bembo Std" w:cstheme="minorHAnsi"/>
        </w:rPr>
      </w:pPr>
    </w:p>
    <w:p w:rsidR="006B1990" w:rsidRDefault="006B1990" w:rsidP="006B1990">
      <w:pPr>
        <w:tabs>
          <w:tab w:val="left" w:pos="5115"/>
        </w:tabs>
        <w:spacing w:after="0" w:line="240" w:lineRule="auto"/>
        <w:ind w:left="708"/>
        <w:jc w:val="both"/>
        <w:rPr>
          <w:rFonts w:ascii="Bembo Std" w:eastAsia="Arial Unicode MS" w:hAnsi="Bembo Std" w:cstheme="minorHAnsi"/>
        </w:rPr>
      </w:pPr>
      <w:r w:rsidRPr="006B1990">
        <w:rPr>
          <w:rFonts w:ascii="Bembo Std" w:eastAsia="Arial Unicode MS" w:hAnsi="Bembo Std" w:cstheme="minorHAnsi"/>
        </w:rPr>
        <w:t xml:space="preserve">Para el caso del </w:t>
      </w:r>
      <w:r w:rsidRPr="00E4319F">
        <w:rPr>
          <w:rFonts w:ascii="Bembo Std" w:eastAsia="Arial Unicode MS" w:hAnsi="Bembo Std" w:cstheme="minorHAnsi"/>
          <w:b/>
        </w:rPr>
        <w:t>maíz y el frijol</w:t>
      </w:r>
      <w:r w:rsidRPr="006B1990">
        <w:rPr>
          <w:rFonts w:ascii="Bembo Std" w:eastAsia="Arial Unicode MS" w:hAnsi="Bembo Std" w:cstheme="minorHAnsi"/>
        </w:rPr>
        <w:t xml:space="preserve"> existen tres épocas de siembra conocidas como siembra de invierno, siembra de postrera o verano y la siembra de apante. La región oriental del país generalmente cultiva el maíz en la segunda siembra para disminuir los efectos de la interrupción de las lluvias que ocurren en el mes de julio.</w:t>
      </w:r>
    </w:p>
    <w:p w:rsidR="006B1990" w:rsidRPr="006B1990" w:rsidRDefault="006B1990" w:rsidP="006B1990">
      <w:pPr>
        <w:tabs>
          <w:tab w:val="left" w:pos="5115"/>
        </w:tabs>
        <w:spacing w:after="0" w:line="240" w:lineRule="auto"/>
        <w:ind w:left="708"/>
        <w:jc w:val="both"/>
        <w:rPr>
          <w:rFonts w:ascii="Bembo Std" w:eastAsia="Arial Unicode MS" w:hAnsi="Bembo Std" w:cstheme="minorHAnsi"/>
        </w:rPr>
      </w:pPr>
    </w:p>
    <w:p w:rsidR="006B1990" w:rsidRDefault="006B1990" w:rsidP="006B1990">
      <w:pPr>
        <w:tabs>
          <w:tab w:val="left" w:pos="5115"/>
        </w:tabs>
        <w:spacing w:after="0" w:line="240" w:lineRule="auto"/>
        <w:ind w:left="708"/>
        <w:jc w:val="both"/>
        <w:rPr>
          <w:rFonts w:ascii="Bembo Std" w:eastAsia="Arial Unicode MS" w:hAnsi="Bembo Std" w:cstheme="minorHAnsi"/>
        </w:rPr>
      </w:pPr>
      <w:r w:rsidRPr="006B1990">
        <w:rPr>
          <w:rFonts w:ascii="Bembo Std" w:eastAsia="Arial Unicode MS" w:hAnsi="Bembo Std" w:cstheme="minorHAnsi"/>
        </w:rPr>
        <w:t xml:space="preserve">Para el caso de </w:t>
      </w:r>
      <w:r w:rsidRPr="00E4319F">
        <w:rPr>
          <w:rFonts w:ascii="Bembo Std" w:eastAsia="Arial Unicode MS" w:hAnsi="Bembo Std" w:cstheme="minorHAnsi"/>
          <w:b/>
        </w:rPr>
        <w:t>sorgo,</w:t>
      </w:r>
      <w:r w:rsidRPr="006B1990">
        <w:rPr>
          <w:rFonts w:ascii="Bembo Std" w:eastAsia="Arial Unicode MS" w:hAnsi="Bembo Std" w:cstheme="minorHAnsi"/>
        </w:rPr>
        <w:t xml:space="preserve"> tradicionalmente se realizan dos campañas de siembra, la primera al inicio de la estación lluviosa y la segunda en los meses de agosto a septiembre y para el cultivo del arroz también se realizan dos campañas de siembra, la primera siembra se realiza en los meses de junio y julio y una segunda siembra en los meses de diciembre, enero y febrero.</w:t>
      </w:r>
    </w:p>
    <w:p w:rsidR="006B1990" w:rsidRPr="006B1990" w:rsidRDefault="006B1990" w:rsidP="006B1990">
      <w:pPr>
        <w:tabs>
          <w:tab w:val="left" w:pos="5115"/>
        </w:tabs>
        <w:spacing w:after="0" w:line="240" w:lineRule="auto"/>
        <w:ind w:left="708"/>
        <w:jc w:val="both"/>
        <w:rPr>
          <w:rFonts w:ascii="Bembo Std" w:eastAsia="Arial Unicode MS" w:hAnsi="Bembo Std" w:cstheme="minorHAnsi"/>
        </w:rPr>
      </w:pPr>
    </w:p>
    <w:p w:rsidR="001A01DC" w:rsidRPr="00A26DEC" w:rsidRDefault="001A01DC" w:rsidP="00657EB1">
      <w:pPr>
        <w:pStyle w:val="Prrafodelista"/>
        <w:numPr>
          <w:ilvl w:val="0"/>
          <w:numId w:val="2"/>
        </w:numPr>
        <w:autoSpaceDE w:val="0"/>
        <w:autoSpaceDN w:val="0"/>
        <w:adjustRightInd w:val="0"/>
        <w:snapToGrid w:val="0"/>
        <w:jc w:val="both"/>
        <w:rPr>
          <w:rFonts w:ascii="Bembo Std" w:hAnsi="Bembo Std" w:cstheme="minorHAnsi"/>
          <w:color w:val="000000"/>
          <w:sz w:val="22"/>
          <w:szCs w:val="22"/>
        </w:rPr>
      </w:pPr>
      <w:r w:rsidRPr="00A26DEC">
        <w:rPr>
          <w:rFonts w:ascii="Bembo Std" w:eastAsia="Meiryo UI" w:hAnsi="Bembo Std" w:cstheme="minorHAnsi"/>
          <w:sz w:val="22"/>
          <w:szCs w:val="22"/>
        </w:rPr>
        <w:t>NOTIFIQUESE</w:t>
      </w:r>
    </w:p>
    <w:p w:rsidR="00756799" w:rsidRPr="00A26DEC" w:rsidRDefault="00756799" w:rsidP="00756799">
      <w:pPr>
        <w:autoSpaceDE w:val="0"/>
        <w:autoSpaceDN w:val="0"/>
        <w:adjustRightInd w:val="0"/>
        <w:snapToGrid w:val="0"/>
        <w:jc w:val="both"/>
        <w:rPr>
          <w:rFonts w:ascii="Bembo Std" w:hAnsi="Bembo Std" w:cstheme="minorHAnsi"/>
          <w:color w:val="000000"/>
        </w:rPr>
      </w:pPr>
    </w:p>
    <w:p w:rsidR="00756799" w:rsidRPr="00A26DEC" w:rsidRDefault="00756799" w:rsidP="00756799">
      <w:pPr>
        <w:autoSpaceDE w:val="0"/>
        <w:autoSpaceDN w:val="0"/>
        <w:adjustRightInd w:val="0"/>
        <w:snapToGrid w:val="0"/>
        <w:jc w:val="right"/>
        <w:rPr>
          <w:rFonts w:ascii="Bembo Std" w:hAnsi="Bembo Std" w:cstheme="minorHAnsi"/>
          <w:color w:val="000000"/>
        </w:rPr>
      </w:pPr>
    </w:p>
    <w:p w:rsidR="00DC3A60" w:rsidRPr="00A26DEC" w:rsidRDefault="00DC3A60" w:rsidP="001A01DC">
      <w:pPr>
        <w:snapToGrid w:val="0"/>
        <w:spacing w:after="0" w:line="240" w:lineRule="auto"/>
        <w:ind w:firstLine="720"/>
        <w:jc w:val="center"/>
        <w:rPr>
          <w:rFonts w:ascii="Bembo Std" w:eastAsia="Arial Unicode MS" w:hAnsi="Bembo Std" w:cstheme="minorHAnsi"/>
          <w:b/>
          <w:color w:val="000066"/>
        </w:rPr>
      </w:pPr>
    </w:p>
    <w:p w:rsidR="001A01DC" w:rsidRPr="00A26DEC"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A26DEC">
        <w:rPr>
          <w:rFonts w:ascii="Bembo Std" w:eastAsia="Arial Unicode MS" w:hAnsi="Bembo Std" w:cstheme="minorHAnsi"/>
          <w:b/>
          <w:color w:val="000066"/>
          <w:sz w:val="20"/>
        </w:rPr>
        <w:t xml:space="preserve">Ana Patricia Sánchez de Cruz, </w:t>
      </w:r>
    </w:p>
    <w:p w:rsidR="00C2313A" w:rsidRPr="00A26DEC"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A26DEC">
        <w:rPr>
          <w:rFonts w:ascii="Bembo Std" w:eastAsia="Arial Unicode MS" w:hAnsi="Bembo Std" w:cstheme="minorHAnsi"/>
          <w:b/>
          <w:color w:val="000066"/>
          <w:sz w:val="20"/>
        </w:rPr>
        <w:t>Oficial de Información MAG</w:t>
      </w:r>
    </w:p>
    <w:p w:rsidR="00756799" w:rsidRPr="00A26DEC" w:rsidRDefault="00756799" w:rsidP="00190F49">
      <w:pPr>
        <w:snapToGrid w:val="0"/>
        <w:spacing w:after="0" w:line="240" w:lineRule="auto"/>
        <w:ind w:firstLine="720"/>
        <w:jc w:val="center"/>
        <w:rPr>
          <w:rFonts w:ascii="Bembo Std" w:eastAsia="Arial Unicode MS" w:hAnsi="Bembo Std" w:cstheme="minorHAnsi"/>
          <w:b/>
          <w:color w:val="000066"/>
        </w:rPr>
      </w:pPr>
    </w:p>
    <w:p w:rsidR="00756799" w:rsidRPr="00A26DEC" w:rsidRDefault="00756799" w:rsidP="00756799">
      <w:pPr>
        <w:snapToGrid w:val="0"/>
        <w:spacing w:after="0" w:line="240" w:lineRule="auto"/>
        <w:ind w:firstLine="720"/>
        <w:jc w:val="right"/>
        <w:sectPr w:rsidR="00756799" w:rsidRPr="00A26DEC" w:rsidSect="00B4039B">
          <w:headerReference w:type="even" r:id="rId8"/>
          <w:headerReference w:type="default" r:id="rId9"/>
          <w:footerReference w:type="default" r:id="rId10"/>
          <w:headerReference w:type="first" r:id="rId11"/>
          <w:pgSz w:w="12240" w:h="15840"/>
          <w:pgMar w:top="2694" w:right="1701" w:bottom="2552" w:left="1701" w:header="680" w:footer="709" w:gutter="0"/>
          <w:cols w:space="708"/>
          <w:docGrid w:linePitch="360"/>
        </w:sectPr>
      </w:pPr>
    </w:p>
    <w:p w:rsidR="00784C57" w:rsidRPr="00A26DEC" w:rsidRDefault="00784C57" w:rsidP="00E702C8">
      <w:pPr>
        <w:spacing w:line="360" w:lineRule="auto"/>
      </w:pPr>
    </w:p>
    <w:sectPr w:rsidR="00784C57" w:rsidRPr="00A26DEC"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8B8" w:rsidRDefault="000018B8" w:rsidP="00D6001B">
      <w:pPr>
        <w:spacing w:after="0" w:line="240" w:lineRule="auto"/>
      </w:pPr>
      <w:r>
        <w:separator/>
      </w:r>
    </w:p>
  </w:endnote>
  <w:endnote w:type="continuationSeparator" w:id="0">
    <w:p w:rsidR="000018B8" w:rsidRDefault="000018B8"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8B5CFE" w:rsidRPr="008B5CFE">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8B5CFE" w:rsidRPr="008B5CFE">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8B8" w:rsidRDefault="000018B8" w:rsidP="00D6001B">
      <w:pPr>
        <w:spacing w:after="0" w:line="240" w:lineRule="auto"/>
      </w:pPr>
      <w:r>
        <w:separator/>
      </w:r>
    </w:p>
  </w:footnote>
  <w:footnote w:type="continuationSeparator" w:id="0">
    <w:p w:rsidR="000018B8" w:rsidRDefault="000018B8"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018B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0018B8"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3F34C325" wp14:editId="662F4126">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018B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018B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018B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BFC6AE4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6F21E70"/>
    <w:multiLevelType w:val="hybridMultilevel"/>
    <w:tmpl w:val="B820293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BF23E1E"/>
    <w:multiLevelType w:val="hybridMultilevel"/>
    <w:tmpl w:val="83ACD49A"/>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8B72632"/>
    <w:multiLevelType w:val="hybridMultilevel"/>
    <w:tmpl w:val="EAB4918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nsid w:val="29763E6F"/>
    <w:multiLevelType w:val="hybridMultilevel"/>
    <w:tmpl w:val="A9440392"/>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FBF724E"/>
    <w:multiLevelType w:val="hybridMultilevel"/>
    <w:tmpl w:val="C62E4B00"/>
    <w:lvl w:ilvl="0" w:tplc="440A0001">
      <w:start w:val="1"/>
      <w:numFmt w:val="bullet"/>
      <w:lvlText w:val=""/>
      <w:lvlJc w:val="left"/>
      <w:pPr>
        <w:ind w:left="1428" w:hanging="360"/>
      </w:pPr>
      <w:rPr>
        <w:rFonts w:ascii="Symbol" w:hAnsi="Symbol" w:hint="default"/>
      </w:rPr>
    </w:lvl>
    <w:lvl w:ilvl="1" w:tplc="B09E2E60">
      <w:start w:val="1"/>
      <w:numFmt w:val="decimal"/>
      <w:lvlText w:val="%2."/>
      <w:lvlJc w:val="left"/>
      <w:pPr>
        <w:ind w:left="2148" w:hanging="360"/>
      </w:pPr>
      <w:rPr>
        <w:rFonts w:hint="default"/>
      </w:rPr>
    </w:lvl>
    <w:lvl w:ilvl="2" w:tplc="3106268C">
      <w:numFmt w:val="bullet"/>
      <w:lvlText w:val="•"/>
      <w:lvlJc w:val="left"/>
      <w:pPr>
        <w:ind w:left="3048" w:hanging="360"/>
      </w:pPr>
      <w:rPr>
        <w:rFonts w:ascii="Calibri" w:eastAsia="Arial Unicode MS" w:hAnsi="Calibri" w:cs="Calibri" w:hint="default"/>
      </w:rPr>
    </w:lvl>
    <w:lvl w:ilvl="3" w:tplc="42309066">
      <w:start w:val="1"/>
      <w:numFmt w:val="lowerLetter"/>
      <w:lvlText w:val="%4."/>
      <w:lvlJc w:val="left"/>
      <w:pPr>
        <w:ind w:left="3588" w:hanging="360"/>
      </w:pPr>
      <w:rPr>
        <w:rFonts w:hint="default"/>
      </w:rPr>
    </w:lvl>
    <w:lvl w:ilvl="4" w:tplc="1BC0071A">
      <w:start w:val="1"/>
      <w:numFmt w:val="lowerLetter"/>
      <w:lvlText w:val="%5)"/>
      <w:lvlJc w:val="left"/>
      <w:pPr>
        <w:ind w:left="4308" w:hanging="360"/>
      </w:pPr>
      <w:rPr>
        <w:rFonts w:hint="default"/>
      </w:r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6">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626F087C"/>
    <w:multiLevelType w:val="hybridMultilevel"/>
    <w:tmpl w:val="808AC19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
    <w:nsid w:val="7AD1791A"/>
    <w:multiLevelType w:val="hybridMultilevel"/>
    <w:tmpl w:val="73C2640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2"/>
  </w:num>
  <w:num w:numId="3">
    <w:abstractNumId w:val="6"/>
  </w:num>
  <w:num w:numId="4">
    <w:abstractNumId w:val="19"/>
  </w:num>
  <w:num w:numId="5">
    <w:abstractNumId w:val="5"/>
  </w:num>
  <w:num w:numId="6">
    <w:abstractNumId w:val="25"/>
  </w:num>
  <w:num w:numId="7">
    <w:abstractNumId w:val="17"/>
  </w:num>
  <w:num w:numId="8">
    <w:abstractNumId w:val="20"/>
  </w:num>
  <w:num w:numId="9">
    <w:abstractNumId w:val="23"/>
  </w:num>
  <w:num w:numId="10">
    <w:abstractNumId w:val="9"/>
  </w:num>
  <w:num w:numId="11">
    <w:abstractNumId w:val="11"/>
  </w:num>
  <w:num w:numId="12">
    <w:abstractNumId w:val="21"/>
  </w:num>
  <w:num w:numId="13">
    <w:abstractNumId w:val="0"/>
  </w:num>
  <w:num w:numId="14">
    <w:abstractNumId w:val="16"/>
  </w:num>
  <w:num w:numId="15">
    <w:abstractNumId w:val="2"/>
  </w:num>
  <w:num w:numId="16">
    <w:abstractNumId w:val="7"/>
  </w:num>
  <w:num w:numId="17">
    <w:abstractNumId w:val="15"/>
  </w:num>
  <w:num w:numId="18">
    <w:abstractNumId w:val="26"/>
  </w:num>
  <w:num w:numId="19">
    <w:abstractNumId w:val="24"/>
  </w:num>
  <w:num w:numId="20">
    <w:abstractNumId w:val="4"/>
  </w:num>
  <w:num w:numId="21">
    <w:abstractNumId w:val="14"/>
  </w:num>
  <w:num w:numId="22">
    <w:abstractNumId w:val="3"/>
  </w:num>
  <w:num w:numId="23">
    <w:abstractNumId w:val="8"/>
  </w:num>
  <w:num w:numId="24">
    <w:abstractNumId w:val="22"/>
  </w:num>
  <w:num w:numId="25">
    <w:abstractNumId w:val="10"/>
  </w:num>
  <w:num w:numId="26">
    <w:abstractNumId w:val="1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18B8"/>
    <w:rsid w:val="000040A6"/>
    <w:rsid w:val="00004797"/>
    <w:rsid w:val="00011F65"/>
    <w:rsid w:val="00023C7B"/>
    <w:rsid w:val="0007036B"/>
    <w:rsid w:val="0007610D"/>
    <w:rsid w:val="000B0B6F"/>
    <w:rsid w:val="001013A3"/>
    <w:rsid w:val="0010220A"/>
    <w:rsid w:val="001110F5"/>
    <w:rsid w:val="00111163"/>
    <w:rsid w:val="00113551"/>
    <w:rsid w:val="00160E85"/>
    <w:rsid w:val="00190F49"/>
    <w:rsid w:val="0019394F"/>
    <w:rsid w:val="001977D7"/>
    <w:rsid w:val="001A01DC"/>
    <w:rsid w:val="001B67AE"/>
    <w:rsid w:val="001B7B8E"/>
    <w:rsid w:val="001F2FA5"/>
    <w:rsid w:val="00224D39"/>
    <w:rsid w:val="0024614E"/>
    <w:rsid w:val="00266289"/>
    <w:rsid w:val="00294A8F"/>
    <w:rsid w:val="002A7A34"/>
    <w:rsid w:val="00333CC9"/>
    <w:rsid w:val="00335FCE"/>
    <w:rsid w:val="0036479C"/>
    <w:rsid w:val="00373214"/>
    <w:rsid w:val="003D654A"/>
    <w:rsid w:val="003E30DE"/>
    <w:rsid w:val="003E640C"/>
    <w:rsid w:val="004A0C31"/>
    <w:rsid w:val="004C16EC"/>
    <w:rsid w:val="004D119A"/>
    <w:rsid w:val="0051378E"/>
    <w:rsid w:val="00527F2A"/>
    <w:rsid w:val="00547A5E"/>
    <w:rsid w:val="00560A9C"/>
    <w:rsid w:val="005931C6"/>
    <w:rsid w:val="00594FF6"/>
    <w:rsid w:val="005A73E4"/>
    <w:rsid w:val="005A774A"/>
    <w:rsid w:val="00626631"/>
    <w:rsid w:val="00647B3D"/>
    <w:rsid w:val="006503E5"/>
    <w:rsid w:val="00657EB1"/>
    <w:rsid w:val="00692C39"/>
    <w:rsid w:val="006A6450"/>
    <w:rsid w:val="006B1990"/>
    <w:rsid w:val="006C607E"/>
    <w:rsid w:val="006D7549"/>
    <w:rsid w:val="006F4542"/>
    <w:rsid w:val="0070531A"/>
    <w:rsid w:val="0075581F"/>
    <w:rsid w:val="00756799"/>
    <w:rsid w:val="00776033"/>
    <w:rsid w:val="00783E6E"/>
    <w:rsid w:val="00784C57"/>
    <w:rsid w:val="007A6B55"/>
    <w:rsid w:val="007E35A8"/>
    <w:rsid w:val="007E3E86"/>
    <w:rsid w:val="00833695"/>
    <w:rsid w:val="0083797F"/>
    <w:rsid w:val="008872B6"/>
    <w:rsid w:val="008B5CFE"/>
    <w:rsid w:val="008D492C"/>
    <w:rsid w:val="008F0154"/>
    <w:rsid w:val="008F5D67"/>
    <w:rsid w:val="00902907"/>
    <w:rsid w:val="00906535"/>
    <w:rsid w:val="00923017"/>
    <w:rsid w:val="00924D09"/>
    <w:rsid w:val="00926191"/>
    <w:rsid w:val="0094098A"/>
    <w:rsid w:val="0094165B"/>
    <w:rsid w:val="00981E1F"/>
    <w:rsid w:val="00984840"/>
    <w:rsid w:val="00995FCA"/>
    <w:rsid w:val="009B6766"/>
    <w:rsid w:val="00A26DEC"/>
    <w:rsid w:val="00A3677A"/>
    <w:rsid w:val="00A57939"/>
    <w:rsid w:val="00A916E9"/>
    <w:rsid w:val="00AA21EE"/>
    <w:rsid w:val="00AD23C1"/>
    <w:rsid w:val="00AF60E4"/>
    <w:rsid w:val="00B00199"/>
    <w:rsid w:val="00B10D42"/>
    <w:rsid w:val="00B27A1D"/>
    <w:rsid w:val="00B36088"/>
    <w:rsid w:val="00B4039B"/>
    <w:rsid w:val="00B85898"/>
    <w:rsid w:val="00BA4F3E"/>
    <w:rsid w:val="00C2313A"/>
    <w:rsid w:val="00C2742A"/>
    <w:rsid w:val="00C8535A"/>
    <w:rsid w:val="00CE5A9E"/>
    <w:rsid w:val="00CF614E"/>
    <w:rsid w:val="00D01AA6"/>
    <w:rsid w:val="00D0789B"/>
    <w:rsid w:val="00D17D0E"/>
    <w:rsid w:val="00D6001B"/>
    <w:rsid w:val="00D61D6A"/>
    <w:rsid w:val="00D92814"/>
    <w:rsid w:val="00D94F78"/>
    <w:rsid w:val="00D96E04"/>
    <w:rsid w:val="00DC3A60"/>
    <w:rsid w:val="00DD1431"/>
    <w:rsid w:val="00DF56C1"/>
    <w:rsid w:val="00E4319F"/>
    <w:rsid w:val="00E5739B"/>
    <w:rsid w:val="00E638B4"/>
    <w:rsid w:val="00E702C8"/>
    <w:rsid w:val="00E9172A"/>
    <w:rsid w:val="00EC306E"/>
    <w:rsid w:val="00F07FC2"/>
    <w:rsid w:val="00F17B3C"/>
    <w:rsid w:val="00F2455E"/>
    <w:rsid w:val="00F67301"/>
    <w:rsid w:val="00F6780A"/>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75581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B4039B"/>
    <w:rPr>
      <w:b/>
      <w:bCs/>
    </w:rPr>
  </w:style>
  <w:style w:type="character" w:customStyle="1" w:styleId="Ttulo1Car">
    <w:name w:val="Título 1 Car"/>
    <w:basedOn w:val="Fuentedeprrafopredeter"/>
    <w:link w:val="Ttulo1"/>
    <w:uiPriority w:val="9"/>
    <w:rsid w:val="0075581F"/>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75581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B4039B"/>
    <w:rPr>
      <w:b/>
      <w:bCs/>
    </w:rPr>
  </w:style>
  <w:style w:type="character" w:customStyle="1" w:styleId="Ttulo1Car">
    <w:name w:val="Título 1 Car"/>
    <w:basedOn w:val="Fuentedeprrafopredeter"/>
    <w:link w:val="Ttulo1"/>
    <w:uiPriority w:val="9"/>
    <w:rsid w:val="0075581F"/>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748906">
      <w:bodyDiv w:val="1"/>
      <w:marLeft w:val="0"/>
      <w:marRight w:val="0"/>
      <w:marTop w:val="0"/>
      <w:marBottom w:val="0"/>
      <w:divBdr>
        <w:top w:val="none" w:sz="0" w:space="0" w:color="auto"/>
        <w:left w:val="none" w:sz="0" w:space="0" w:color="auto"/>
        <w:bottom w:val="none" w:sz="0" w:space="0" w:color="auto"/>
        <w:right w:val="none" w:sz="0" w:space="0" w:color="auto"/>
      </w:divBdr>
      <w:divsChild>
        <w:div w:id="792140447">
          <w:marLeft w:val="0"/>
          <w:marRight w:val="0"/>
          <w:marTop w:val="0"/>
          <w:marBottom w:val="0"/>
          <w:divBdr>
            <w:top w:val="none" w:sz="0" w:space="0" w:color="auto"/>
            <w:left w:val="none" w:sz="0" w:space="0" w:color="auto"/>
            <w:bottom w:val="none" w:sz="0" w:space="0" w:color="auto"/>
            <w:right w:val="none" w:sz="0" w:space="0" w:color="auto"/>
          </w:divBdr>
          <w:divsChild>
            <w:div w:id="1255670582">
              <w:marLeft w:val="0"/>
              <w:marRight w:val="0"/>
              <w:marTop w:val="0"/>
              <w:marBottom w:val="0"/>
              <w:divBdr>
                <w:top w:val="none" w:sz="0" w:space="0" w:color="auto"/>
                <w:left w:val="none" w:sz="0" w:space="0" w:color="auto"/>
                <w:bottom w:val="none" w:sz="0" w:space="0" w:color="auto"/>
                <w:right w:val="none" w:sz="0" w:space="0" w:color="auto"/>
              </w:divBdr>
            </w:div>
          </w:divsChild>
        </w:div>
        <w:div w:id="2084133229">
          <w:marLeft w:val="0"/>
          <w:marRight w:val="0"/>
          <w:marTop w:val="0"/>
          <w:marBottom w:val="0"/>
          <w:divBdr>
            <w:top w:val="none" w:sz="0" w:space="0" w:color="auto"/>
            <w:left w:val="none" w:sz="0" w:space="0" w:color="auto"/>
            <w:bottom w:val="none" w:sz="0" w:space="0" w:color="auto"/>
            <w:right w:val="none" w:sz="0" w:space="0" w:color="auto"/>
          </w:divBdr>
          <w:divsChild>
            <w:div w:id="1516112728">
              <w:marLeft w:val="0"/>
              <w:marRight w:val="0"/>
              <w:marTop w:val="0"/>
              <w:marBottom w:val="0"/>
              <w:divBdr>
                <w:top w:val="none" w:sz="0" w:space="0" w:color="auto"/>
                <w:left w:val="none" w:sz="0" w:space="0" w:color="auto"/>
                <w:bottom w:val="none" w:sz="0" w:space="0" w:color="auto"/>
                <w:right w:val="none" w:sz="0" w:space="0" w:color="auto"/>
              </w:divBdr>
            </w:div>
            <w:div w:id="12089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3140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MAG</cp:lastModifiedBy>
  <cp:revision>6</cp:revision>
  <cp:lastPrinted>2020-02-21T22:20:00Z</cp:lastPrinted>
  <dcterms:created xsi:type="dcterms:W3CDTF">2020-02-21T22:25:00Z</dcterms:created>
  <dcterms:modified xsi:type="dcterms:W3CDTF">2020-05-12T17:01:00Z</dcterms:modified>
</cp:coreProperties>
</file>