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140E" w:rsidRPr="00921DDA" w:rsidRDefault="00D93120" w:rsidP="00921DDA">
      <w:pPr>
        <w:pStyle w:val="Sinespaciado"/>
        <w:jc w:val="center"/>
        <w:rPr>
          <w:rFonts w:eastAsia="Times New Roman"/>
          <w:b/>
          <w:sz w:val="24"/>
          <w:szCs w:val="18"/>
          <w:lang w:val="es-SV" w:eastAsia="ar-SA"/>
        </w:rPr>
      </w:pPr>
      <w:r w:rsidRPr="00921DDA">
        <w:rPr>
          <w:rFonts w:eastAsia="Times New Roman"/>
          <w:b/>
          <w:sz w:val="24"/>
          <w:szCs w:val="18"/>
          <w:lang w:val="es-SV" w:eastAsia="ar-SA"/>
        </w:rPr>
        <w:t xml:space="preserve">DIRECCIÓN </w:t>
      </w:r>
      <w:r w:rsidR="00ED3D91" w:rsidRPr="00921DDA">
        <w:rPr>
          <w:rFonts w:eastAsia="Times New Roman"/>
          <w:b/>
          <w:sz w:val="24"/>
          <w:szCs w:val="18"/>
          <w:lang w:val="es-SV" w:eastAsia="ar-SA"/>
        </w:rPr>
        <w:t>GENERAL DE ECONOMÍA AGROPECUARIA</w:t>
      </w:r>
      <w:r w:rsidR="001B1DD8">
        <w:rPr>
          <w:rFonts w:eastAsia="Times New Roman"/>
          <w:b/>
          <w:sz w:val="24"/>
          <w:szCs w:val="18"/>
          <w:lang w:val="es-SV" w:eastAsia="ar-SA"/>
        </w:rPr>
        <w:t>-DGEA</w:t>
      </w:r>
    </w:p>
    <w:p w:rsidR="001B1DD8" w:rsidRDefault="001B1DD8" w:rsidP="008061C4">
      <w:pPr>
        <w:tabs>
          <w:tab w:val="left" w:pos="5220"/>
        </w:tabs>
        <w:spacing w:after="0" w:line="240" w:lineRule="auto"/>
        <w:jc w:val="both"/>
        <w:rPr>
          <w:rFonts w:eastAsia="Times New Roman" w:cstheme="minorHAnsi"/>
          <w:color w:val="000000"/>
          <w:lang w:val="es-SV" w:eastAsia="ar-SA"/>
        </w:rPr>
      </w:pPr>
    </w:p>
    <w:p w:rsidR="001A370A" w:rsidRDefault="001A370A" w:rsidP="008061C4">
      <w:pPr>
        <w:tabs>
          <w:tab w:val="left" w:pos="5220"/>
        </w:tabs>
        <w:spacing w:after="0" w:line="240" w:lineRule="auto"/>
        <w:jc w:val="both"/>
        <w:rPr>
          <w:rFonts w:eastAsia="Times New Roman" w:cstheme="minorHAnsi"/>
          <w:color w:val="000000"/>
          <w:lang w:val="es-SV" w:eastAsia="ar-SA"/>
        </w:rPr>
      </w:pPr>
    </w:p>
    <w:p w:rsidR="008061C4" w:rsidRPr="008061C4" w:rsidRDefault="001B1DD8" w:rsidP="008061C4">
      <w:pPr>
        <w:tabs>
          <w:tab w:val="left" w:pos="5220"/>
        </w:tabs>
        <w:spacing w:after="0" w:line="240" w:lineRule="auto"/>
        <w:jc w:val="both"/>
        <w:rPr>
          <w:rFonts w:eastAsia="Times New Roman" w:cstheme="minorHAnsi"/>
          <w:color w:val="000000"/>
          <w:lang w:val="es-SV" w:eastAsia="ar-SA"/>
        </w:rPr>
      </w:pPr>
      <w:r>
        <w:rPr>
          <w:rFonts w:eastAsia="Times New Roman" w:cstheme="minorHAnsi"/>
          <w:color w:val="000000"/>
          <w:lang w:val="es-SV" w:eastAsia="ar-SA"/>
        </w:rPr>
        <w:t>L</w:t>
      </w:r>
      <w:r w:rsidR="00732E65" w:rsidRPr="008061C4">
        <w:rPr>
          <w:rFonts w:eastAsia="Times New Roman" w:cstheme="minorHAnsi"/>
          <w:color w:val="000000"/>
          <w:lang w:val="es-SV" w:eastAsia="ar-SA"/>
        </w:rPr>
        <w:t xml:space="preserve">a División de </w:t>
      </w:r>
      <w:r w:rsidR="00F04D33" w:rsidRPr="008061C4">
        <w:rPr>
          <w:rFonts w:eastAsia="Times New Roman" w:cstheme="minorHAnsi"/>
          <w:color w:val="000000"/>
          <w:lang w:val="es-SV" w:eastAsia="ar-SA"/>
        </w:rPr>
        <w:t>Agronegocios de la DGEA</w:t>
      </w:r>
      <w:r w:rsidR="000C7990" w:rsidRPr="008061C4">
        <w:rPr>
          <w:rFonts w:eastAsia="Times New Roman" w:cstheme="minorHAnsi"/>
          <w:color w:val="000000"/>
          <w:lang w:val="es-SV" w:eastAsia="ar-SA"/>
        </w:rPr>
        <w:t xml:space="preserve"> </w:t>
      </w:r>
      <w:r w:rsidR="008061C4" w:rsidRPr="008061C4">
        <w:rPr>
          <w:rFonts w:eastAsia="Times New Roman" w:cstheme="minorHAnsi"/>
          <w:color w:val="000000"/>
          <w:lang w:val="es-SV" w:eastAsia="ar-SA"/>
        </w:rPr>
        <w:t xml:space="preserve">organiza y ejecuta todos los jueves un </w:t>
      </w:r>
      <w:bookmarkStart w:id="0" w:name="_GoBack"/>
      <w:r w:rsidR="008061C4" w:rsidRPr="00AB63CC">
        <w:rPr>
          <w:rFonts w:eastAsia="Times New Roman" w:cstheme="minorHAnsi"/>
          <w:b/>
          <w:i/>
          <w:color w:val="000000"/>
          <w:lang w:val="es-SV" w:eastAsia="ar-SA"/>
        </w:rPr>
        <w:t>Agromercado de productores agropecuarios</w:t>
      </w:r>
      <w:r w:rsidR="008061C4" w:rsidRPr="008061C4">
        <w:rPr>
          <w:rFonts w:eastAsia="Times New Roman" w:cstheme="minorHAnsi"/>
          <w:color w:val="000000"/>
          <w:lang w:val="es-SV" w:eastAsia="ar-SA"/>
        </w:rPr>
        <w:t xml:space="preserve"> </w:t>
      </w:r>
      <w:bookmarkEnd w:id="0"/>
      <w:r w:rsidR="008061C4" w:rsidRPr="008061C4">
        <w:rPr>
          <w:rFonts w:eastAsia="Times New Roman" w:cstheme="minorHAnsi"/>
          <w:color w:val="000000"/>
          <w:lang w:val="es-SV" w:eastAsia="ar-SA"/>
        </w:rPr>
        <w:t>en la Plaza de las Banderas de la S</w:t>
      </w:r>
      <w:r>
        <w:rPr>
          <w:rFonts w:eastAsia="Times New Roman" w:cstheme="minorHAnsi"/>
          <w:color w:val="000000"/>
          <w:lang w:val="es-SV" w:eastAsia="ar-SA"/>
        </w:rPr>
        <w:t xml:space="preserve">ecretaría de Estado </w:t>
      </w:r>
      <w:r w:rsidR="008061C4" w:rsidRPr="008061C4">
        <w:rPr>
          <w:rFonts w:eastAsia="Times New Roman" w:cstheme="minorHAnsi"/>
          <w:color w:val="000000"/>
          <w:lang w:val="es-SV" w:eastAsia="ar-SA"/>
        </w:rPr>
        <w:t>de este Ministerio, ubicado en Santa Tecla</w:t>
      </w:r>
      <w:r w:rsidR="00921DDA">
        <w:rPr>
          <w:rFonts w:eastAsia="Times New Roman" w:cstheme="minorHAnsi"/>
          <w:color w:val="000000"/>
          <w:lang w:val="es-SV" w:eastAsia="ar-SA"/>
        </w:rPr>
        <w:t>. Así mismo, realiza los fines de semana un Agromercado de productores en San Martín (actualmente en análisis de continuidad de operaciones).</w:t>
      </w:r>
    </w:p>
    <w:p w:rsidR="008061C4" w:rsidRPr="008061C4" w:rsidRDefault="008061C4" w:rsidP="008061C4">
      <w:pPr>
        <w:tabs>
          <w:tab w:val="left" w:pos="5220"/>
        </w:tabs>
        <w:spacing w:after="0" w:line="240" w:lineRule="auto"/>
        <w:jc w:val="both"/>
        <w:rPr>
          <w:rFonts w:eastAsia="Times New Roman" w:cstheme="minorHAnsi"/>
          <w:color w:val="000000"/>
          <w:lang w:val="es-SV" w:eastAsia="ar-SA"/>
        </w:rPr>
      </w:pPr>
    </w:p>
    <w:p w:rsidR="008061C4" w:rsidRDefault="001B1DD8" w:rsidP="008061C4">
      <w:pPr>
        <w:tabs>
          <w:tab w:val="left" w:pos="5220"/>
        </w:tabs>
        <w:spacing w:after="0" w:line="240" w:lineRule="auto"/>
        <w:jc w:val="both"/>
        <w:rPr>
          <w:rFonts w:eastAsia="Times New Roman" w:cstheme="minorHAnsi"/>
          <w:color w:val="000000"/>
          <w:lang w:val="es-SV" w:eastAsia="ar-SA"/>
        </w:rPr>
      </w:pPr>
      <w:r>
        <w:rPr>
          <w:rFonts w:eastAsia="Times New Roman" w:cstheme="minorHAnsi"/>
          <w:color w:val="000000"/>
          <w:lang w:val="es-SV" w:eastAsia="ar-SA"/>
        </w:rPr>
        <w:t xml:space="preserve">También </w:t>
      </w:r>
      <w:r w:rsidR="008061C4" w:rsidRPr="008061C4">
        <w:rPr>
          <w:rFonts w:eastAsia="Times New Roman" w:cstheme="minorHAnsi"/>
          <w:color w:val="000000"/>
          <w:lang w:val="es-SV" w:eastAsia="ar-SA"/>
        </w:rPr>
        <w:t xml:space="preserve">en alianza con otras instituciones y empresas, </w:t>
      </w:r>
      <w:r w:rsidR="00921DDA">
        <w:rPr>
          <w:rFonts w:eastAsia="Times New Roman" w:cstheme="minorHAnsi"/>
          <w:color w:val="000000"/>
          <w:lang w:val="es-SV" w:eastAsia="ar-SA"/>
        </w:rPr>
        <w:t xml:space="preserve">realiza </w:t>
      </w:r>
      <w:r w:rsidR="00712378">
        <w:rPr>
          <w:rFonts w:eastAsia="Times New Roman" w:cstheme="minorHAnsi"/>
          <w:color w:val="000000"/>
          <w:lang w:val="es-SV" w:eastAsia="ar-SA"/>
        </w:rPr>
        <w:t>agromercados en</w:t>
      </w:r>
      <w:r w:rsidR="008061C4" w:rsidRPr="008061C4">
        <w:rPr>
          <w:rFonts w:eastAsia="Times New Roman" w:cstheme="minorHAnsi"/>
          <w:color w:val="000000"/>
          <w:lang w:val="es-SV" w:eastAsia="ar-SA"/>
        </w:rPr>
        <w:t>:</w:t>
      </w:r>
    </w:p>
    <w:p w:rsidR="008061C4" w:rsidRPr="008061C4" w:rsidRDefault="008061C4" w:rsidP="008061C4">
      <w:pPr>
        <w:tabs>
          <w:tab w:val="left" w:pos="5220"/>
        </w:tabs>
        <w:spacing w:after="0" w:line="240" w:lineRule="auto"/>
        <w:jc w:val="both"/>
        <w:rPr>
          <w:rFonts w:eastAsia="Times New Roman" w:cstheme="minorHAnsi"/>
          <w:color w:val="000000"/>
          <w:lang w:val="es-SV" w:eastAsia="ar-SA"/>
        </w:rPr>
      </w:pPr>
    </w:p>
    <w:p w:rsidR="000C7990" w:rsidRPr="001B1DD8" w:rsidRDefault="000C7990" w:rsidP="001B1DD8">
      <w:pPr>
        <w:pStyle w:val="Prrafodelista"/>
        <w:numPr>
          <w:ilvl w:val="0"/>
          <w:numId w:val="7"/>
        </w:numPr>
        <w:tabs>
          <w:tab w:val="left" w:pos="5220"/>
        </w:tabs>
        <w:spacing w:after="0" w:line="240" w:lineRule="auto"/>
        <w:jc w:val="both"/>
        <w:rPr>
          <w:rFonts w:eastAsia="Times New Roman" w:cstheme="minorHAnsi"/>
          <w:color w:val="000000"/>
          <w:lang w:eastAsia="ar-SA"/>
        </w:rPr>
      </w:pPr>
      <w:r w:rsidRPr="001B1DD8">
        <w:rPr>
          <w:rFonts w:eastAsia="Times New Roman" w:cstheme="minorHAnsi"/>
          <w:color w:val="000000"/>
          <w:lang w:eastAsia="ar-SA"/>
        </w:rPr>
        <w:t>Centro Nacional de Registros</w:t>
      </w:r>
      <w:r w:rsidR="008061C4" w:rsidRPr="001B1DD8">
        <w:rPr>
          <w:rFonts w:eastAsia="Times New Roman" w:cstheme="minorHAnsi"/>
          <w:color w:val="000000"/>
          <w:lang w:eastAsia="ar-SA"/>
        </w:rPr>
        <w:t xml:space="preserve"> (CNR)</w:t>
      </w:r>
      <w:r w:rsidRPr="001B1DD8">
        <w:rPr>
          <w:rFonts w:eastAsia="Times New Roman" w:cstheme="minorHAnsi"/>
          <w:color w:val="000000"/>
          <w:lang w:eastAsia="ar-SA"/>
        </w:rPr>
        <w:t>, San Salvador</w:t>
      </w:r>
    </w:p>
    <w:p w:rsidR="000C7990" w:rsidRPr="001B1DD8" w:rsidRDefault="000C7990" w:rsidP="001B1DD8">
      <w:pPr>
        <w:pStyle w:val="Prrafodelista"/>
        <w:numPr>
          <w:ilvl w:val="0"/>
          <w:numId w:val="7"/>
        </w:numPr>
        <w:tabs>
          <w:tab w:val="left" w:pos="5220"/>
        </w:tabs>
        <w:spacing w:after="0" w:line="240" w:lineRule="auto"/>
        <w:jc w:val="both"/>
        <w:rPr>
          <w:rFonts w:eastAsia="Times New Roman" w:cstheme="minorHAnsi"/>
          <w:color w:val="000000"/>
          <w:lang w:eastAsia="ar-SA"/>
        </w:rPr>
      </w:pPr>
      <w:r w:rsidRPr="001B1DD8">
        <w:rPr>
          <w:rFonts w:eastAsia="Times New Roman" w:cstheme="minorHAnsi"/>
          <w:color w:val="000000"/>
          <w:lang w:eastAsia="ar-SA"/>
        </w:rPr>
        <w:t xml:space="preserve">ASESUISA, San Salvador </w:t>
      </w:r>
    </w:p>
    <w:p w:rsidR="000C7990" w:rsidRPr="001B1DD8" w:rsidRDefault="000C7990" w:rsidP="001B1DD8">
      <w:pPr>
        <w:pStyle w:val="Prrafodelista"/>
        <w:numPr>
          <w:ilvl w:val="0"/>
          <w:numId w:val="7"/>
        </w:numPr>
        <w:tabs>
          <w:tab w:val="left" w:pos="5220"/>
        </w:tabs>
        <w:spacing w:after="0" w:line="240" w:lineRule="auto"/>
        <w:jc w:val="both"/>
        <w:rPr>
          <w:rFonts w:eastAsia="Times New Roman" w:cstheme="minorHAnsi"/>
          <w:color w:val="000000"/>
          <w:lang w:eastAsia="ar-SA"/>
        </w:rPr>
      </w:pPr>
      <w:r w:rsidRPr="001B1DD8">
        <w:rPr>
          <w:rFonts w:eastAsia="Times New Roman" w:cstheme="minorHAnsi"/>
          <w:color w:val="000000"/>
          <w:lang w:eastAsia="ar-SA"/>
        </w:rPr>
        <w:t>U</w:t>
      </w:r>
      <w:r w:rsidR="002E7AFC" w:rsidRPr="001B1DD8">
        <w:rPr>
          <w:rFonts w:eastAsia="Times New Roman" w:cstheme="minorHAnsi"/>
          <w:color w:val="000000"/>
          <w:lang w:eastAsia="ar-SA"/>
        </w:rPr>
        <w:t>niversidad</w:t>
      </w:r>
      <w:r w:rsidRPr="001B1DD8">
        <w:rPr>
          <w:rFonts w:eastAsia="Times New Roman" w:cstheme="minorHAnsi"/>
          <w:color w:val="000000"/>
          <w:lang w:eastAsia="ar-SA"/>
        </w:rPr>
        <w:t xml:space="preserve"> E</w:t>
      </w:r>
      <w:r w:rsidR="002E7AFC" w:rsidRPr="001B1DD8">
        <w:rPr>
          <w:rFonts w:eastAsia="Times New Roman" w:cstheme="minorHAnsi"/>
          <w:color w:val="000000"/>
          <w:lang w:eastAsia="ar-SA"/>
        </w:rPr>
        <w:t>vangélica de El Salvador</w:t>
      </w:r>
      <w:r w:rsidRPr="001B1DD8">
        <w:rPr>
          <w:rFonts w:eastAsia="Times New Roman" w:cstheme="minorHAnsi"/>
          <w:color w:val="000000"/>
          <w:lang w:eastAsia="ar-SA"/>
        </w:rPr>
        <w:t>, San Salvador</w:t>
      </w:r>
    </w:p>
    <w:p w:rsidR="000C7990" w:rsidRPr="001B1DD8" w:rsidRDefault="000C7990" w:rsidP="001B1DD8">
      <w:pPr>
        <w:pStyle w:val="Prrafodelista"/>
        <w:numPr>
          <w:ilvl w:val="0"/>
          <w:numId w:val="7"/>
        </w:numPr>
        <w:tabs>
          <w:tab w:val="left" w:pos="5220"/>
        </w:tabs>
        <w:spacing w:after="0" w:line="240" w:lineRule="auto"/>
        <w:jc w:val="both"/>
        <w:rPr>
          <w:rFonts w:eastAsia="Times New Roman" w:cstheme="minorHAnsi"/>
          <w:color w:val="000000"/>
          <w:lang w:eastAsia="ar-SA"/>
        </w:rPr>
      </w:pPr>
      <w:r w:rsidRPr="001B1DD8">
        <w:rPr>
          <w:rFonts w:eastAsia="Times New Roman" w:cstheme="minorHAnsi"/>
          <w:color w:val="000000"/>
          <w:lang w:eastAsia="ar-SA"/>
        </w:rPr>
        <w:t xml:space="preserve">AVIANCA, Santa Elena, La Libertad </w:t>
      </w:r>
    </w:p>
    <w:p w:rsidR="000C7990" w:rsidRPr="001B1DD8" w:rsidRDefault="000C7990" w:rsidP="001B1DD8">
      <w:pPr>
        <w:pStyle w:val="Prrafodelista"/>
        <w:numPr>
          <w:ilvl w:val="0"/>
          <w:numId w:val="7"/>
        </w:numPr>
        <w:tabs>
          <w:tab w:val="left" w:pos="5220"/>
        </w:tabs>
        <w:spacing w:after="0" w:line="240" w:lineRule="auto"/>
        <w:jc w:val="both"/>
        <w:rPr>
          <w:rFonts w:eastAsia="Times New Roman" w:cstheme="minorHAnsi"/>
          <w:color w:val="000000"/>
          <w:lang w:eastAsia="ar-SA"/>
        </w:rPr>
      </w:pPr>
      <w:r w:rsidRPr="001B1DD8">
        <w:rPr>
          <w:rFonts w:eastAsia="Times New Roman" w:cstheme="minorHAnsi"/>
          <w:color w:val="000000"/>
          <w:lang w:eastAsia="ar-SA"/>
        </w:rPr>
        <w:t>C</w:t>
      </w:r>
      <w:r w:rsidR="002E7AFC" w:rsidRPr="001B1DD8">
        <w:rPr>
          <w:rFonts w:eastAsia="Times New Roman" w:cstheme="minorHAnsi"/>
          <w:color w:val="000000"/>
          <w:lang w:eastAsia="ar-SA"/>
        </w:rPr>
        <w:t>asa Presidencial</w:t>
      </w:r>
      <w:r w:rsidRPr="001B1DD8">
        <w:rPr>
          <w:rFonts w:eastAsia="Times New Roman" w:cstheme="minorHAnsi"/>
          <w:color w:val="000000"/>
          <w:lang w:eastAsia="ar-SA"/>
        </w:rPr>
        <w:t>, San Salvador</w:t>
      </w:r>
    </w:p>
    <w:p w:rsidR="000C7990" w:rsidRPr="001B1DD8" w:rsidRDefault="000C7990" w:rsidP="001B1DD8">
      <w:pPr>
        <w:pStyle w:val="Prrafodelista"/>
        <w:numPr>
          <w:ilvl w:val="0"/>
          <w:numId w:val="7"/>
        </w:numPr>
        <w:tabs>
          <w:tab w:val="left" w:pos="5220"/>
        </w:tabs>
        <w:spacing w:after="0" w:line="240" w:lineRule="auto"/>
        <w:jc w:val="both"/>
        <w:rPr>
          <w:rFonts w:eastAsia="Times New Roman" w:cstheme="minorHAnsi"/>
          <w:color w:val="000000"/>
          <w:lang w:eastAsia="ar-SA"/>
        </w:rPr>
      </w:pPr>
      <w:r w:rsidRPr="001B1DD8">
        <w:rPr>
          <w:rFonts w:eastAsia="Times New Roman" w:cstheme="minorHAnsi"/>
          <w:color w:val="000000"/>
          <w:lang w:eastAsia="ar-SA"/>
        </w:rPr>
        <w:t>Fondo Social para la Vivienda</w:t>
      </w:r>
      <w:r w:rsidR="008061C4" w:rsidRPr="001B1DD8">
        <w:rPr>
          <w:rFonts w:eastAsia="Times New Roman" w:cstheme="minorHAnsi"/>
          <w:color w:val="000000"/>
          <w:lang w:eastAsia="ar-SA"/>
        </w:rPr>
        <w:t xml:space="preserve"> (FSV)</w:t>
      </w:r>
      <w:r w:rsidRPr="001B1DD8">
        <w:rPr>
          <w:rFonts w:eastAsia="Times New Roman" w:cstheme="minorHAnsi"/>
          <w:color w:val="000000"/>
          <w:lang w:eastAsia="ar-SA"/>
        </w:rPr>
        <w:t>, San Salvador</w:t>
      </w:r>
    </w:p>
    <w:p w:rsidR="000C7990" w:rsidRPr="001B1DD8" w:rsidRDefault="000C7990" w:rsidP="001B1DD8">
      <w:pPr>
        <w:pStyle w:val="Prrafodelista"/>
        <w:numPr>
          <w:ilvl w:val="0"/>
          <w:numId w:val="7"/>
        </w:numPr>
        <w:tabs>
          <w:tab w:val="left" w:pos="5220"/>
        </w:tabs>
        <w:spacing w:after="0" w:line="240" w:lineRule="auto"/>
        <w:jc w:val="both"/>
        <w:rPr>
          <w:rFonts w:eastAsia="Times New Roman" w:cstheme="minorHAnsi"/>
          <w:color w:val="000000"/>
          <w:lang w:eastAsia="ar-SA"/>
        </w:rPr>
      </w:pPr>
      <w:r w:rsidRPr="001B1DD8">
        <w:rPr>
          <w:rFonts w:eastAsia="Times New Roman" w:cstheme="minorHAnsi"/>
          <w:color w:val="000000"/>
          <w:lang w:eastAsia="ar-SA"/>
        </w:rPr>
        <w:t>B</w:t>
      </w:r>
      <w:r w:rsidR="002E7AFC" w:rsidRPr="001B1DD8">
        <w:rPr>
          <w:rFonts w:eastAsia="Times New Roman" w:cstheme="minorHAnsi"/>
          <w:color w:val="000000"/>
          <w:lang w:eastAsia="ar-SA"/>
        </w:rPr>
        <w:t>anco Cuscatlán</w:t>
      </w:r>
      <w:r w:rsidRPr="001B1DD8">
        <w:rPr>
          <w:rFonts w:eastAsia="Times New Roman" w:cstheme="minorHAnsi"/>
          <w:color w:val="000000"/>
          <w:lang w:eastAsia="ar-SA"/>
        </w:rPr>
        <w:t>, Santa Tecla, La Libertad</w:t>
      </w:r>
    </w:p>
    <w:p w:rsidR="000C7990" w:rsidRPr="001B1DD8" w:rsidRDefault="000C7990" w:rsidP="001B1DD8">
      <w:pPr>
        <w:pStyle w:val="Prrafodelista"/>
        <w:numPr>
          <w:ilvl w:val="0"/>
          <w:numId w:val="7"/>
        </w:numPr>
        <w:tabs>
          <w:tab w:val="left" w:pos="5220"/>
        </w:tabs>
        <w:spacing w:after="0" w:line="240" w:lineRule="auto"/>
        <w:jc w:val="both"/>
        <w:rPr>
          <w:rFonts w:eastAsia="Times New Roman" w:cstheme="minorHAnsi"/>
          <w:color w:val="000000"/>
          <w:lang w:eastAsia="ar-SA"/>
        </w:rPr>
      </w:pPr>
      <w:r w:rsidRPr="001B1DD8">
        <w:rPr>
          <w:rFonts w:eastAsia="Times New Roman" w:cstheme="minorHAnsi"/>
          <w:color w:val="000000"/>
          <w:lang w:eastAsia="ar-SA"/>
        </w:rPr>
        <w:t>M</w:t>
      </w:r>
      <w:r w:rsidR="002E7AFC" w:rsidRPr="001B1DD8">
        <w:rPr>
          <w:rFonts w:eastAsia="Times New Roman" w:cstheme="minorHAnsi"/>
          <w:color w:val="000000"/>
          <w:lang w:eastAsia="ar-SA"/>
        </w:rPr>
        <w:t>inisterio de Medio Ambiente y Recursos Naturales (MARN)-Instituto Salvadoreño de Transformación Agraria (ISTA)</w:t>
      </w:r>
      <w:r w:rsidRPr="001B1DD8">
        <w:rPr>
          <w:rFonts w:eastAsia="Times New Roman" w:cstheme="minorHAnsi"/>
          <w:color w:val="000000"/>
          <w:lang w:eastAsia="ar-SA"/>
        </w:rPr>
        <w:t xml:space="preserve">, San Salvador </w:t>
      </w:r>
    </w:p>
    <w:p w:rsidR="008061C4" w:rsidRPr="008061C4" w:rsidRDefault="008061C4" w:rsidP="008061C4">
      <w:pPr>
        <w:tabs>
          <w:tab w:val="left" w:pos="5220"/>
        </w:tabs>
        <w:spacing w:after="0" w:line="240" w:lineRule="auto"/>
        <w:jc w:val="both"/>
        <w:rPr>
          <w:rFonts w:eastAsia="Times New Roman" w:cstheme="minorHAnsi"/>
          <w:color w:val="000000"/>
          <w:lang w:val="es-SV" w:eastAsia="ar-SA"/>
        </w:rPr>
      </w:pPr>
    </w:p>
    <w:p w:rsidR="000C7990" w:rsidRDefault="00712378" w:rsidP="008061C4">
      <w:pPr>
        <w:tabs>
          <w:tab w:val="left" w:pos="5220"/>
        </w:tabs>
        <w:spacing w:after="0" w:line="240" w:lineRule="auto"/>
        <w:jc w:val="both"/>
        <w:rPr>
          <w:rFonts w:eastAsia="Times New Roman" w:cstheme="minorHAnsi"/>
          <w:color w:val="000000"/>
          <w:lang w:val="es-SV" w:eastAsia="ar-SA"/>
        </w:rPr>
      </w:pPr>
      <w:r w:rsidRPr="001B1DD8">
        <w:rPr>
          <w:rFonts w:eastAsia="Times New Roman" w:cstheme="minorHAnsi"/>
          <w:color w:val="000000"/>
          <w:lang w:val="es-SV" w:eastAsia="ar-SA"/>
        </w:rPr>
        <w:t xml:space="preserve">Los </w:t>
      </w:r>
      <w:r w:rsidRPr="001B1DD8">
        <w:rPr>
          <w:rFonts w:eastAsia="Times New Roman" w:cstheme="minorHAnsi"/>
          <w:color w:val="000000"/>
          <w:u w:val="single"/>
          <w:lang w:val="es-SV" w:eastAsia="ar-SA"/>
        </w:rPr>
        <w:t>requisitos principales para comercializar</w:t>
      </w:r>
      <w:r>
        <w:rPr>
          <w:rFonts w:eastAsia="Times New Roman" w:cstheme="minorHAnsi"/>
          <w:color w:val="000000"/>
          <w:lang w:val="es-SV" w:eastAsia="ar-SA"/>
        </w:rPr>
        <w:t xml:space="preserve"> en el Agromercado son</w:t>
      </w:r>
      <w:r w:rsidR="000C7990" w:rsidRPr="008061C4">
        <w:rPr>
          <w:rFonts w:eastAsia="Times New Roman" w:cstheme="minorHAnsi"/>
          <w:color w:val="000000"/>
          <w:lang w:val="es-SV" w:eastAsia="ar-SA"/>
        </w:rPr>
        <w:t>:</w:t>
      </w:r>
    </w:p>
    <w:p w:rsidR="001B1DD8" w:rsidRPr="008061C4" w:rsidRDefault="001B1DD8" w:rsidP="008061C4">
      <w:pPr>
        <w:tabs>
          <w:tab w:val="left" w:pos="5220"/>
        </w:tabs>
        <w:spacing w:after="0" w:line="240" w:lineRule="auto"/>
        <w:jc w:val="both"/>
        <w:rPr>
          <w:rFonts w:eastAsia="Times New Roman" w:cstheme="minorHAnsi"/>
          <w:color w:val="000000"/>
          <w:lang w:val="es-SV" w:eastAsia="ar-SA"/>
        </w:rPr>
      </w:pPr>
    </w:p>
    <w:p w:rsidR="000C7990" w:rsidRDefault="00636AF0" w:rsidP="008061C4">
      <w:pPr>
        <w:tabs>
          <w:tab w:val="left" w:pos="5220"/>
        </w:tabs>
        <w:spacing w:after="0" w:line="240" w:lineRule="auto"/>
        <w:jc w:val="both"/>
        <w:rPr>
          <w:rFonts w:eastAsia="Times New Roman" w:cstheme="minorHAnsi"/>
          <w:color w:val="000000"/>
          <w:lang w:val="es-SV" w:eastAsia="ar-SA"/>
        </w:rPr>
      </w:pPr>
      <w:r w:rsidRPr="008061C4">
        <w:rPr>
          <w:rFonts w:eastAsia="Times New Roman" w:cstheme="minorHAnsi"/>
          <w:color w:val="000000"/>
          <w:lang w:val="es-SV" w:eastAsia="ar-SA"/>
        </w:rPr>
        <w:t xml:space="preserve">Ser productor o productora </w:t>
      </w:r>
      <w:r w:rsidR="00712378">
        <w:rPr>
          <w:rFonts w:eastAsia="Times New Roman" w:cstheme="minorHAnsi"/>
          <w:color w:val="000000"/>
          <w:lang w:val="es-SV" w:eastAsia="ar-SA"/>
        </w:rPr>
        <w:t>de</w:t>
      </w:r>
      <w:r w:rsidRPr="008061C4">
        <w:rPr>
          <w:rFonts w:eastAsia="Times New Roman" w:cstheme="minorHAnsi"/>
          <w:color w:val="000000"/>
          <w:lang w:val="es-SV" w:eastAsia="ar-SA"/>
        </w:rPr>
        <w:t xml:space="preserve"> las cadenas de: </w:t>
      </w:r>
      <w:r w:rsidR="008061C4" w:rsidRPr="008061C4">
        <w:rPr>
          <w:rFonts w:eastAsia="Times New Roman" w:cstheme="minorHAnsi"/>
          <w:color w:val="000000"/>
          <w:lang w:val="es-SV" w:eastAsia="ar-SA"/>
        </w:rPr>
        <w:t xml:space="preserve">granos básicos, frutas, hortalizas, miel, lácteos, café, cacao, acuícola, productos pesqueros y productos agroindustriales y artesanías relacionados a grupos cooperativos atendidos por el </w:t>
      </w:r>
      <w:r w:rsidR="00712378">
        <w:rPr>
          <w:rFonts w:eastAsia="Times New Roman" w:cstheme="minorHAnsi"/>
          <w:color w:val="000000"/>
          <w:lang w:val="es-SV" w:eastAsia="ar-SA"/>
        </w:rPr>
        <w:t>MAG.</w:t>
      </w:r>
    </w:p>
    <w:p w:rsidR="001B1DD8" w:rsidRDefault="001B1DD8" w:rsidP="008061C4">
      <w:pPr>
        <w:tabs>
          <w:tab w:val="left" w:pos="5220"/>
        </w:tabs>
        <w:spacing w:after="0" w:line="240" w:lineRule="auto"/>
        <w:jc w:val="both"/>
        <w:rPr>
          <w:rFonts w:eastAsia="Times New Roman" w:cstheme="minorHAnsi"/>
          <w:color w:val="000000"/>
          <w:lang w:val="es-SV" w:eastAsia="ar-SA"/>
        </w:rPr>
      </w:pPr>
    </w:p>
    <w:p w:rsidR="002132DE" w:rsidRPr="008061C4" w:rsidRDefault="002E7AFC" w:rsidP="008061C4">
      <w:pPr>
        <w:tabs>
          <w:tab w:val="left" w:pos="5220"/>
        </w:tabs>
        <w:spacing w:after="0" w:line="240" w:lineRule="auto"/>
        <w:jc w:val="both"/>
        <w:rPr>
          <w:rFonts w:eastAsia="Times New Roman" w:cstheme="minorHAnsi"/>
          <w:color w:val="000000"/>
          <w:lang w:val="es-SV" w:eastAsia="ar-SA"/>
        </w:rPr>
      </w:pPr>
      <w:r w:rsidRPr="008061C4">
        <w:rPr>
          <w:rFonts w:eastAsia="Times New Roman" w:cstheme="minorHAnsi"/>
          <w:color w:val="000000"/>
          <w:lang w:val="es-SV" w:eastAsia="ar-SA"/>
        </w:rPr>
        <w:t>Para más información</w:t>
      </w:r>
      <w:r w:rsidR="00712378">
        <w:rPr>
          <w:rFonts w:eastAsia="Times New Roman" w:cstheme="minorHAnsi"/>
          <w:color w:val="000000"/>
          <w:lang w:val="es-SV" w:eastAsia="ar-SA"/>
        </w:rPr>
        <w:t xml:space="preserve"> favor </w:t>
      </w:r>
      <w:r w:rsidRPr="008061C4">
        <w:rPr>
          <w:rFonts w:eastAsia="Times New Roman" w:cstheme="minorHAnsi"/>
          <w:color w:val="000000"/>
          <w:lang w:val="es-SV" w:eastAsia="ar-SA"/>
        </w:rPr>
        <w:t>comunicarse</w:t>
      </w:r>
      <w:r w:rsidR="00712378">
        <w:rPr>
          <w:rFonts w:eastAsia="Times New Roman" w:cstheme="minorHAnsi"/>
          <w:color w:val="000000"/>
          <w:lang w:val="es-SV" w:eastAsia="ar-SA"/>
        </w:rPr>
        <w:t xml:space="preserve"> con </w:t>
      </w:r>
      <w:r w:rsidRPr="008061C4">
        <w:rPr>
          <w:rFonts w:eastAsia="Times New Roman" w:cstheme="minorHAnsi"/>
          <w:color w:val="000000"/>
          <w:lang w:val="es-SV" w:eastAsia="ar-SA"/>
        </w:rPr>
        <w:t>la Licenciada Beatriz Alegría, jefa de la División</w:t>
      </w:r>
      <w:r w:rsidR="00712378">
        <w:rPr>
          <w:rFonts w:eastAsia="Times New Roman" w:cstheme="minorHAnsi"/>
          <w:color w:val="000000"/>
          <w:lang w:val="es-SV" w:eastAsia="ar-SA"/>
        </w:rPr>
        <w:t xml:space="preserve"> de Agronegocios</w:t>
      </w:r>
      <w:r w:rsidRPr="008061C4">
        <w:rPr>
          <w:rFonts w:eastAsia="Times New Roman" w:cstheme="minorHAnsi"/>
          <w:color w:val="000000"/>
          <w:lang w:val="es-SV" w:eastAsia="ar-SA"/>
        </w:rPr>
        <w:t xml:space="preserve">, al </w:t>
      </w:r>
      <w:r w:rsidR="00712378">
        <w:rPr>
          <w:rFonts w:eastAsia="Times New Roman" w:cstheme="minorHAnsi"/>
          <w:color w:val="000000"/>
          <w:lang w:val="es-SV" w:eastAsia="ar-SA"/>
        </w:rPr>
        <w:t>teléfono</w:t>
      </w:r>
      <w:r w:rsidRPr="008061C4">
        <w:rPr>
          <w:rFonts w:eastAsia="Times New Roman" w:cstheme="minorHAnsi"/>
          <w:color w:val="000000"/>
          <w:lang w:val="es-SV" w:eastAsia="ar-SA"/>
        </w:rPr>
        <w:t xml:space="preserve"> 2210-17 00, extensión 4161.</w:t>
      </w:r>
    </w:p>
    <w:p w:rsidR="00921DDA" w:rsidRDefault="00921DDA" w:rsidP="00712378">
      <w:pPr>
        <w:spacing w:after="0" w:line="240" w:lineRule="auto"/>
        <w:jc w:val="both"/>
        <w:rPr>
          <w:rFonts w:eastAsia="Times New Roman" w:cstheme="minorHAnsi"/>
          <w:color w:val="000000"/>
          <w:lang w:val="es-SV" w:eastAsia="ar-SA"/>
        </w:rPr>
      </w:pPr>
    </w:p>
    <w:sectPr w:rsidR="00921DDA" w:rsidSect="002E7AFC">
      <w:headerReference w:type="even" r:id="rId9"/>
      <w:headerReference w:type="default" r:id="rId10"/>
      <w:footerReference w:type="default" r:id="rId11"/>
      <w:headerReference w:type="first" r:id="rId12"/>
      <w:pgSz w:w="12240" w:h="15840" w:code="1"/>
      <w:pgMar w:top="709" w:right="1701" w:bottom="1418" w:left="1701" w:header="992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92812" w:rsidRDefault="00192812" w:rsidP="00063E85">
      <w:pPr>
        <w:spacing w:after="0" w:line="240" w:lineRule="auto"/>
      </w:pPr>
      <w:r>
        <w:separator/>
      </w:r>
    </w:p>
  </w:endnote>
  <w:endnote w:type="continuationSeparator" w:id="0">
    <w:p w:rsidR="00192812" w:rsidRDefault="00192812" w:rsidP="00063E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ITC Avant Garde Std Bk">
    <w:altName w:val="Cambria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D4B1C" w:rsidRPr="009865F0" w:rsidRDefault="003D4B1C" w:rsidP="003D4B1C">
    <w:pPr>
      <w:pStyle w:val="Piedepgina"/>
      <w:tabs>
        <w:tab w:val="clear" w:pos="4252"/>
        <w:tab w:val="clear" w:pos="8504"/>
        <w:tab w:val="left" w:pos="6075"/>
      </w:tabs>
      <w:rPr>
        <w:rFonts w:ascii="ITC Avant Garde Std Bk" w:hAnsi="ITC Avant Garde Std Bk"/>
        <w:color w:val="548DD4"/>
      </w:rPr>
    </w:pPr>
    <w:r w:rsidRPr="009865F0">
      <w:rPr>
        <w:rFonts w:ascii="ITC Avant Garde Std Bk" w:hAnsi="ITC Avant Garde Std Bk"/>
        <w:noProof/>
        <w:color w:val="548DD4"/>
        <w:lang w:val="es-SV" w:eastAsia="es-SV"/>
      </w:rPr>
      <mc:AlternateContent>
        <mc:Choice Requires="wps">
          <w:drawing>
            <wp:anchor distT="0" distB="0" distL="114300" distR="114300" simplePos="0" relativeHeight="251667968" behindDoc="0" locked="0" layoutInCell="1" allowOverlap="1" wp14:anchorId="7E9135E2" wp14:editId="23CD0F45">
              <wp:simplePos x="0" y="0"/>
              <wp:positionH relativeFrom="column">
                <wp:posOffset>-946786</wp:posOffset>
              </wp:positionH>
              <wp:positionV relativeFrom="paragraph">
                <wp:posOffset>52705</wp:posOffset>
              </wp:positionV>
              <wp:extent cx="7115175" cy="409575"/>
              <wp:effectExtent l="0" t="0" r="0" b="9525"/>
              <wp:wrapNone/>
              <wp:docPr id="25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115175" cy="4095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D4B1C" w:rsidRPr="00ED3D91" w:rsidRDefault="003D4B1C" w:rsidP="003D4B1C">
                          <w:pPr>
                            <w:pStyle w:val="Piedepgina"/>
                            <w:jc w:val="center"/>
                            <w:rPr>
                              <w:rFonts w:ascii="ITC Avant Garde Std Bk" w:hAnsi="ITC Avant Garde Std Bk"/>
                              <w:color w:val="000000" w:themeColor="text1"/>
                              <w:sz w:val="18"/>
                              <w:szCs w:val="18"/>
                            </w:rPr>
                          </w:pPr>
                          <w:r w:rsidRPr="00ED3D91">
                            <w:rPr>
                              <w:rFonts w:ascii="ITC Avant Garde Std Bk" w:hAnsi="ITC Avant Garde Std Bk"/>
                              <w:color w:val="000000" w:themeColor="text1"/>
                              <w:sz w:val="18"/>
                              <w:szCs w:val="18"/>
                            </w:rPr>
                            <w:t>Final 1a. Avenida Norte, 13 Calle Oriente y Av. Manuel Gallardo. Santa Tecla, La Libertad</w:t>
                          </w:r>
                        </w:p>
                        <w:p w:rsidR="003D4B1C" w:rsidRPr="001D57DE" w:rsidRDefault="003D4B1C" w:rsidP="003D4B1C">
                          <w:pPr>
                            <w:pStyle w:val="Piedepgina"/>
                            <w:jc w:val="center"/>
                            <w:rPr>
                              <w:rFonts w:ascii="ITC Avant Garde Std Bk" w:hAnsi="ITC Avant Garde Std Bk"/>
                              <w:color w:val="000000" w:themeColor="text1"/>
                              <w:sz w:val="18"/>
                              <w:szCs w:val="18"/>
                            </w:rPr>
                          </w:pPr>
                          <w:r w:rsidRPr="00ED3D91">
                            <w:rPr>
                              <w:rFonts w:ascii="ITC Avant Garde Std Bk" w:hAnsi="ITC Avant Garde Std Bk"/>
                              <w:color w:val="000000" w:themeColor="text1"/>
                              <w:sz w:val="18"/>
                              <w:szCs w:val="18"/>
                            </w:rPr>
                            <w:t>Tel: (503) 2210-</w:t>
                          </w:r>
                          <w:r w:rsidR="00ED3D91" w:rsidRPr="00ED3D91">
                            <w:rPr>
                              <w:rFonts w:ascii="ITC Avant Garde Std Bk" w:hAnsi="ITC Avant Garde Std Bk"/>
                              <w:color w:val="000000" w:themeColor="text1"/>
                              <w:sz w:val="18"/>
                              <w:szCs w:val="18"/>
                            </w:rPr>
                            <w:t>1813</w:t>
                          </w:r>
                          <w:r w:rsidRPr="00ED3D91">
                            <w:rPr>
                              <w:rFonts w:ascii="ITC Avant Garde Std Bk" w:hAnsi="ITC Avant Garde Std Bk"/>
                              <w:color w:val="000000" w:themeColor="text1"/>
                              <w:sz w:val="18"/>
                              <w:szCs w:val="18"/>
                            </w:rPr>
                            <w:t xml:space="preserve"> || Correo: </w:t>
                          </w:r>
                          <w:r w:rsidR="00EA777A" w:rsidRPr="00EA777A">
                            <w:rPr>
                              <w:rFonts w:ascii="ITC Avant Garde Std Bk" w:hAnsi="ITC Avant Garde Std Bk"/>
                              <w:color w:val="000000" w:themeColor="text1"/>
                              <w:sz w:val="18"/>
                              <w:szCs w:val="18"/>
                            </w:rPr>
                            <w:t>petronila.guzman</w:t>
                          </w:r>
                          <w:r w:rsidRPr="00ED3D91">
                            <w:rPr>
                              <w:rFonts w:ascii="ITC Avant Garde Std Bk" w:hAnsi="ITC Avant Garde Std Bk"/>
                              <w:color w:val="000000" w:themeColor="text1"/>
                              <w:sz w:val="18"/>
                              <w:szCs w:val="18"/>
                            </w:rPr>
                            <w:t>@mag.gob.sv</w:t>
                          </w:r>
                        </w:p>
                        <w:p w:rsidR="003D4B1C" w:rsidRPr="009865F0" w:rsidRDefault="003D4B1C" w:rsidP="003D4B1C">
                          <w:pPr>
                            <w:jc w:val="center"/>
                            <w:rPr>
                              <w:sz w:val="18"/>
                              <w:szCs w:val="18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5="http://schemas.microsoft.com/office/word/2012/wordml"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w14:anchorId="7BC45E74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6" type="#_x0000_t202" style="position:absolute;margin-left:-74.55pt;margin-top:4.15pt;width:560.25pt;height:32.25pt;z-index:251667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hz3bswIAALoFAAAOAAAAZHJzL2Uyb0RvYy54bWysVNtu2zAMfR+wfxD07vgy5WKjTtHE8TCg&#10;uwDtPkCx5ViYLXmSErsr9u+j5CRNWwwYtvnBkCjqkIc84tX10DbowJTmUqQ4nAQYMVHIkotdir/e&#10;594CI22oKGkjBUvxA9P4evn2zVXfJSyStWxKphCACJ30XYprY7rE93VRs5bqieyYgMNKqpYa2Kqd&#10;XyraA3rb+FEQzPxeqrJTsmBagzUbD/HS4VcVK8znqtLMoCbFkJtxf+X+W/v3l1c02Sna1bw4pkH/&#10;IouWcgFBz1AZNRTtFX8F1fJCSS0rMylk68uq4gVzHIBNGLxgc1fTjjkuUBzdncuk/x9s8enwRSFe&#10;pjiaYiRoCz26Z4NBKzkgYsvTdzoBr7sO/MwAZmizo6q7W1l800jIdU3Fjt0oJfua0RLSC+1N/+Lq&#10;iKMtyLb/KEsIQ/dGOqChUq2tHVQDATq06eHcGptKAcZ5GE7DOaRYwBkJ4imsbQianG53Spv3TLbI&#10;LlKsoPUOnR5utRldTy42mJA5bxqw06QRzwyAOVogNly1ZzYL183HOIg3i82CeCSabTwSZJl3k6+J&#10;N8shu+xdtl5n4U8bNyRJzcuSCRvmpKyQ/FnnjhofNXHWlpYNLy2cTUmr3XbdKHSgoOzcfceCXLj5&#10;z9Nw9QIuLyiFEQlWUezls8XcIzmZevE8WHhBGK/iWUBikuXPKd1ywf6dEupTHE9Bdo7Ob7kF7nvN&#10;jSYtNzA7Gt6meHF2oomV4EaUrrWG8mZcX5TCpv9UCmj3qdFOsFajo1rNsB0Axap4K8sHkK6SoCzQ&#10;Jww8WNRS/cCoh+GRYv19TxXDqPkgQP5xSIidNm5DpvMINuryZHt5QkUBUCk2GI3LtRkn1L5TfFdD&#10;pPHBCXkDT6biTs1PWR0fGgwIR+o4zOwEutw7r6eRu/wFAAD//wMAUEsDBBQABgAIAAAAIQAIVO1g&#10;3gAAAAkBAAAPAAAAZHJzL2Rvd25yZXYueG1sTI/BTsMwEETvSPyDtUjcWjsl0CRkUyEQVxAFKvXm&#10;xtskIl5HsduEv8ec4Liap5m35Wa2vTjT6DvHCMlSgSCunem4Qfh4f15kIHzQbHTvmBC+ycOmurwo&#10;dWHcxG903oZGxBL2hUZoQxgKKX3dktV+6QbimB3daHWI59hIM+opltterpS6k1Z3HBdaPdBjS/XX&#10;9mQRPl+O+12qXpsneztMblaSbS4Rr6/mh3sQgebwB8OvflSHKjod3ImNFz3CIknzJLII2Q2ICOTr&#10;JAVxQFivMpBVKf9/UP0AAAD//wMAUEsBAi0AFAAGAAgAAAAhALaDOJL+AAAA4QEAABMAAAAAAAAA&#10;AAAAAAAAAAAAAFtDb250ZW50X1R5cGVzXS54bWxQSwECLQAUAAYACAAAACEAOP0h/9YAAACUAQAA&#10;CwAAAAAAAAAAAAAAAAAvAQAAX3JlbHMvLnJlbHNQSwECLQAUAAYACAAAACEANYc927MCAAC6BQAA&#10;DgAAAAAAAAAAAAAAAAAuAgAAZHJzL2Uyb0RvYy54bWxQSwECLQAUAAYACAAAACEACFTtYN4AAAAJ&#10;AQAADwAAAAAAAAAAAAAAAAANBQAAZHJzL2Rvd25yZXYueG1sUEsFBgAAAAAEAAQA8wAAABgGAAAA&#10;AA==&#10;" filled="f" stroked="f">
              <v:textbox>
                <w:txbxContent>
                  <w:p w:rsidR="003D4B1C" w:rsidRPr="00ED3D91" w:rsidRDefault="003D4B1C" w:rsidP="003D4B1C">
                    <w:pPr>
                      <w:pStyle w:val="Piedepgina"/>
                      <w:jc w:val="center"/>
                      <w:rPr>
                        <w:rFonts w:ascii="ITC Avant Garde Std Bk" w:hAnsi="ITC Avant Garde Std Bk"/>
                        <w:color w:val="000000" w:themeColor="text1"/>
                        <w:sz w:val="18"/>
                        <w:szCs w:val="18"/>
                      </w:rPr>
                    </w:pPr>
                    <w:r w:rsidRPr="00ED3D91">
                      <w:rPr>
                        <w:rFonts w:ascii="ITC Avant Garde Std Bk" w:hAnsi="ITC Avant Garde Std Bk"/>
                        <w:color w:val="000000" w:themeColor="text1"/>
                        <w:sz w:val="18"/>
                        <w:szCs w:val="18"/>
                      </w:rPr>
                      <w:t>Final 1a. Avenida Norte, 13 Calle Oriente y Av. Manuel Gallardo. Santa Tecla, La Libertad</w:t>
                    </w:r>
                  </w:p>
                  <w:p w:rsidR="003D4B1C" w:rsidRPr="001D57DE" w:rsidRDefault="003D4B1C" w:rsidP="003D4B1C">
                    <w:pPr>
                      <w:pStyle w:val="Piedepgina"/>
                      <w:jc w:val="center"/>
                      <w:rPr>
                        <w:rFonts w:ascii="ITC Avant Garde Std Bk" w:hAnsi="ITC Avant Garde Std Bk"/>
                        <w:color w:val="000000" w:themeColor="text1"/>
                        <w:sz w:val="18"/>
                        <w:szCs w:val="18"/>
                      </w:rPr>
                    </w:pPr>
                    <w:r w:rsidRPr="00ED3D91">
                      <w:rPr>
                        <w:rFonts w:ascii="ITC Avant Garde Std Bk" w:hAnsi="ITC Avant Garde Std Bk"/>
                        <w:color w:val="000000" w:themeColor="text1"/>
                        <w:sz w:val="18"/>
                        <w:szCs w:val="18"/>
                      </w:rPr>
                      <w:t>Tel: (503) 2210-</w:t>
                    </w:r>
                    <w:r w:rsidR="00ED3D91" w:rsidRPr="00ED3D91">
                      <w:rPr>
                        <w:rFonts w:ascii="ITC Avant Garde Std Bk" w:hAnsi="ITC Avant Garde Std Bk"/>
                        <w:color w:val="000000" w:themeColor="text1"/>
                        <w:sz w:val="18"/>
                        <w:szCs w:val="18"/>
                      </w:rPr>
                      <w:t>1813</w:t>
                    </w:r>
                    <w:r w:rsidRPr="00ED3D91">
                      <w:rPr>
                        <w:rFonts w:ascii="ITC Avant Garde Std Bk" w:hAnsi="ITC Avant Garde Std Bk"/>
                        <w:color w:val="000000" w:themeColor="text1"/>
                        <w:sz w:val="18"/>
                        <w:szCs w:val="18"/>
                      </w:rPr>
                      <w:t xml:space="preserve"> || Correo: </w:t>
                    </w:r>
                    <w:r w:rsidR="00EA777A" w:rsidRPr="00EA777A">
                      <w:rPr>
                        <w:rFonts w:ascii="ITC Avant Garde Std Bk" w:hAnsi="ITC Avant Garde Std Bk"/>
                        <w:color w:val="000000" w:themeColor="text1"/>
                        <w:sz w:val="18"/>
                        <w:szCs w:val="18"/>
                      </w:rPr>
                      <w:t>petronila.guzman</w:t>
                    </w:r>
                    <w:r w:rsidRPr="00ED3D91">
                      <w:rPr>
                        <w:rFonts w:ascii="ITC Avant Garde Std Bk" w:hAnsi="ITC Avant Garde Std Bk"/>
                        <w:color w:val="000000" w:themeColor="text1"/>
                        <w:sz w:val="18"/>
                        <w:szCs w:val="18"/>
                      </w:rPr>
                      <w:t>@mag.gob.sv</w:t>
                    </w:r>
                  </w:p>
                  <w:p w:rsidR="003D4B1C" w:rsidRPr="009865F0" w:rsidRDefault="003D4B1C" w:rsidP="003D4B1C">
                    <w:pPr>
                      <w:jc w:val="center"/>
                      <w:rPr>
                        <w:sz w:val="18"/>
                        <w:szCs w:val="18"/>
                      </w:rPr>
                    </w:pPr>
                  </w:p>
                </w:txbxContent>
              </v:textbox>
            </v:shape>
          </w:pict>
        </mc:Fallback>
      </mc:AlternateContent>
    </w:r>
    <w:r w:rsidRPr="009865F0">
      <w:rPr>
        <w:rFonts w:ascii="ITC Avant Garde Std Bk" w:hAnsi="ITC Avant Garde Std Bk"/>
        <w:noProof/>
        <w:color w:val="548DD4"/>
        <w:lang w:val="es-SV" w:eastAsia="es-SV"/>
      </w:rPr>
      <w:drawing>
        <wp:anchor distT="0" distB="0" distL="114300" distR="114300" simplePos="0" relativeHeight="251666944" behindDoc="1" locked="0" layoutInCell="1" allowOverlap="1" wp14:anchorId="0CCFA0C3" wp14:editId="14571263">
          <wp:simplePos x="0" y="0"/>
          <wp:positionH relativeFrom="margin">
            <wp:align>center</wp:align>
          </wp:positionH>
          <wp:positionV relativeFrom="paragraph">
            <wp:posOffset>-299720</wp:posOffset>
          </wp:positionV>
          <wp:extent cx="2117916" cy="495300"/>
          <wp:effectExtent l="0" t="0" r="0" b="0"/>
          <wp:wrapNone/>
          <wp:docPr id="1" name="Imagen 1" descr="Resultado de imagen para sigamos creando futur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Resultado de imagen para sigamos creando futuro"/>
                  <pic:cNvPicPr>
                    <a:picLocks noChangeAspect="1" noChangeArrowheads="1"/>
                  </pic:cNvPicPr>
                </pic:nvPicPr>
                <pic:blipFill>
                  <a:blip r:embed="rId1">
                    <a:biLevel thresh="75000"/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17916" cy="4953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063E85" w:rsidRPr="009865F0" w:rsidRDefault="00063E85" w:rsidP="008A6BFF">
    <w:pPr>
      <w:pStyle w:val="Piedepgina"/>
      <w:tabs>
        <w:tab w:val="clear" w:pos="4252"/>
        <w:tab w:val="clear" w:pos="8504"/>
        <w:tab w:val="left" w:pos="6075"/>
      </w:tabs>
      <w:rPr>
        <w:rFonts w:ascii="ITC Avant Garde Std Bk" w:hAnsi="ITC Avant Garde Std Bk"/>
        <w:color w:val="548DD4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92812" w:rsidRDefault="00192812" w:rsidP="00063E85">
      <w:pPr>
        <w:spacing w:after="0" w:line="240" w:lineRule="auto"/>
      </w:pPr>
      <w:r>
        <w:separator/>
      </w:r>
    </w:p>
  </w:footnote>
  <w:footnote w:type="continuationSeparator" w:id="0">
    <w:p w:rsidR="00192812" w:rsidRDefault="00192812" w:rsidP="00063E8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63E85" w:rsidRDefault="00192812">
    <w:pPr>
      <w:pStyle w:val="Encabezad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9904954" o:spid="_x0000_s2050" type="#_x0000_t75" style="position:absolute;margin-left:0;margin-top:0;width:434.95pt;height:449.2pt;z-index:-251658752;mso-position-horizontal:center;mso-position-horizontal-relative:margin;mso-position-vertical:center;mso-position-vertical-relative:margin" o:allowincell="f">
          <v:imagedata r:id="rId1" o:title="esc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63E85" w:rsidRDefault="001B1DD8">
    <w:pPr>
      <w:pStyle w:val="Encabezado"/>
    </w:pPr>
    <w:r w:rsidRPr="00C2313A">
      <w:rPr>
        <w:noProof/>
        <w:lang w:eastAsia="es-SV"/>
      </w:rPr>
      <w:drawing>
        <wp:inline distT="0" distB="0" distL="0" distR="0" wp14:anchorId="0D570C2C" wp14:editId="5F7AA177">
          <wp:extent cx="2400389" cy="947873"/>
          <wp:effectExtent l="0" t="0" r="0" b="5080"/>
          <wp:docPr id="2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header_seal_minsal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400389" cy="94787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192812"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9904955" o:spid="_x0000_s2051" type="#_x0000_t75" style="position:absolute;margin-left:0;margin-top:0;width:434.95pt;height:449.2pt;z-index:-251657728;mso-position-horizontal:center;mso-position-horizontal-relative:margin;mso-position-vertical:center;mso-position-vertical-relative:margin" o:allowincell="f">
          <v:imagedata r:id="rId2" o:title="esc"/>
          <w10:wrap anchorx="margin" anchory="margin"/>
        </v:shape>
      </w:pict>
    </w:r>
  </w:p>
  <w:p w:rsidR="00C51218" w:rsidRDefault="00C51218" w:rsidP="00857F87">
    <w:pPr>
      <w:pStyle w:val="Encabezado"/>
    </w:pPr>
  </w:p>
  <w:p w:rsidR="00857F87" w:rsidRDefault="00857F87" w:rsidP="00857F87">
    <w:pPr>
      <w:pStyle w:val="Encabezado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63E85" w:rsidRDefault="00192812">
    <w:pPr>
      <w:pStyle w:val="Encabezad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9904953" o:spid="_x0000_s2049" type="#_x0000_t75" style="position:absolute;margin-left:0;margin-top:0;width:434.95pt;height:449.2pt;z-index:-251659776;mso-position-horizontal:center;mso-position-horizontal-relative:margin;mso-position-vertical:center;mso-position-vertical-relative:margin" o:allowincell="f">
          <v:imagedata r:id="rId1" o:title="esc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F640DD"/>
    <w:multiLevelType w:val="hybridMultilevel"/>
    <w:tmpl w:val="3D14ACF0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E4819B5"/>
    <w:multiLevelType w:val="hybridMultilevel"/>
    <w:tmpl w:val="F3EE7B64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B4C7515"/>
    <w:multiLevelType w:val="hybridMultilevel"/>
    <w:tmpl w:val="E4F893BE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0D87A05"/>
    <w:multiLevelType w:val="hybridMultilevel"/>
    <w:tmpl w:val="D192780E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5814078"/>
    <w:multiLevelType w:val="hybridMultilevel"/>
    <w:tmpl w:val="F0B27CBA"/>
    <w:lvl w:ilvl="0" w:tplc="44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440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440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440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40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440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440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40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440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42B54DC"/>
    <w:multiLevelType w:val="hybridMultilevel"/>
    <w:tmpl w:val="6278F6BA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</w:num>
  <w:num w:numId="3">
    <w:abstractNumId w:val="3"/>
  </w:num>
  <w:num w:numId="4">
    <w:abstractNumId w:val="5"/>
  </w:num>
  <w:num w:numId="5">
    <w:abstractNumId w:val="1"/>
  </w:num>
  <w:num w:numId="6">
    <w:abstractNumId w:val="2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1F7C"/>
    <w:rsid w:val="000002CD"/>
    <w:rsid w:val="00010A3F"/>
    <w:rsid w:val="00010C6E"/>
    <w:rsid w:val="000138F5"/>
    <w:rsid w:val="000364E9"/>
    <w:rsid w:val="00041288"/>
    <w:rsid w:val="00045A61"/>
    <w:rsid w:val="00050681"/>
    <w:rsid w:val="00054FE4"/>
    <w:rsid w:val="00063E85"/>
    <w:rsid w:val="0007150B"/>
    <w:rsid w:val="000C123E"/>
    <w:rsid w:val="000C3CBD"/>
    <w:rsid w:val="000C7990"/>
    <w:rsid w:val="000F0A15"/>
    <w:rsid w:val="00116AC0"/>
    <w:rsid w:val="001302A7"/>
    <w:rsid w:val="00144210"/>
    <w:rsid w:val="00157DF0"/>
    <w:rsid w:val="001839CD"/>
    <w:rsid w:val="00192812"/>
    <w:rsid w:val="001A370A"/>
    <w:rsid w:val="001A5EDF"/>
    <w:rsid w:val="001B1DD8"/>
    <w:rsid w:val="001B4253"/>
    <w:rsid w:val="001B6AAC"/>
    <w:rsid w:val="001D0F6A"/>
    <w:rsid w:val="001D77F6"/>
    <w:rsid w:val="001E4A41"/>
    <w:rsid w:val="001E7B10"/>
    <w:rsid w:val="001F20CB"/>
    <w:rsid w:val="002048A1"/>
    <w:rsid w:val="00207817"/>
    <w:rsid w:val="002132DE"/>
    <w:rsid w:val="00230C07"/>
    <w:rsid w:val="00237B45"/>
    <w:rsid w:val="002468B9"/>
    <w:rsid w:val="0024747C"/>
    <w:rsid w:val="0029628D"/>
    <w:rsid w:val="00296D6D"/>
    <w:rsid w:val="002A0C96"/>
    <w:rsid w:val="002A53F2"/>
    <w:rsid w:val="002C466D"/>
    <w:rsid w:val="002C7C49"/>
    <w:rsid w:val="002D4E3D"/>
    <w:rsid w:val="002D55AE"/>
    <w:rsid w:val="002E2788"/>
    <w:rsid w:val="002E33BE"/>
    <w:rsid w:val="002E7AFC"/>
    <w:rsid w:val="002F3189"/>
    <w:rsid w:val="002F5474"/>
    <w:rsid w:val="00301A65"/>
    <w:rsid w:val="00303193"/>
    <w:rsid w:val="00333AF1"/>
    <w:rsid w:val="00335409"/>
    <w:rsid w:val="00363C6B"/>
    <w:rsid w:val="00382CCC"/>
    <w:rsid w:val="00396846"/>
    <w:rsid w:val="003A340C"/>
    <w:rsid w:val="003C5DAC"/>
    <w:rsid w:val="003D3055"/>
    <w:rsid w:val="003D4B1C"/>
    <w:rsid w:val="003D548C"/>
    <w:rsid w:val="003F204B"/>
    <w:rsid w:val="003F489D"/>
    <w:rsid w:val="0040003F"/>
    <w:rsid w:val="00413CA9"/>
    <w:rsid w:val="004172A3"/>
    <w:rsid w:val="00417754"/>
    <w:rsid w:val="004312B5"/>
    <w:rsid w:val="00465E6B"/>
    <w:rsid w:val="00476986"/>
    <w:rsid w:val="00481EB7"/>
    <w:rsid w:val="004A2C2B"/>
    <w:rsid w:val="004A518E"/>
    <w:rsid w:val="004C2280"/>
    <w:rsid w:val="004D3B37"/>
    <w:rsid w:val="004E01F0"/>
    <w:rsid w:val="004E4167"/>
    <w:rsid w:val="00502D54"/>
    <w:rsid w:val="00502EEC"/>
    <w:rsid w:val="0050715E"/>
    <w:rsid w:val="00526396"/>
    <w:rsid w:val="00552E55"/>
    <w:rsid w:val="0055738F"/>
    <w:rsid w:val="0056103F"/>
    <w:rsid w:val="005722DA"/>
    <w:rsid w:val="00572C61"/>
    <w:rsid w:val="00580509"/>
    <w:rsid w:val="005934B2"/>
    <w:rsid w:val="005A1EE9"/>
    <w:rsid w:val="005B361B"/>
    <w:rsid w:val="005C6844"/>
    <w:rsid w:val="005C7ED3"/>
    <w:rsid w:val="005D3110"/>
    <w:rsid w:val="005E078A"/>
    <w:rsid w:val="005E320B"/>
    <w:rsid w:val="005E4113"/>
    <w:rsid w:val="005F124A"/>
    <w:rsid w:val="006114F3"/>
    <w:rsid w:val="0061184E"/>
    <w:rsid w:val="0062140E"/>
    <w:rsid w:val="006307E7"/>
    <w:rsid w:val="00636AF0"/>
    <w:rsid w:val="00643C09"/>
    <w:rsid w:val="006633DC"/>
    <w:rsid w:val="006751CB"/>
    <w:rsid w:val="00695914"/>
    <w:rsid w:val="00695919"/>
    <w:rsid w:val="006A09C7"/>
    <w:rsid w:val="006C0D8B"/>
    <w:rsid w:val="006C7B30"/>
    <w:rsid w:val="006D24FE"/>
    <w:rsid w:val="006F6B20"/>
    <w:rsid w:val="00706B73"/>
    <w:rsid w:val="00706BC7"/>
    <w:rsid w:val="00712378"/>
    <w:rsid w:val="0071274E"/>
    <w:rsid w:val="00721399"/>
    <w:rsid w:val="0073185B"/>
    <w:rsid w:val="00732E65"/>
    <w:rsid w:val="00741095"/>
    <w:rsid w:val="0075138E"/>
    <w:rsid w:val="007637BA"/>
    <w:rsid w:val="00770012"/>
    <w:rsid w:val="00771964"/>
    <w:rsid w:val="007750D2"/>
    <w:rsid w:val="00780DBC"/>
    <w:rsid w:val="00784CA9"/>
    <w:rsid w:val="007A44ED"/>
    <w:rsid w:val="007B0623"/>
    <w:rsid w:val="007C05FF"/>
    <w:rsid w:val="007E15F3"/>
    <w:rsid w:val="00803A5A"/>
    <w:rsid w:val="00805CD3"/>
    <w:rsid w:val="008061C4"/>
    <w:rsid w:val="00822E26"/>
    <w:rsid w:val="00823399"/>
    <w:rsid w:val="008314C8"/>
    <w:rsid w:val="00834093"/>
    <w:rsid w:val="00836961"/>
    <w:rsid w:val="00844702"/>
    <w:rsid w:val="00857F87"/>
    <w:rsid w:val="00872489"/>
    <w:rsid w:val="008850CA"/>
    <w:rsid w:val="00891372"/>
    <w:rsid w:val="00891537"/>
    <w:rsid w:val="008949D8"/>
    <w:rsid w:val="008A66EB"/>
    <w:rsid w:val="008A6BFF"/>
    <w:rsid w:val="008A70AB"/>
    <w:rsid w:val="008B4391"/>
    <w:rsid w:val="008C48B0"/>
    <w:rsid w:val="008D1186"/>
    <w:rsid w:val="008F05D6"/>
    <w:rsid w:val="00912617"/>
    <w:rsid w:val="00914E44"/>
    <w:rsid w:val="009155C4"/>
    <w:rsid w:val="009173DB"/>
    <w:rsid w:val="009175F6"/>
    <w:rsid w:val="00921DDA"/>
    <w:rsid w:val="00924379"/>
    <w:rsid w:val="00924FC6"/>
    <w:rsid w:val="00954F81"/>
    <w:rsid w:val="00964F9B"/>
    <w:rsid w:val="00980649"/>
    <w:rsid w:val="009865F0"/>
    <w:rsid w:val="009C2013"/>
    <w:rsid w:val="009C2588"/>
    <w:rsid w:val="009E4473"/>
    <w:rsid w:val="00A008BC"/>
    <w:rsid w:val="00A02D93"/>
    <w:rsid w:val="00A11C79"/>
    <w:rsid w:val="00A240CE"/>
    <w:rsid w:val="00A24B8C"/>
    <w:rsid w:val="00A30994"/>
    <w:rsid w:val="00A56357"/>
    <w:rsid w:val="00A56F4B"/>
    <w:rsid w:val="00A82487"/>
    <w:rsid w:val="00A85327"/>
    <w:rsid w:val="00AA7244"/>
    <w:rsid w:val="00AB63CC"/>
    <w:rsid w:val="00AC23F0"/>
    <w:rsid w:val="00AD4738"/>
    <w:rsid w:val="00AD5A67"/>
    <w:rsid w:val="00AD71B4"/>
    <w:rsid w:val="00AE1D69"/>
    <w:rsid w:val="00AE1E10"/>
    <w:rsid w:val="00AE378F"/>
    <w:rsid w:val="00AF5951"/>
    <w:rsid w:val="00B07735"/>
    <w:rsid w:val="00B35447"/>
    <w:rsid w:val="00B71BAC"/>
    <w:rsid w:val="00B72595"/>
    <w:rsid w:val="00B9661A"/>
    <w:rsid w:val="00BC3653"/>
    <w:rsid w:val="00BD36CC"/>
    <w:rsid w:val="00BE6BD1"/>
    <w:rsid w:val="00BF5914"/>
    <w:rsid w:val="00C00F22"/>
    <w:rsid w:val="00C51218"/>
    <w:rsid w:val="00C57590"/>
    <w:rsid w:val="00C77D5D"/>
    <w:rsid w:val="00C801A4"/>
    <w:rsid w:val="00C81EF1"/>
    <w:rsid w:val="00C934B6"/>
    <w:rsid w:val="00CB1F7C"/>
    <w:rsid w:val="00CC6F12"/>
    <w:rsid w:val="00CE08CB"/>
    <w:rsid w:val="00CE470F"/>
    <w:rsid w:val="00CF656B"/>
    <w:rsid w:val="00D011E9"/>
    <w:rsid w:val="00D0217C"/>
    <w:rsid w:val="00D06460"/>
    <w:rsid w:val="00D22C3A"/>
    <w:rsid w:val="00D230F2"/>
    <w:rsid w:val="00D231DA"/>
    <w:rsid w:val="00D31013"/>
    <w:rsid w:val="00D43E5C"/>
    <w:rsid w:val="00D44BBA"/>
    <w:rsid w:val="00D463A1"/>
    <w:rsid w:val="00D53863"/>
    <w:rsid w:val="00D71CD9"/>
    <w:rsid w:val="00D766A4"/>
    <w:rsid w:val="00D77E7E"/>
    <w:rsid w:val="00D81EFF"/>
    <w:rsid w:val="00D93120"/>
    <w:rsid w:val="00DB360E"/>
    <w:rsid w:val="00DD1DAE"/>
    <w:rsid w:val="00DF0D2D"/>
    <w:rsid w:val="00E13A72"/>
    <w:rsid w:val="00E152E0"/>
    <w:rsid w:val="00E54823"/>
    <w:rsid w:val="00E637CD"/>
    <w:rsid w:val="00E714E1"/>
    <w:rsid w:val="00E85D49"/>
    <w:rsid w:val="00E8701C"/>
    <w:rsid w:val="00E95CD4"/>
    <w:rsid w:val="00EA7418"/>
    <w:rsid w:val="00EA777A"/>
    <w:rsid w:val="00EB016C"/>
    <w:rsid w:val="00ED3D91"/>
    <w:rsid w:val="00F02641"/>
    <w:rsid w:val="00F04D33"/>
    <w:rsid w:val="00F064D0"/>
    <w:rsid w:val="00F12F33"/>
    <w:rsid w:val="00F162F4"/>
    <w:rsid w:val="00F208B5"/>
    <w:rsid w:val="00F467B2"/>
    <w:rsid w:val="00F543A2"/>
    <w:rsid w:val="00F6437F"/>
    <w:rsid w:val="00F64508"/>
    <w:rsid w:val="00F708E3"/>
    <w:rsid w:val="00F87B03"/>
    <w:rsid w:val="00FA1B46"/>
    <w:rsid w:val="00FA591A"/>
    <w:rsid w:val="00FB3AD9"/>
    <w:rsid w:val="00FC20C0"/>
    <w:rsid w:val="00FD29BA"/>
    <w:rsid w:val="00FD4D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D24FE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CB1F7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B1F7C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semiHidden/>
    <w:unhideWhenUsed/>
    <w:rsid w:val="00063E8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063E85"/>
  </w:style>
  <w:style w:type="paragraph" w:styleId="Piedepgina">
    <w:name w:val="footer"/>
    <w:basedOn w:val="Normal"/>
    <w:link w:val="PiedepginaCar"/>
    <w:uiPriority w:val="99"/>
    <w:unhideWhenUsed/>
    <w:rsid w:val="00063E8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063E85"/>
  </w:style>
  <w:style w:type="paragraph" w:styleId="Sinespaciado">
    <w:name w:val="No Spacing"/>
    <w:uiPriority w:val="1"/>
    <w:qFormat/>
    <w:rsid w:val="0062140E"/>
    <w:pPr>
      <w:spacing w:after="0" w:line="240" w:lineRule="auto"/>
    </w:pPr>
  </w:style>
  <w:style w:type="character" w:styleId="nfasis">
    <w:name w:val="Emphasis"/>
    <w:qFormat/>
    <w:rsid w:val="00ED3D91"/>
    <w:rPr>
      <w:i/>
      <w:iCs/>
    </w:rPr>
  </w:style>
  <w:style w:type="character" w:styleId="Hipervnculo">
    <w:name w:val="Hyperlink"/>
    <w:basedOn w:val="Fuentedeprrafopredeter"/>
    <w:uiPriority w:val="99"/>
    <w:unhideWhenUsed/>
    <w:rsid w:val="00E637CD"/>
    <w:rPr>
      <w:color w:val="0000FF" w:themeColor="hyperlink"/>
      <w:u w:val="single"/>
    </w:rPr>
  </w:style>
  <w:style w:type="table" w:styleId="Tablaconcuadrcula">
    <w:name w:val="Table Grid"/>
    <w:basedOn w:val="Tablanormal"/>
    <w:uiPriority w:val="59"/>
    <w:rsid w:val="00D71CD9"/>
    <w:pPr>
      <w:spacing w:after="0" w:line="240" w:lineRule="auto"/>
    </w:pPr>
    <w:rPr>
      <w:rFonts w:eastAsiaTheme="minorHAnsi"/>
      <w:lang w:val="es-SV"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rrafodelista">
    <w:name w:val="List Paragraph"/>
    <w:basedOn w:val="Normal"/>
    <w:uiPriority w:val="34"/>
    <w:qFormat/>
    <w:rsid w:val="00D71CD9"/>
    <w:pPr>
      <w:ind w:left="720"/>
      <w:contextualSpacing/>
    </w:pPr>
    <w:rPr>
      <w:rFonts w:eastAsiaTheme="minorHAnsi"/>
      <w:lang w:val="es-SV" w:eastAsia="en-US"/>
    </w:rPr>
  </w:style>
  <w:style w:type="character" w:styleId="Refdecomentario">
    <w:name w:val="annotation reference"/>
    <w:basedOn w:val="Fuentedeprrafopredeter"/>
    <w:uiPriority w:val="99"/>
    <w:semiHidden/>
    <w:unhideWhenUsed/>
    <w:rsid w:val="00E13A72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E13A72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E13A72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E13A72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E13A72"/>
    <w:rPr>
      <w:b/>
      <w:bCs/>
      <w:sz w:val="20"/>
      <w:szCs w:val="20"/>
    </w:rPr>
  </w:style>
  <w:style w:type="paragraph" w:styleId="Revisin">
    <w:name w:val="Revision"/>
    <w:hidden/>
    <w:uiPriority w:val="99"/>
    <w:semiHidden/>
    <w:rsid w:val="00E13A72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D24FE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CB1F7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B1F7C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semiHidden/>
    <w:unhideWhenUsed/>
    <w:rsid w:val="00063E8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063E85"/>
  </w:style>
  <w:style w:type="paragraph" w:styleId="Piedepgina">
    <w:name w:val="footer"/>
    <w:basedOn w:val="Normal"/>
    <w:link w:val="PiedepginaCar"/>
    <w:uiPriority w:val="99"/>
    <w:unhideWhenUsed/>
    <w:rsid w:val="00063E8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063E85"/>
  </w:style>
  <w:style w:type="paragraph" w:styleId="Sinespaciado">
    <w:name w:val="No Spacing"/>
    <w:uiPriority w:val="1"/>
    <w:qFormat/>
    <w:rsid w:val="0062140E"/>
    <w:pPr>
      <w:spacing w:after="0" w:line="240" w:lineRule="auto"/>
    </w:pPr>
  </w:style>
  <w:style w:type="character" w:styleId="nfasis">
    <w:name w:val="Emphasis"/>
    <w:qFormat/>
    <w:rsid w:val="00ED3D91"/>
    <w:rPr>
      <w:i/>
      <w:iCs/>
    </w:rPr>
  </w:style>
  <w:style w:type="character" w:styleId="Hipervnculo">
    <w:name w:val="Hyperlink"/>
    <w:basedOn w:val="Fuentedeprrafopredeter"/>
    <w:uiPriority w:val="99"/>
    <w:unhideWhenUsed/>
    <w:rsid w:val="00E637CD"/>
    <w:rPr>
      <w:color w:val="0000FF" w:themeColor="hyperlink"/>
      <w:u w:val="single"/>
    </w:rPr>
  </w:style>
  <w:style w:type="table" w:styleId="Tablaconcuadrcula">
    <w:name w:val="Table Grid"/>
    <w:basedOn w:val="Tablanormal"/>
    <w:uiPriority w:val="59"/>
    <w:rsid w:val="00D71CD9"/>
    <w:pPr>
      <w:spacing w:after="0" w:line="240" w:lineRule="auto"/>
    </w:pPr>
    <w:rPr>
      <w:rFonts w:eastAsiaTheme="minorHAnsi"/>
      <w:lang w:val="es-SV"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rrafodelista">
    <w:name w:val="List Paragraph"/>
    <w:basedOn w:val="Normal"/>
    <w:uiPriority w:val="34"/>
    <w:qFormat/>
    <w:rsid w:val="00D71CD9"/>
    <w:pPr>
      <w:ind w:left="720"/>
      <w:contextualSpacing/>
    </w:pPr>
    <w:rPr>
      <w:rFonts w:eastAsiaTheme="minorHAnsi"/>
      <w:lang w:val="es-SV" w:eastAsia="en-US"/>
    </w:rPr>
  </w:style>
  <w:style w:type="character" w:styleId="Refdecomentario">
    <w:name w:val="annotation reference"/>
    <w:basedOn w:val="Fuentedeprrafopredeter"/>
    <w:uiPriority w:val="99"/>
    <w:semiHidden/>
    <w:unhideWhenUsed/>
    <w:rsid w:val="00E13A72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E13A72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E13A72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E13A72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E13A72"/>
    <w:rPr>
      <w:b/>
      <w:bCs/>
      <w:sz w:val="20"/>
      <w:szCs w:val="20"/>
    </w:rPr>
  </w:style>
  <w:style w:type="paragraph" w:styleId="Revisin">
    <w:name w:val="Revision"/>
    <w:hidden/>
    <w:uiPriority w:val="99"/>
    <w:semiHidden/>
    <w:rsid w:val="00E13A7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88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5884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33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0164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382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00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87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853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175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003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33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661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51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6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1385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939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8487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577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53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6637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760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069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59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98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04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42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7591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0737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66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7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766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27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0797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842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7247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068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545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426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7538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16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238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735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924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148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525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9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8678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268FE26-6B68-4D74-948A-C4962D3D58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209</Words>
  <Characters>1155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Ana Patricia Sanchez Cruz</cp:lastModifiedBy>
  <cp:revision>5</cp:revision>
  <cp:lastPrinted>2018-07-06T20:36:00Z</cp:lastPrinted>
  <dcterms:created xsi:type="dcterms:W3CDTF">2019-07-30T20:18:00Z</dcterms:created>
  <dcterms:modified xsi:type="dcterms:W3CDTF">2019-07-30T20:21:00Z</dcterms:modified>
</cp:coreProperties>
</file>