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F7" w:rsidRPr="005201F7" w:rsidRDefault="005201F7" w:rsidP="005201F7">
      <w:pPr>
        <w:pStyle w:val="Ttulo1"/>
        <w:spacing w:before="0" w:line="240" w:lineRule="auto"/>
        <w:jc w:val="center"/>
        <w:rPr>
          <w:rFonts w:asciiTheme="minorHAnsi" w:eastAsia="Arial Unicode MS" w:hAnsiTheme="minorHAnsi"/>
          <w:color w:val="C00000"/>
          <w:sz w:val="16"/>
        </w:rPr>
      </w:pPr>
      <w:r w:rsidRPr="005201F7">
        <w:rPr>
          <w:rFonts w:asciiTheme="minorHAnsi" w:eastAsia="Arial Unicode MS" w:hAnsiTheme="minorHAnsi"/>
          <w:color w:val="C00000"/>
          <w:sz w:val="16"/>
        </w:rPr>
        <w:t xml:space="preserve">Versión pública de acuerdo a lo dispuesto en el Art. 30 de la LAIP, se elimina  </w:t>
      </w:r>
      <w:r w:rsidRPr="005201F7">
        <w:rPr>
          <w:rFonts w:asciiTheme="minorHAnsi" w:eastAsia="Arial Unicode MS" w:hAnsiTheme="minorHAnsi"/>
          <w:color w:val="C00000"/>
          <w:sz w:val="16"/>
          <w:u w:val="single"/>
        </w:rPr>
        <w:t xml:space="preserve">el nombre, DUI </w:t>
      </w:r>
      <w:r w:rsidRPr="005201F7">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5201F7">
        <w:rPr>
          <w:rFonts w:asciiTheme="minorHAnsi" w:eastAsia="Arial Unicode MS" w:hAnsiTheme="minorHAnsi"/>
          <w:color w:val="C00000"/>
          <w:sz w:val="16"/>
          <w:u w:val="single"/>
        </w:rPr>
        <w:t xml:space="preserve">página 1 </w:t>
      </w:r>
      <w:r w:rsidRPr="005201F7">
        <w:rPr>
          <w:rFonts w:asciiTheme="minorHAnsi" w:eastAsia="Arial Unicode MS" w:hAnsiTheme="minorHAnsi"/>
          <w:color w:val="C00000"/>
          <w:sz w:val="16"/>
        </w:rPr>
        <w:t>de la presente resolución</w:t>
      </w:r>
    </w:p>
    <w:p w:rsidR="009451DD" w:rsidRPr="00B962B4" w:rsidRDefault="009451DD" w:rsidP="009451DD">
      <w:pPr>
        <w:spacing w:after="0" w:line="276" w:lineRule="auto"/>
        <w:jc w:val="center"/>
        <w:rPr>
          <w:rFonts w:ascii="Bembo Std" w:eastAsia="Arial Unicode MS" w:hAnsi="Bembo Std" w:cs="Arial Unicode MS"/>
          <w:b/>
          <w:color w:val="000099"/>
          <w:sz w:val="26"/>
          <w:szCs w:val="26"/>
          <w:lang w:eastAsia="es-SV"/>
        </w:rPr>
      </w:pPr>
      <w:r w:rsidRPr="00B962B4">
        <w:rPr>
          <w:rFonts w:ascii="Bembo Std" w:eastAsia="Arial Unicode MS" w:hAnsi="Bembo Std" w:cs="Arial Unicode MS"/>
          <w:b/>
          <w:color w:val="000099"/>
          <w:sz w:val="26"/>
          <w:szCs w:val="26"/>
          <w:lang w:eastAsia="es-SV"/>
        </w:rPr>
        <w:t xml:space="preserve">RESOLUCIÓN EN RESPUESTA A SOLICITUD DE INFORMACIÓN </w:t>
      </w:r>
      <w:r>
        <w:rPr>
          <w:rFonts w:ascii="Bembo Std" w:eastAsia="Arial Unicode MS" w:hAnsi="Bembo Std" w:cs="Arial Unicode MS"/>
          <w:b/>
          <w:color w:val="000099"/>
          <w:sz w:val="26"/>
          <w:szCs w:val="26"/>
          <w:lang w:eastAsia="es-SV"/>
        </w:rPr>
        <w:t xml:space="preserve">        </w:t>
      </w:r>
      <w:r w:rsidRPr="00B962B4">
        <w:rPr>
          <w:rFonts w:ascii="Bembo Std" w:eastAsia="Arial Unicode MS" w:hAnsi="Bembo Std" w:cs="Arial Unicode MS"/>
          <w:b/>
          <w:color w:val="000099"/>
          <w:sz w:val="26"/>
          <w:szCs w:val="26"/>
          <w:lang w:eastAsia="es-SV"/>
        </w:rPr>
        <w:t>N°01</w:t>
      </w:r>
      <w:r>
        <w:rPr>
          <w:rFonts w:ascii="Bembo Std" w:eastAsia="Arial Unicode MS" w:hAnsi="Bembo Std" w:cs="Arial Unicode MS"/>
          <w:b/>
          <w:color w:val="000099"/>
          <w:sz w:val="26"/>
          <w:szCs w:val="26"/>
          <w:lang w:eastAsia="es-SV"/>
        </w:rPr>
        <w:t>84</w:t>
      </w:r>
      <w:r w:rsidRPr="00B962B4">
        <w:rPr>
          <w:rFonts w:ascii="Bembo Std" w:eastAsia="Arial Unicode MS" w:hAnsi="Bembo Std" w:cs="Arial Unicode MS"/>
          <w:b/>
          <w:color w:val="000099"/>
          <w:sz w:val="26"/>
          <w:szCs w:val="26"/>
          <w:lang w:eastAsia="es-SV"/>
        </w:rPr>
        <w:t>-2019</w:t>
      </w:r>
    </w:p>
    <w:p w:rsidR="00190D72" w:rsidRDefault="00190D72" w:rsidP="004D7EB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4"/>
          <w:szCs w:val="24"/>
          <w:lang w:val="es-ES"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4"/>
          <w:szCs w:val="24"/>
          <w:lang w:val="es-ES" w:eastAsia="es-SV"/>
        </w:rPr>
      </w:pPr>
      <w:r w:rsidRPr="00B962B4">
        <w:rPr>
          <w:rFonts w:ascii="Bembo Std" w:eastAsia="Arial Unicode MS" w:hAnsi="Bembo Std" w:cs="Calibri"/>
          <w:w w:val="102"/>
          <w:sz w:val="24"/>
          <w:szCs w:val="24"/>
          <w:lang w:val="es-ES" w:eastAsia="es-SV"/>
        </w:rPr>
        <w:t xml:space="preserve">Santa Tecla, Departamento de La Libertad a las </w:t>
      </w:r>
      <w:r w:rsidR="00921448">
        <w:rPr>
          <w:rFonts w:ascii="Bembo Std" w:eastAsia="Arial Unicode MS" w:hAnsi="Bembo Std" w:cs="Calibri"/>
          <w:b/>
          <w:color w:val="000099"/>
          <w:w w:val="102"/>
          <w:sz w:val="24"/>
          <w:szCs w:val="24"/>
          <w:lang w:val="es-ES" w:eastAsia="es-SV"/>
        </w:rPr>
        <w:t>una con treinta minutos del día diez de septiembre de dos mil diecinueve</w:t>
      </w:r>
      <w:r w:rsidRPr="00B962B4">
        <w:rPr>
          <w:rFonts w:ascii="Bembo Std" w:eastAsia="Arial Unicode MS" w:hAnsi="Bembo Std" w:cs="Calibri"/>
          <w:w w:val="102"/>
          <w:sz w:val="24"/>
          <w:szCs w:val="24"/>
          <w:lang w:val="es-ES" w:eastAsia="es-SV"/>
        </w:rPr>
        <w:t xml:space="preserve">, el Ministerio de Agricultura y Ganadería luego de haber recibido y admitido la solicitud de información </w:t>
      </w:r>
      <w:r w:rsidRPr="00B962B4">
        <w:rPr>
          <w:rFonts w:ascii="Bembo Std" w:eastAsia="Arial Unicode MS" w:hAnsi="Bembo Std" w:cs="Calibri"/>
          <w:b/>
          <w:color w:val="000099"/>
          <w:w w:val="102"/>
          <w:sz w:val="24"/>
          <w:szCs w:val="24"/>
          <w:lang w:val="es-ES" w:eastAsia="es-SV"/>
        </w:rPr>
        <w:t>N°</w:t>
      </w:r>
      <w:r w:rsidR="00921448">
        <w:rPr>
          <w:rFonts w:ascii="Bembo Std" w:eastAsia="Arial Unicode MS" w:hAnsi="Bembo Std" w:cs="Calibri"/>
          <w:b/>
          <w:color w:val="000099"/>
          <w:w w:val="102"/>
          <w:sz w:val="24"/>
          <w:szCs w:val="24"/>
          <w:lang w:val="es-ES" w:eastAsia="es-SV"/>
        </w:rPr>
        <w:t>184</w:t>
      </w:r>
      <w:r w:rsidRPr="00B962B4">
        <w:rPr>
          <w:rFonts w:ascii="Bembo Std" w:eastAsia="Arial Unicode MS" w:hAnsi="Bembo Std" w:cs="Calibri"/>
          <w:color w:val="000099"/>
          <w:w w:val="102"/>
          <w:sz w:val="24"/>
          <w:szCs w:val="24"/>
          <w:lang w:val="es-ES" w:eastAsia="es-SV"/>
        </w:rPr>
        <w:t xml:space="preserve"> </w:t>
      </w:r>
      <w:r w:rsidRPr="00B962B4">
        <w:rPr>
          <w:rFonts w:ascii="Bembo Std" w:eastAsia="Arial Unicode MS" w:hAnsi="Bembo Std" w:cs="Calibri"/>
          <w:w w:val="102"/>
          <w:sz w:val="24"/>
          <w:szCs w:val="24"/>
          <w:lang w:val="es-ES" w:eastAsia="es-SV"/>
        </w:rPr>
        <w:t>sobre:</w:t>
      </w:r>
    </w:p>
    <w:p w:rsidR="004D7EB4" w:rsidRPr="00190D72" w:rsidRDefault="004D7EB4" w:rsidP="00C62A91">
      <w:pPr>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contextualSpacing/>
        <w:rPr>
          <w:rFonts w:ascii="Bembo Std" w:eastAsia="Calibri" w:hAnsi="Bembo Std" w:cs="Calibri"/>
          <w:b/>
          <w:sz w:val="18"/>
          <w:szCs w:val="24"/>
          <w:lang w:val="es-ES"/>
        </w:rPr>
      </w:pPr>
    </w:p>
    <w:p w:rsidR="004D7EB4" w:rsidRPr="00921448" w:rsidRDefault="00921448" w:rsidP="00190D72">
      <w:pPr>
        <w:pStyle w:val="Prrafodelista"/>
        <w:widowControl w:val="0"/>
        <w:numPr>
          <w:ilvl w:val="0"/>
          <w:numId w:val="4"/>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jc w:val="both"/>
        <w:rPr>
          <w:rFonts w:ascii="Bembo Std" w:eastAsia="Calibri" w:hAnsi="Bembo Std" w:cs="Calibri"/>
          <w:b/>
          <w:bCs/>
          <w:sz w:val="24"/>
          <w:szCs w:val="24"/>
        </w:rPr>
      </w:pPr>
      <w:r w:rsidRPr="00921448">
        <w:rPr>
          <w:rFonts w:ascii="Bembo Std" w:eastAsia="Calibri" w:hAnsi="Bembo Std" w:cs="Calibri"/>
          <w:b/>
          <w:bCs/>
          <w:sz w:val="24"/>
          <w:szCs w:val="24"/>
        </w:rPr>
        <w:t>Porcentaje de la superficie total de El Salvador que posee áreas de bosques naturales. </w:t>
      </w:r>
    </w:p>
    <w:p w:rsidR="00921448" w:rsidRPr="00190D72" w:rsidRDefault="00921448" w:rsidP="00190D72">
      <w:pPr>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jc w:val="both"/>
        <w:rPr>
          <w:rFonts w:ascii="Bembo Std" w:eastAsia="Calibri" w:hAnsi="Bembo Std" w:cs="Calibri"/>
          <w:b/>
          <w:sz w:val="18"/>
          <w:szCs w:val="18"/>
          <w:lang w:val="es-ES"/>
        </w:rPr>
      </w:pPr>
    </w:p>
    <w:p w:rsidR="00921448" w:rsidRPr="00921448" w:rsidRDefault="00921448" w:rsidP="00190D72">
      <w:pPr>
        <w:pStyle w:val="Prrafodelista"/>
        <w:widowControl w:val="0"/>
        <w:numPr>
          <w:ilvl w:val="0"/>
          <w:numId w:val="4"/>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jc w:val="both"/>
        <w:rPr>
          <w:rFonts w:ascii="Bembo Std" w:eastAsia="Calibri" w:hAnsi="Bembo Std" w:cs="Calibri"/>
          <w:b/>
          <w:sz w:val="24"/>
          <w:szCs w:val="24"/>
          <w:lang w:val="es-ES"/>
        </w:rPr>
      </w:pPr>
      <w:r w:rsidRPr="00921448">
        <w:rPr>
          <w:rFonts w:ascii="Bembo Std" w:eastAsia="Calibri" w:hAnsi="Bembo Std" w:cs="Calibri"/>
          <w:b/>
          <w:bCs/>
          <w:sz w:val="24"/>
          <w:szCs w:val="24"/>
        </w:rPr>
        <w:t>Ritmo (por hectáreas) en que están siendo degradados los bosques cada año y las razones de esa degradación. </w:t>
      </w:r>
    </w:p>
    <w:p w:rsidR="00921448" w:rsidRPr="00190D72" w:rsidRDefault="00921448" w:rsidP="00190D72">
      <w:pPr>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jc w:val="both"/>
        <w:rPr>
          <w:rFonts w:ascii="Bembo Std" w:eastAsia="Calibri" w:hAnsi="Bembo Std" w:cs="Calibri"/>
          <w:b/>
          <w:sz w:val="18"/>
          <w:szCs w:val="18"/>
          <w:lang w:val="es-ES"/>
        </w:rPr>
      </w:pPr>
    </w:p>
    <w:p w:rsidR="00921448" w:rsidRPr="00921448" w:rsidRDefault="00921448" w:rsidP="00190D72">
      <w:pPr>
        <w:pStyle w:val="Prrafodelista"/>
        <w:widowControl w:val="0"/>
        <w:numPr>
          <w:ilvl w:val="0"/>
          <w:numId w:val="4"/>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jc w:val="both"/>
        <w:rPr>
          <w:rFonts w:ascii="Bembo Std" w:eastAsia="Calibri" w:hAnsi="Bembo Std" w:cs="Calibri"/>
          <w:b/>
          <w:sz w:val="24"/>
          <w:szCs w:val="24"/>
          <w:lang w:val="es-ES"/>
        </w:rPr>
      </w:pPr>
      <w:r w:rsidRPr="00921448">
        <w:rPr>
          <w:rFonts w:ascii="Bembo Std" w:eastAsia="Calibri" w:hAnsi="Bembo Std" w:cs="Calibri"/>
          <w:b/>
          <w:bCs/>
          <w:sz w:val="24"/>
          <w:szCs w:val="24"/>
        </w:rPr>
        <w:t>Política o estrategia forestal del Estado para la recuperación de zonas sin áreas de bosques. Además de incentivos, asistencia técnica, etc. </w:t>
      </w:r>
    </w:p>
    <w:p w:rsidR="00921448" w:rsidRPr="00190D72" w:rsidRDefault="00921448" w:rsidP="00921448">
      <w:pPr>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rPr>
          <w:rFonts w:ascii="Bembo Std" w:eastAsia="Calibri" w:hAnsi="Bembo Std" w:cs="Calibri"/>
          <w:b/>
          <w:sz w:val="18"/>
          <w:szCs w:val="18"/>
          <w:lang w:val="es-ES"/>
        </w:rPr>
      </w:pPr>
    </w:p>
    <w:p w:rsidR="00C62A91" w:rsidRPr="00C62A91" w:rsidRDefault="004D7EB4"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val="es-ES" w:eastAsia="es-SV"/>
        </w:rPr>
      </w:pPr>
      <w:r w:rsidRPr="00B962B4">
        <w:rPr>
          <w:rFonts w:ascii="Bembo Std" w:eastAsia="Arial Unicode MS" w:hAnsi="Bembo Std" w:cs="Calibri"/>
          <w:w w:val="102"/>
          <w:sz w:val="24"/>
          <w:szCs w:val="24"/>
          <w:lang w:eastAsia="es-SV"/>
        </w:rPr>
        <w:t xml:space="preserve">Presentada ante la Oficina de Información y Respuesta de esta dependencia por parte </w:t>
      </w:r>
      <w:r w:rsidR="004A5310">
        <w:rPr>
          <w:rFonts w:ascii="Bembo Std" w:eastAsia="Arial Unicode MS" w:hAnsi="Bembo Std" w:cs="Calibri"/>
          <w:w w:val="102"/>
          <w:sz w:val="24"/>
          <w:szCs w:val="24"/>
          <w:lang w:eastAsia="es-SV"/>
        </w:rPr>
        <w:t xml:space="preserve">de </w:t>
      </w:r>
      <w:r w:rsidR="007139C8">
        <w:rPr>
          <w:rFonts w:ascii="Bembo Std" w:eastAsia="Times New Roman" w:hAnsi="Bembo Std" w:cs="Calibri"/>
          <w:b/>
          <w:color w:val="000099"/>
          <w:sz w:val="24"/>
          <w:szCs w:val="24"/>
          <w:lang w:eastAsia="es-SV"/>
        </w:rPr>
        <w:t>xxxx</w:t>
      </w:r>
      <w:bookmarkStart w:id="0" w:name="_GoBack"/>
      <w:bookmarkEnd w:id="0"/>
      <w:r w:rsidR="00FF4D75">
        <w:rPr>
          <w:rFonts w:ascii="Bembo Std" w:eastAsia="Times New Roman" w:hAnsi="Bembo Std" w:cs="Calibri"/>
          <w:b/>
          <w:color w:val="000099"/>
          <w:sz w:val="24"/>
          <w:szCs w:val="24"/>
          <w:lang w:eastAsia="es-SV"/>
        </w:rPr>
        <w:t xml:space="preserve">. </w:t>
      </w:r>
      <w:r w:rsidR="0091651A" w:rsidRPr="0091651A">
        <w:rPr>
          <w:rFonts w:ascii="Bembo Std" w:eastAsia="Times New Roman" w:hAnsi="Bembo Std" w:cs="Calibri"/>
          <w:sz w:val="24"/>
          <w:szCs w:val="24"/>
          <w:lang w:eastAsia="es-SV"/>
        </w:rPr>
        <w:t>Se analizo</w:t>
      </w:r>
      <w:r w:rsidR="0091651A" w:rsidRPr="0091651A">
        <w:rPr>
          <w:rFonts w:ascii="Bembo Std" w:eastAsia="Times New Roman" w:hAnsi="Bembo Std" w:cs="Calibri"/>
          <w:b/>
          <w:sz w:val="24"/>
          <w:szCs w:val="24"/>
          <w:lang w:eastAsia="es-SV"/>
        </w:rPr>
        <w:t xml:space="preserve"> </w:t>
      </w:r>
      <w:r w:rsidR="00C62A91" w:rsidRPr="00C62A91">
        <w:rPr>
          <w:rFonts w:ascii="Bembo Std" w:eastAsia="Times New Roman" w:hAnsi="Bembo Std" w:cs="Calibri"/>
          <w:sz w:val="24"/>
          <w:szCs w:val="24"/>
          <w:lang w:val="es-ES" w:eastAsia="es-SV"/>
        </w:rPr>
        <w:t xml:space="preserve">el fondo de lo solicitado </w:t>
      </w:r>
      <w:r w:rsidR="0091651A">
        <w:rPr>
          <w:rFonts w:ascii="Bembo Std" w:eastAsia="Times New Roman" w:hAnsi="Bembo Std" w:cs="Calibri"/>
          <w:sz w:val="24"/>
          <w:szCs w:val="24"/>
          <w:lang w:val="es-ES" w:eastAsia="es-SV"/>
        </w:rPr>
        <w:t xml:space="preserve">en los </w:t>
      </w:r>
      <w:r w:rsidR="0091651A" w:rsidRPr="00190D72">
        <w:rPr>
          <w:rFonts w:ascii="Bembo Std" w:eastAsia="Times New Roman" w:hAnsi="Bembo Std" w:cs="Calibri"/>
          <w:b/>
          <w:sz w:val="24"/>
          <w:szCs w:val="24"/>
          <w:lang w:val="es-ES" w:eastAsia="es-SV"/>
        </w:rPr>
        <w:t>numerales 1 y 2</w:t>
      </w:r>
      <w:r w:rsidR="0091651A">
        <w:rPr>
          <w:rFonts w:ascii="Bembo Std" w:eastAsia="Times New Roman" w:hAnsi="Bembo Std" w:cs="Calibri"/>
          <w:sz w:val="24"/>
          <w:szCs w:val="24"/>
          <w:lang w:val="es-ES" w:eastAsia="es-SV"/>
        </w:rPr>
        <w:t xml:space="preserve">, </w:t>
      </w:r>
      <w:r w:rsidR="00C62A91" w:rsidRPr="00C62A91">
        <w:rPr>
          <w:rFonts w:ascii="Bembo Std" w:eastAsia="Times New Roman" w:hAnsi="Bembo Std" w:cs="Calibri"/>
          <w:sz w:val="24"/>
          <w:szCs w:val="24"/>
          <w:lang w:val="es-ES" w:eastAsia="es-SV"/>
        </w:rPr>
        <w:t>y con base a lo establecido en los arts. 65, 68 inc. 2o. y 72 de la Ley de Acceso a la Información Pública y el art. 49 del Reglamento de dicha Ley que la información solicitada no es de la competencia de esta dependencia. Por la tanto se determina y resuelve:</w:t>
      </w:r>
    </w:p>
    <w:p w:rsidR="00C62A91" w:rsidRPr="00190D72" w:rsidRDefault="00C62A91"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0099"/>
          <w:sz w:val="18"/>
          <w:szCs w:val="20"/>
          <w:lang w:val="es-ES" w:eastAsia="es-SV"/>
        </w:rPr>
      </w:pPr>
    </w:p>
    <w:p w:rsidR="00C62A91" w:rsidRPr="00921448" w:rsidRDefault="00C62A91"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99"/>
          <w:sz w:val="24"/>
          <w:szCs w:val="24"/>
          <w:lang w:val="es-ES" w:eastAsia="es-SV"/>
        </w:rPr>
      </w:pPr>
      <w:r w:rsidRPr="00921448">
        <w:rPr>
          <w:rFonts w:ascii="Bembo Std" w:eastAsia="Times New Roman" w:hAnsi="Bembo Std" w:cs="Calibri"/>
          <w:b/>
          <w:color w:val="000099"/>
          <w:sz w:val="24"/>
          <w:szCs w:val="24"/>
          <w:lang w:val="es-ES" w:eastAsia="es-SV"/>
        </w:rPr>
        <w:t xml:space="preserve">NO ENTREGAR LA INFORMACION POR NO SER ESTA INSTITUCIÓN COMPETENTE PARA CONOCER DE LA MISMA </w:t>
      </w:r>
    </w:p>
    <w:p w:rsidR="00C62A91" w:rsidRPr="00190D72" w:rsidRDefault="00C62A91"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8"/>
          <w:szCs w:val="18"/>
          <w:lang w:val="es-ES" w:eastAsia="es-SV"/>
        </w:rPr>
      </w:pPr>
    </w:p>
    <w:p w:rsidR="00C62A91" w:rsidRPr="00C62A91" w:rsidRDefault="00C62A91"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val="es-ES" w:eastAsia="es-SV"/>
        </w:rPr>
      </w:pPr>
      <w:r w:rsidRPr="00C62A91">
        <w:rPr>
          <w:rFonts w:ascii="Bembo Std" w:eastAsia="Times New Roman" w:hAnsi="Bembo Std" w:cs="Calibri"/>
          <w:sz w:val="24"/>
          <w:szCs w:val="24"/>
          <w:lang w:val="es-ES" w:eastAsia="es-SV"/>
        </w:rPr>
        <w:t xml:space="preserve">Su solicitud deberá ser dirigida a la siguiente Institución por ser la facultada para conocer solicitudes de dicha índole: </w:t>
      </w:r>
    </w:p>
    <w:p w:rsidR="00C62A91" w:rsidRPr="00190D72" w:rsidRDefault="00C62A91"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0099"/>
          <w:sz w:val="18"/>
          <w:szCs w:val="18"/>
          <w:lang w:val="es-ES" w:eastAsia="es-SV"/>
        </w:rPr>
      </w:pPr>
    </w:p>
    <w:p w:rsidR="00C62A91" w:rsidRPr="00C62A91" w:rsidRDefault="00C62A91"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val="es-ES" w:eastAsia="es-SV"/>
        </w:rPr>
      </w:pPr>
      <w:r w:rsidRPr="00C62A91">
        <w:rPr>
          <w:rFonts w:ascii="Bembo Std" w:eastAsia="Times New Roman" w:hAnsi="Bembo Std" w:cs="Calibri"/>
          <w:sz w:val="24"/>
          <w:szCs w:val="24"/>
          <w:lang w:val="es-ES" w:eastAsia="es-SV"/>
        </w:rPr>
        <w:t xml:space="preserve">Ministerio de Medio Ambiente y Recursos Naturales MARN, contactar a la Oficial de Información de ese </w:t>
      </w:r>
      <w:r w:rsidR="0091651A">
        <w:rPr>
          <w:rFonts w:ascii="Bembo Std" w:eastAsia="Times New Roman" w:hAnsi="Bembo Std" w:cs="Calibri"/>
          <w:sz w:val="24"/>
          <w:szCs w:val="24"/>
          <w:lang w:val="es-ES" w:eastAsia="es-SV"/>
        </w:rPr>
        <w:t>M</w:t>
      </w:r>
      <w:r w:rsidRPr="00C62A91">
        <w:rPr>
          <w:rFonts w:ascii="Bembo Std" w:eastAsia="Times New Roman" w:hAnsi="Bembo Std" w:cs="Calibri"/>
          <w:sz w:val="24"/>
          <w:szCs w:val="24"/>
          <w:lang w:val="es-ES" w:eastAsia="es-SV"/>
        </w:rPr>
        <w:t>inisterio:</w:t>
      </w:r>
      <w:r w:rsidR="0091651A">
        <w:rPr>
          <w:rFonts w:ascii="Bembo Std" w:eastAsia="Times New Roman" w:hAnsi="Bembo Std" w:cs="Calibri"/>
          <w:sz w:val="24"/>
          <w:szCs w:val="24"/>
          <w:lang w:val="es-ES" w:eastAsia="es-SV"/>
        </w:rPr>
        <w:t xml:space="preserve"> </w:t>
      </w:r>
      <w:proofErr w:type="spellStart"/>
      <w:r w:rsidR="0091651A" w:rsidRPr="0091651A">
        <w:rPr>
          <w:rFonts w:ascii="Bembo Std" w:eastAsia="Times New Roman" w:hAnsi="Bembo Std" w:cs="Calibri"/>
          <w:b/>
          <w:sz w:val="24"/>
          <w:szCs w:val="24"/>
          <w:lang w:eastAsia="es-SV"/>
        </w:rPr>
        <w:t>Ethel</w:t>
      </w:r>
      <w:proofErr w:type="spellEnd"/>
      <w:r w:rsidR="0091651A" w:rsidRPr="0091651A">
        <w:rPr>
          <w:rFonts w:ascii="Bembo Std" w:eastAsia="Times New Roman" w:hAnsi="Bembo Std" w:cs="Calibri"/>
          <w:b/>
          <w:sz w:val="24"/>
          <w:szCs w:val="24"/>
          <w:lang w:eastAsia="es-SV"/>
        </w:rPr>
        <w:t xml:space="preserve"> Elizabeth Cabrera Tobar</w:t>
      </w:r>
      <w:r w:rsidRPr="00C62A91">
        <w:rPr>
          <w:rFonts w:ascii="Bembo Std" w:eastAsia="Times New Roman" w:hAnsi="Bembo Std" w:cs="Calibri"/>
          <w:sz w:val="24"/>
          <w:szCs w:val="24"/>
          <w:lang w:val="es-ES" w:eastAsia="es-SV"/>
        </w:rPr>
        <w:t xml:space="preserve">, Km 5 1/2 Carretera a Santa Tecla, Calle y Colonia Las Mercedes (Instalaciones ISTA), San Salvador, </w:t>
      </w:r>
      <w:r w:rsidRPr="0091651A">
        <w:rPr>
          <w:rFonts w:ascii="Bembo Std" w:eastAsia="Times New Roman" w:hAnsi="Bembo Std" w:cs="Calibri"/>
          <w:sz w:val="24"/>
          <w:szCs w:val="24"/>
          <w:lang w:val="es-ES" w:eastAsia="es-SV"/>
        </w:rPr>
        <w:t>oir@marn.gob.sv</w:t>
      </w:r>
      <w:r w:rsidRPr="00C62A91">
        <w:rPr>
          <w:rFonts w:ascii="Bembo Std" w:eastAsia="Times New Roman" w:hAnsi="Bembo Std" w:cs="Calibri"/>
          <w:i/>
          <w:sz w:val="24"/>
          <w:szCs w:val="24"/>
          <w:lang w:val="es-ES" w:eastAsia="es-SV"/>
        </w:rPr>
        <w:t>;</w:t>
      </w:r>
      <w:r w:rsidRPr="00C62A91">
        <w:rPr>
          <w:rFonts w:ascii="Bembo Std" w:eastAsia="Times New Roman" w:hAnsi="Bembo Std" w:cs="Calibri"/>
          <w:sz w:val="24"/>
          <w:szCs w:val="24"/>
          <w:lang w:val="es-ES" w:eastAsia="es-SV"/>
        </w:rPr>
        <w:t xml:space="preserve"> teléf. (503) 2132-9522 - 2132-9614</w:t>
      </w:r>
    </w:p>
    <w:p w:rsidR="00C62A91" w:rsidRDefault="00C62A91"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99"/>
          <w:sz w:val="24"/>
          <w:szCs w:val="24"/>
          <w:lang w:eastAsia="es-SV"/>
        </w:rPr>
      </w:pPr>
    </w:p>
    <w:p w:rsidR="0091651A" w:rsidRDefault="0091651A"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91651A" w:rsidRDefault="0091651A"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91651A" w:rsidRDefault="0091651A"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190D72" w:rsidRPr="009451DD" w:rsidRDefault="009451DD" w:rsidP="009451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8"/>
          <w:szCs w:val="24"/>
          <w:lang w:eastAsia="es-SV"/>
        </w:rPr>
      </w:pPr>
      <w:r w:rsidRPr="009451DD">
        <w:rPr>
          <w:rFonts w:ascii="Bembo Std" w:eastAsia="Times New Roman" w:hAnsi="Bembo Std" w:cs="Calibri"/>
          <w:sz w:val="18"/>
          <w:szCs w:val="24"/>
          <w:lang w:val="es-ES" w:eastAsia="es-SV"/>
        </w:rPr>
        <w:lastRenderedPageBreak/>
        <w:t xml:space="preserve">Página </w:t>
      </w:r>
      <w:r w:rsidRPr="009451DD">
        <w:rPr>
          <w:rFonts w:ascii="Bembo Std" w:eastAsia="Times New Roman" w:hAnsi="Bembo Std" w:cs="Calibri"/>
          <w:b/>
          <w:sz w:val="18"/>
          <w:szCs w:val="24"/>
          <w:lang w:eastAsia="es-SV"/>
        </w:rPr>
        <w:fldChar w:fldCharType="begin"/>
      </w:r>
      <w:r w:rsidRPr="009451DD">
        <w:rPr>
          <w:rFonts w:ascii="Bembo Std" w:eastAsia="Times New Roman" w:hAnsi="Bembo Std" w:cs="Calibri"/>
          <w:b/>
          <w:sz w:val="18"/>
          <w:szCs w:val="24"/>
          <w:lang w:eastAsia="es-SV"/>
        </w:rPr>
        <w:instrText>PAGE  \* Arabic  \* MERGEFORMAT</w:instrText>
      </w:r>
      <w:r w:rsidRPr="009451DD">
        <w:rPr>
          <w:rFonts w:ascii="Bembo Std" w:eastAsia="Times New Roman" w:hAnsi="Bembo Std" w:cs="Calibri"/>
          <w:b/>
          <w:sz w:val="18"/>
          <w:szCs w:val="24"/>
          <w:lang w:eastAsia="es-SV"/>
        </w:rPr>
        <w:fldChar w:fldCharType="separate"/>
      </w:r>
      <w:r w:rsidR="00304408" w:rsidRPr="00304408">
        <w:rPr>
          <w:rFonts w:ascii="Bembo Std" w:eastAsia="Times New Roman" w:hAnsi="Bembo Std" w:cs="Calibri"/>
          <w:b/>
          <w:noProof/>
          <w:sz w:val="18"/>
          <w:szCs w:val="24"/>
          <w:lang w:val="es-ES" w:eastAsia="es-SV"/>
        </w:rPr>
        <w:t>1</w:t>
      </w:r>
      <w:r w:rsidRPr="009451DD">
        <w:rPr>
          <w:rFonts w:ascii="Bembo Std" w:eastAsia="Times New Roman" w:hAnsi="Bembo Std" w:cs="Calibri"/>
          <w:b/>
          <w:sz w:val="18"/>
          <w:szCs w:val="24"/>
          <w:lang w:eastAsia="es-SV"/>
        </w:rPr>
        <w:fldChar w:fldCharType="end"/>
      </w:r>
      <w:r w:rsidRPr="009451DD">
        <w:rPr>
          <w:rFonts w:ascii="Bembo Std" w:eastAsia="Times New Roman" w:hAnsi="Bembo Std" w:cs="Calibri"/>
          <w:sz w:val="18"/>
          <w:szCs w:val="24"/>
          <w:lang w:val="es-ES" w:eastAsia="es-SV"/>
        </w:rPr>
        <w:t xml:space="preserve"> de </w:t>
      </w:r>
      <w:r w:rsidRPr="009451DD">
        <w:rPr>
          <w:rFonts w:ascii="Bembo Std" w:eastAsia="Times New Roman" w:hAnsi="Bembo Std" w:cs="Calibri"/>
          <w:b/>
          <w:sz w:val="18"/>
          <w:szCs w:val="24"/>
          <w:lang w:eastAsia="es-SV"/>
        </w:rPr>
        <w:fldChar w:fldCharType="begin"/>
      </w:r>
      <w:r w:rsidRPr="009451DD">
        <w:rPr>
          <w:rFonts w:ascii="Bembo Std" w:eastAsia="Times New Roman" w:hAnsi="Bembo Std" w:cs="Calibri"/>
          <w:b/>
          <w:sz w:val="18"/>
          <w:szCs w:val="24"/>
          <w:lang w:eastAsia="es-SV"/>
        </w:rPr>
        <w:instrText>NUMPAGES  \* Arabic  \* MERGEFORMAT</w:instrText>
      </w:r>
      <w:r w:rsidRPr="009451DD">
        <w:rPr>
          <w:rFonts w:ascii="Bembo Std" w:eastAsia="Times New Roman" w:hAnsi="Bembo Std" w:cs="Calibri"/>
          <w:b/>
          <w:sz w:val="18"/>
          <w:szCs w:val="24"/>
          <w:lang w:eastAsia="es-SV"/>
        </w:rPr>
        <w:fldChar w:fldCharType="separate"/>
      </w:r>
      <w:r w:rsidR="00304408" w:rsidRPr="00304408">
        <w:rPr>
          <w:rFonts w:ascii="Bembo Std" w:eastAsia="Times New Roman" w:hAnsi="Bembo Std" w:cs="Calibri"/>
          <w:b/>
          <w:noProof/>
          <w:sz w:val="18"/>
          <w:szCs w:val="24"/>
          <w:lang w:val="es-ES" w:eastAsia="es-SV"/>
        </w:rPr>
        <w:t>2</w:t>
      </w:r>
      <w:r w:rsidRPr="009451DD">
        <w:rPr>
          <w:rFonts w:ascii="Bembo Std" w:eastAsia="Times New Roman" w:hAnsi="Bembo Std" w:cs="Calibri"/>
          <w:b/>
          <w:sz w:val="18"/>
          <w:szCs w:val="24"/>
          <w:lang w:eastAsia="es-SV"/>
        </w:rPr>
        <w:fldChar w:fldCharType="end"/>
      </w:r>
    </w:p>
    <w:p w:rsidR="00190D72" w:rsidRDefault="00190D72"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9451DD" w:rsidRPr="00B962B4" w:rsidRDefault="009451DD" w:rsidP="009451DD">
      <w:pPr>
        <w:spacing w:after="0" w:line="276" w:lineRule="auto"/>
        <w:jc w:val="center"/>
        <w:rPr>
          <w:rFonts w:ascii="Bembo Std" w:eastAsia="Arial Unicode MS" w:hAnsi="Bembo Std" w:cs="Arial Unicode MS"/>
          <w:b/>
          <w:color w:val="000099"/>
          <w:sz w:val="26"/>
          <w:szCs w:val="26"/>
          <w:lang w:eastAsia="es-SV"/>
        </w:rPr>
      </w:pPr>
      <w:r w:rsidRPr="00B962B4">
        <w:rPr>
          <w:rFonts w:ascii="Bembo Std" w:eastAsia="Arial Unicode MS" w:hAnsi="Bembo Std" w:cs="Arial Unicode MS"/>
          <w:b/>
          <w:color w:val="000099"/>
          <w:sz w:val="26"/>
          <w:szCs w:val="26"/>
          <w:lang w:eastAsia="es-SV"/>
        </w:rPr>
        <w:t xml:space="preserve">RESOLUCIÓN EN RESPUESTA A SOLICITUD DE INFORMACIÓN </w:t>
      </w:r>
      <w:r>
        <w:rPr>
          <w:rFonts w:ascii="Bembo Std" w:eastAsia="Arial Unicode MS" w:hAnsi="Bembo Std" w:cs="Arial Unicode MS"/>
          <w:b/>
          <w:color w:val="000099"/>
          <w:sz w:val="26"/>
          <w:szCs w:val="26"/>
          <w:lang w:eastAsia="es-SV"/>
        </w:rPr>
        <w:t xml:space="preserve">        </w:t>
      </w:r>
      <w:r w:rsidRPr="00B962B4">
        <w:rPr>
          <w:rFonts w:ascii="Bembo Std" w:eastAsia="Arial Unicode MS" w:hAnsi="Bembo Std" w:cs="Arial Unicode MS"/>
          <w:b/>
          <w:color w:val="000099"/>
          <w:sz w:val="26"/>
          <w:szCs w:val="26"/>
          <w:lang w:eastAsia="es-SV"/>
        </w:rPr>
        <w:t>N°01</w:t>
      </w:r>
      <w:r>
        <w:rPr>
          <w:rFonts w:ascii="Bembo Std" w:eastAsia="Arial Unicode MS" w:hAnsi="Bembo Std" w:cs="Arial Unicode MS"/>
          <w:b/>
          <w:color w:val="000099"/>
          <w:sz w:val="26"/>
          <w:szCs w:val="26"/>
          <w:lang w:eastAsia="es-SV"/>
        </w:rPr>
        <w:t>84</w:t>
      </w:r>
      <w:r w:rsidRPr="00B962B4">
        <w:rPr>
          <w:rFonts w:ascii="Bembo Std" w:eastAsia="Arial Unicode MS" w:hAnsi="Bembo Std" w:cs="Arial Unicode MS"/>
          <w:b/>
          <w:color w:val="000099"/>
          <w:sz w:val="26"/>
          <w:szCs w:val="26"/>
          <w:lang w:eastAsia="es-SV"/>
        </w:rPr>
        <w:t>-2019</w:t>
      </w:r>
    </w:p>
    <w:p w:rsidR="00190D72" w:rsidRDefault="00190D72"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91651A" w:rsidRPr="00BD106B" w:rsidRDefault="00BD106B"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sidRPr="00BD106B">
        <w:rPr>
          <w:rFonts w:ascii="Bembo Std" w:eastAsia="Times New Roman" w:hAnsi="Bembo Std" w:cs="Calibri"/>
          <w:sz w:val="24"/>
          <w:szCs w:val="24"/>
          <w:lang w:eastAsia="es-SV"/>
        </w:rPr>
        <w:t>De la misma manera</w:t>
      </w:r>
      <w:r w:rsidR="0091651A" w:rsidRPr="00BD106B">
        <w:rPr>
          <w:rFonts w:ascii="Bembo Std" w:eastAsia="Times New Roman" w:hAnsi="Bembo Std" w:cs="Calibri"/>
          <w:sz w:val="24"/>
          <w:szCs w:val="24"/>
          <w:lang w:eastAsia="es-SV"/>
        </w:rPr>
        <w:t xml:space="preserve"> puede accesar a la página web </w:t>
      </w:r>
      <w:hyperlink r:id="rId9" w:history="1">
        <w:r w:rsidR="0091651A" w:rsidRPr="00BD106B">
          <w:rPr>
            <w:rStyle w:val="Hipervnculo"/>
            <w:rFonts w:ascii="Bembo Std" w:hAnsi="Bembo Std"/>
            <w:sz w:val="24"/>
            <w:szCs w:val="24"/>
          </w:rPr>
          <w:t>http://www.marn.gob.sv/</w:t>
        </w:r>
      </w:hyperlink>
      <w:r w:rsidR="0091651A" w:rsidRPr="00BD106B">
        <w:rPr>
          <w:rFonts w:ascii="Bembo Std" w:hAnsi="Bembo Std"/>
          <w:sz w:val="24"/>
          <w:szCs w:val="24"/>
        </w:rPr>
        <w:t xml:space="preserve">, en los siguientes links: </w:t>
      </w:r>
    </w:p>
    <w:p w:rsidR="00C62A91" w:rsidRPr="00BD106B" w:rsidRDefault="0091651A"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hAnsi="Bembo Std" w:cs="Arial"/>
          <w:color w:val="333333"/>
          <w:sz w:val="24"/>
          <w:szCs w:val="24"/>
          <w:shd w:val="clear" w:color="auto" w:fill="F7F7F7"/>
        </w:rPr>
      </w:pPr>
      <w:r w:rsidRPr="00BD106B">
        <w:rPr>
          <w:rFonts w:ascii="Bembo Std" w:hAnsi="Bembo Std" w:cs="Arial"/>
          <w:color w:val="333333"/>
          <w:sz w:val="24"/>
          <w:szCs w:val="24"/>
          <w:shd w:val="clear" w:color="auto" w:fill="F7F7F7"/>
        </w:rPr>
        <w:t>http://www.marn.gob.sv/inventario-nacional-bosques/</w:t>
      </w:r>
    </w:p>
    <w:p w:rsidR="00BD106B" w:rsidRPr="00BD106B" w:rsidRDefault="00BD106B"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hAnsi="Bembo Std" w:cs="Arial"/>
          <w:color w:val="333333"/>
          <w:sz w:val="24"/>
          <w:szCs w:val="24"/>
          <w:shd w:val="clear" w:color="auto" w:fill="F7F7F7"/>
        </w:rPr>
      </w:pPr>
      <w:r w:rsidRPr="00BD106B">
        <w:rPr>
          <w:rFonts w:ascii="Bembo Std" w:hAnsi="Bembo Std" w:cs="Arial"/>
          <w:color w:val="333333"/>
          <w:sz w:val="24"/>
          <w:szCs w:val="24"/>
          <w:shd w:val="clear" w:color="auto" w:fill="F7F7F7"/>
        </w:rPr>
        <w:t>http://www.marn.gob.sv/informacion-</w:t>
      </w:r>
    </w:p>
    <w:p w:rsidR="00BD106B" w:rsidRDefault="00BD106B"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Arial" w:hAnsi="Arial" w:cs="Arial"/>
          <w:color w:val="333333"/>
          <w:sz w:val="20"/>
          <w:szCs w:val="20"/>
          <w:shd w:val="clear" w:color="auto" w:fill="F7F7F7"/>
        </w:rPr>
      </w:pPr>
    </w:p>
    <w:p w:rsidR="004D7EB4" w:rsidRPr="00BD106B" w:rsidRDefault="00BD106B" w:rsidP="00BD10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CC"/>
          <w:w w:val="102"/>
          <w:sz w:val="24"/>
          <w:szCs w:val="24"/>
          <w:lang w:eastAsia="es-SV"/>
        </w:rPr>
      </w:pPr>
      <w:r w:rsidRPr="00190D72">
        <w:rPr>
          <w:rFonts w:ascii="Bembo Std" w:hAnsi="Bembo Std" w:cs="Arial"/>
          <w:color w:val="333333"/>
          <w:sz w:val="24"/>
          <w:szCs w:val="24"/>
          <w:shd w:val="clear" w:color="auto" w:fill="F7F7F7"/>
        </w:rPr>
        <w:t xml:space="preserve">Respecto a lo requerido en el numeral </w:t>
      </w:r>
      <w:r w:rsidRPr="00190D72">
        <w:rPr>
          <w:rFonts w:ascii="Bembo Std" w:hAnsi="Bembo Std" w:cs="Arial"/>
          <w:b/>
          <w:sz w:val="24"/>
          <w:szCs w:val="24"/>
          <w:shd w:val="clear" w:color="auto" w:fill="F7F7F7"/>
        </w:rPr>
        <w:t>3)</w:t>
      </w:r>
      <w:r w:rsidRPr="00BD106B">
        <w:rPr>
          <w:rFonts w:ascii="Bembo Std" w:hAnsi="Bembo Std" w:cs="Arial"/>
          <w:sz w:val="24"/>
          <w:szCs w:val="24"/>
          <w:shd w:val="clear" w:color="auto" w:fill="F7F7F7"/>
        </w:rPr>
        <w:t xml:space="preserve"> </w:t>
      </w:r>
      <w:r w:rsidRPr="00BD106B">
        <w:rPr>
          <w:rFonts w:ascii="Bembo Std" w:eastAsia="Calibri" w:hAnsi="Bembo Std" w:cs="Calibri"/>
          <w:b/>
          <w:bCs/>
          <w:sz w:val="24"/>
          <w:szCs w:val="24"/>
        </w:rPr>
        <w:t>Política o estrategia forestal del Estado para la recuperación de zonas sin áreas de bosques. Además de incen</w:t>
      </w:r>
      <w:r>
        <w:rPr>
          <w:rFonts w:ascii="Bembo Std" w:eastAsia="Calibri" w:hAnsi="Bembo Std" w:cs="Calibri"/>
          <w:b/>
          <w:bCs/>
          <w:sz w:val="24"/>
          <w:szCs w:val="24"/>
        </w:rPr>
        <w:t xml:space="preserve">tivos, asistencia técnica, etc. </w:t>
      </w:r>
      <w:r w:rsidRPr="00BD106B">
        <w:rPr>
          <w:rFonts w:ascii="Bembo Std" w:eastAsia="Calibri" w:hAnsi="Bembo Std" w:cs="Calibri"/>
          <w:bCs/>
          <w:sz w:val="24"/>
          <w:szCs w:val="24"/>
        </w:rPr>
        <w:t>S</w:t>
      </w:r>
      <w:r w:rsidR="004A5310" w:rsidRPr="00BD106B">
        <w:rPr>
          <w:rFonts w:ascii="Bembo Std" w:eastAsia="Times New Roman" w:hAnsi="Bembo Std" w:cs="Calibri"/>
          <w:sz w:val="24"/>
          <w:szCs w:val="24"/>
          <w:lang w:eastAsia="es-SV"/>
        </w:rPr>
        <w:t>e</w:t>
      </w:r>
      <w:r w:rsidR="004D7EB4" w:rsidRPr="00BD106B">
        <w:rPr>
          <w:rFonts w:ascii="Bembo Std" w:eastAsia="Times New Roman" w:hAnsi="Bembo Std" w:cs="Calibri"/>
          <w:w w:val="102"/>
          <w:sz w:val="24"/>
          <w:szCs w:val="24"/>
          <w:lang w:eastAsia="es-SV"/>
        </w:rPr>
        <w:t xml:space="preserve"> analizó el fondo de lo solicitado determinando con base al art. 74, literal “b” que la misma ya está disponible al público. Por lo tanto resuelve</w:t>
      </w:r>
      <w:r w:rsidR="004D7EB4" w:rsidRPr="00BD106B">
        <w:rPr>
          <w:rFonts w:ascii="Bembo Std" w:eastAsia="Times New Roman" w:hAnsi="Bembo Std" w:cs="Calibri"/>
          <w:b/>
          <w:color w:val="0000CC"/>
          <w:w w:val="102"/>
          <w:sz w:val="24"/>
          <w:szCs w:val="24"/>
          <w:lang w:eastAsia="es-SV"/>
        </w:rPr>
        <w:t xml:space="preserve">: </w:t>
      </w: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CC"/>
          <w:w w:val="102"/>
          <w:sz w:val="24"/>
          <w:szCs w:val="24"/>
          <w:lang w:eastAsia="es-SV"/>
        </w:rPr>
      </w:pPr>
    </w:p>
    <w:p w:rsidR="004D7EB4" w:rsidRPr="00B962B4" w:rsidRDefault="004D7EB4" w:rsidP="008C04D4">
      <w:pPr>
        <w:spacing w:after="0" w:line="276" w:lineRule="auto"/>
        <w:jc w:val="center"/>
        <w:rPr>
          <w:rFonts w:ascii="Bembo Std" w:eastAsia="Arial Unicode MS" w:hAnsi="Bembo Std" w:cs="Calibri"/>
          <w:b/>
          <w:color w:val="000099"/>
          <w:sz w:val="24"/>
          <w:szCs w:val="24"/>
          <w:lang w:eastAsia="es-SV"/>
        </w:rPr>
      </w:pPr>
      <w:r w:rsidRPr="00B962B4">
        <w:rPr>
          <w:rFonts w:ascii="Bembo Std" w:eastAsia="Arial Unicode MS" w:hAnsi="Bembo Std" w:cs="Calibri"/>
          <w:b/>
          <w:color w:val="000099"/>
          <w:sz w:val="24"/>
          <w:szCs w:val="24"/>
          <w:lang w:eastAsia="es-SV"/>
        </w:rPr>
        <w:t>ORIENTAR LA UBICACIÓN DE LA INFORMACIÓN SOLICITADA:</w:t>
      </w:r>
    </w:p>
    <w:p w:rsidR="00921448"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BD106B" w:rsidRPr="00E53F9E" w:rsidRDefault="00BD106B" w:rsidP="00190D72">
      <w:pPr>
        <w:pStyle w:val="Sinespaciado"/>
        <w:spacing w:line="276" w:lineRule="auto"/>
        <w:jc w:val="both"/>
        <w:rPr>
          <w:rFonts w:ascii="Bembo Std" w:hAnsi="Bembo Std" w:cs="Calibri"/>
          <w:sz w:val="24"/>
          <w:szCs w:val="24"/>
        </w:rPr>
      </w:pPr>
      <w:r w:rsidRPr="00190D72">
        <w:rPr>
          <w:rFonts w:ascii="Bembo Std" w:hAnsi="Bembo Std" w:cs="Calibri"/>
          <w:sz w:val="24"/>
          <w:szCs w:val="24"/>
        </w:rPr>
        <w:t xml:space="preserve">La información requerida se encuentra disponible en la página web del MAG, ingresar a </w:t>
      </w:r>
      <w:hyperlink r:id="rId10" w:history="1">
        <w:r w:rsidRPr="00190D72">
          <w:rPr>
            <w:rStyle w:val="Hipervnculo"/>
            <w:rFonts w:ascii="Bembo Std" w:eastAsia="Arial Unicode MS" w:hAnsi="Bembo Std" w:cs="Calibri"/>
            <w:sz w:val="24"/>
            <w:szCs w:val="24"/>
          </w:rPr>
          <w:t>www.mag.gob.sv</w:t>
        </w:r>
      </w:hyperlink>
      <w:r w:rsidRPr="00190D72">
        <w:rPr>
          <w:rFonts w:ascii="Bembo Std" w:hAnsi="Bembo Std" w:cs="Calibri"/>
          <w:sz w:val="24"/>
          <w:szCs w:val="24"/>
        </w:rPr>
        <w:t xml:space="preserve">, Portal de </w:t>
      </w:r>
      <w:r w:rsidR="00190D72" w:rsidRPr="00190D72">
        <w:rPr>
          <w:rFonts w:ascii="Bembo Std" w:hAnsi="Bembo Std" w:cs="Calibri"/>
          <w:sz w:val="24"/>
          <w:szCs w:val="24"/>
        </w:rPr>
        <w:t>Transparencia: http</w:t>
      </w:r>
      <w:r w:rsidR="00E53F9E">
        <w:rPr>
          <w:rFonts w:ascii="Bembo Std" w:hAnsi="Bembo Std" w:cs="Arial"/>
          <w:color w:val="333333"/>
          <w:sz w:val="24"/>
          <w:szCs w:val="24"/>
          <w:shd w:val="clear" w:color="auto" w:fill="F7F7F7"/>
        </w:rPr>
        <w:t xml:space="preserve">: //bit.ly/2kak9aR, en el portal de forestal </w:t>
      </w:r>
      <w:hyperlink r:id="rId11" w:history="1">
        <w:r w:rsidR="00E53F9E" w:rsidRPr="00E53F9E">
          <w:rPr>
            <w:rStyle w:val="Hipervnculo"/>
            <w:rFonts w:ascii="Bembo Std" w:hAnsi="Bembo Std"/>
          </w:rPr>
          <w:t>http://forestal.mag.gob.sv/index.php</w:t>
        </w:r>
      </w:hyperlink>
      <w:r w:rsidR="00E53F9E" w:rsidRPr="00E53F9E">
        <w:rPr>
          <w:rFonts w:ascii="Bembo Std" w:hAnsi="Bembo Std"/>
        </w:rPr>
        <w:t xml:space="preserve"> y en la sección de noticias de la página web del MAG, en la siguiente dirección electrónica</w:t>
      </w:r>
      <w:r w:rsidR="00E53F9E">
        <w:rPr>
          <w:rFonts w:ascii="Bembo Std" w:hAnsi="Bembo Std"/>
        </w:rPr>
        <w:t xml:space="preserve">: </w:t>
      </w:r>
      <w:r w:rsidR="00E53F9E">
        <w:rPr>
          <w:rFonts w:ascii="Bembo Std" w:hAnsi="Bembo Std" w:cs="Arial"/>
          <w:color w:val="333333"/>
          <w:sz w:val="24"/>
          <w:szCs w:val="24"/>
          <w:shd w:val="clear" w:color="auto" w:fill="F7F7F7"/>
        </w:rPr>
        <w:t>bit.ly/2k</w:t>
      </w:r>
      <w:r w:rsidR="002D37DB">
        <w:rPr>
          <w:rFonts w:ascii="Bembo Std" w:hAnsi="Bembo Std" w:cs="Arial"/>
          <w:color w:val="333333"/>
          <w:sz w:val="24"/>
          <w:szCs w:val="24"/>
          <w:shd w:val="clear" w:color="auto" w:fill="F7F7F7"/>
        </w:rPr>
        <w:t>qFDQZ.</w:t>
      </w:r>
    </w:p>
    <w:p w:rsidR="00190D72" w:rsidRPr="00190D72" w:rsidRDefault="00190D72" w:rsidP="00190D72">
      <w:pPr>
        <w:pStyle w:val="Sinespaciado"/>
        <w:spacing w:line="276" w:lineRule="auto"/>
        <w:jc w:val="both"/>
        <w:rPr>
          <w:rFonts w:ascii="Bembo Std" w:hAnsi="Bembo Std" w:cs="Calibri"/>
          <w:sz w:val="24"/>
          <w:szCs w:val="24"/>
        </w:rPr>
      </w:pPr>
    </w:p>
    <w:p w:rsidR="00921448"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921448"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921448"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921448" w:rsidRPr="00B962B4"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r w:rsidRPr="00B962B4">
        <w:rPr>
          <w:rFonts w:ascii="Bembo Std" w:eastAsia="Times New Roman" w:hAnsi="Bembo Std" w:cs="Calibri"/>
          <w:color w:val="000099"/>
          <w:sz w:val="24"/>
          <w:szCs w:val="24"/>
          <w:lang w:eastAsia="es-SV"/>
        </w:rPr>
        <w:t>Ana Patricia Sánchez de Cruz</w:t>
      </w:r>
    </w:p>
    <w:p w:rsidR="00C2313A"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color w:val="000099"/>
          <w:sz w:val="24"/>
          <w:szCs w:val="24"/>
          <w:lang w:eastAsia="es-SV"/>
        </w:rPr>
      </w:pPr>
      <w:r>
        <w:rPr>
          <w:rFonts w:ascii="Bembo Std" w:eastAsia="Times New Roman" w:hAnsi="Bembo Std" w:cs="Calibri"/>
          <w:color w:val="000099"/>
          <w:sz w:val="24"/>
          <w:szCs w:val="24"/>
          <w:lang w:eastAsia="es-SV"/>
        </w:rPr>
        <w:t xml:space="preserve">Oficial de Información, </w:t>
      </w:r>
      <w:r w:rsidR="004D7EB4" w:rsidRPr="00B962B4">
        <w:rPr>
          <w:rFonts w:ascii="Bembo Std" w:eastAsia="Times New Roman" w:hAnsi="Bembo Std" w:cs="Calibri"/>
          <w:color w:val="000099"/>
          <w:sz w:val="24"/>
          <w:szCs w:val="24"/>
          <w:lang w:eastAsia="es-SV"/>
        </w:rPr>
        <w:t>O</w:t>
      </w:r>
      <w:r>
        <w:rPr>
          <w:rFonts w:ascii="Bembo Std" w:eastAsia="Times New Roman" w:hAnsi="Bembo Std" w:cs="Calibri"/>
          <w:color w:val="000099"/>
          <w:sz w:val="24"/>
          <w:szCs w:val="24"/>
          <w:lang w:eastAsia="es-SV"/>
        </w:rPr>
        <w:t xml:space="preserve"> </w:t>
      </w:r>
      <w:r w:rsidR="004D7EB4" w:rsidRPr="00B962B4">
        <w:rPr>
          <w:rFonts w:ascii="Bembo Std" w:eastAsia="Times New Roman" w:hAnsi="Bembo Std" w:cs="Calibri"/>
          <w:color w:val="000099"/>
          <w:sz w:val="24"/>
          <w:szCs w:val="24"/>
          <w:lang w:eastAsia="es-SV"/>
        </w:rPr>
        <w:t>I</w:t>
      </w:r>
      <w:r>
        <w:rPr>
          <w:rFonts w:ascii="Bembo Std" w:eastAsia="Times New Roman" w:hAnsi="Bembo Std" w:cs="Calibri"/>
          <w:color w:val="000099"/>
          <w:sz w:val="24"/>
          <w:szCs w:val="24"/>
          <w:lang w:eastAsia="es-SV"/>
        </w:rPr>
        <w:t xml:space="preserve"> </w:t>
      </w:r>
      <w:r w:rsidR="004D7EB4" w:rsidRPr="00B962B4">
        <w:rPr>
          <w:rFonts w:ascii="Bembo Std" w:eastAsia="Times New Roman" w:hAnsi="Bembo Std" w:cs="Calibri"/>
          <w:color w:val="000099"/>
          <w:sz w:val="24"/>
          <w:szCs w:val="24"/>
          <w:lang w:eastAsia="es-SV"/>
        </w:rPr>
        <w:t>R</w:t>
      </w:r>
    </w:p>
    <w:p w:rsidR="00097870" w:rsidRDefault="00097870"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Pr="002D37DB"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8"/>
          <w:szCs w:val="24"/>
          <w:lang w:eastAsia="es-SV"/>
        </w:rPr>
        <w:sectPr w:rsidR="009451DD" w:rsidRPr="002D37DB" w:rsidSect="00190D72">
          <w:headerReference w:type="even" r:id="rId12"/>
          <w:headerReference w:type="default" r:id="rId13"/>
          <w:footerReference w:type="default" r:id="rId14"/>
          <w:headerReference w:type="first" r:id="rId15"/>
          <w:pgSz w:w="12240" w:h="15840" w:code="1"/>
          <w:pgMar w:top="992" w:right="1418" w:bottom="1418" w:left="1701" w:header="709" w:footer="720" w:gutter="0"/>
          <w:cols w:space="708"/>
          <w:docGrid w:linePitch="360"/>
        </w:sectPr>
      </w:pPr>
      <w:r w:rsidRPr="009451DD">
        <w:rPr>
          <w:rFonts w:ascii="Bembo Std" w:eastAsia="Times New Roman" w:hAnsi="Bembo Std" w:cs="Calibri"/>
          <w:sz w:val="18"/>
          <w:szCs w:val="24"/>
          <w:lang w:val="es-ES" w:eastAsia="es-SV"/>
        </w:rPr>
        <w:t xml:space="preserve">Página </w:t>
      </w:r>
      <w:r>
        <w:rPr>
          <w:rFonts w:ascii="Bembo Std" w:eastAsia="Times New Roman" w:hAnsi="Bembo Std" w:cs="Calibri"/>
          <w:b/>
          <w:sz w:val="18"/>
          <w:szCs w:val="24"/>
          <w:lang w:eastAsia="es-SV"/>
        </w:rPr>
        <w:t>2</w:t>
      </w:r>
      <w:r w:rsidRPr="009451DD">
        <w:rPr>
          <w:rFonts w:ascii="Bembo Std" w:eastAsia="Times New Roman" w:hAnsi="Bembo Std" w:cs="Calibri"/>
          <w:sz w:val="18"/>
          <w:szCs w:val="24"/>
          <w:lang w:val="es-ES" w:eastAsia="es-SV"/>
        </w:rPr>
        <w:t xml:space="preserve"> de </w:t>
      </w:r>
      <w:r w:rsidRPr="009451DD">
        <w:rPr>
          <w:rFonts w:ascii="Bembo Std" w:eastAsia="Times New Roman" w:hAnsi="Bembo Std" w:cs="Calibri"/>
          <w:b/>
          <w:sz w:val="18"/>
          <w:szCs w:val="24"/>
          <w:lang w:eastAsia="es-SV"/>
        </w:rPr>
        <w:fldChar w:fldCharType="begin"/>
      </w:r>
      <w:r w:rsidRPr="009451DD">
        <w:rPr>
          <w:rFonts w:ascii="Bembo Std" w:eastAsia="Times New Roman" w:hAnsi="Bembo Std" w:cs="Calibri"/>
          <w:b/>
          <w:sz w:val="18"/>
          <w:szCs w:val="24"/>
          <w:lang w:eastAsia="es-SV"/>
        </w:rPr>
        <w:instrText>NUMPAGES  \* Arabic  \* MERGEFORMAT</w:instrText>
      </w:r>
      <w:r w:rsidRPr="009451DD">
        <w:rPr>
          <w:rFonts w:ascii="Bembo Std" w:eastAsia="Times New Roman" w:hAnsi="Bembo Std" w:cs="Calibri"/>
          <w:b/>
          <w:sz w:val="18"/>
          <w:szCs w:val="24"/>
          <w:lang w:eastAsia="es-SV"/>
        </w:rPr>
        <w:fldChar w:fldCharType="separate"/>
      </w:r>
      <w:r w:rsidR="00304408" w:rsidRPr="00304408">
        <w:rPr>
          <w:rFonts w:ascii="Bembo Std" w:eastAsia="Times New Roman" w:hAnsi="Bembo Std" w:cs="Calibri"/>
          <w:b/>
          <w:noProof/>
          <w:sz w:val="18"/>
          <w:szCs w:val="24"/>
          <w:lang w:val="es-ES" w:eastAsia="es-SV"/>
        </w:rPr>
        <w:t>2</w:t>
      </w:r>
      <w:r w:rsidRPr="009451DD">
        <w:rPr>
          <w:rFonts w:ascii="Bembo Std" w:eastAsia="Times New Roman" w:hAnsi="Bembo Std" w:cs="Calibri"/>
          <w:b/>
          <w:sz w:val="18"/>
          <w:szCs w:val="24"/>
          <w:lang w:eastAsia="es-SV"/>
        </w:rPr>
        <w:fldChar w:fldCharType="end"/>
      </w:r>
    </w:p>
    <w:p w:rsidR="00784C57" w:rsidRDefault="00784C57" w:rsidP="002D37DB">
      <w:pPr>
        <w:spacing w:line="276" w:lineRule="auto"/>
        <w:rPr>
          <w:rFonts w:ascii="Bembo Std" w:hAnsi="Bembo Std"/>
          <w:sz w:val="26"/>
          <w:szCs w:val="26"/>
        </w:rPr>
      </w:pPr>
    </w:p>
    <w:sectPr w:rsidR="00784C57" w:rsidSect="0074510D">
      <w:headerReference w:type="even" r:id="rId16"/>
      <w:headerReference w:type="default" r:id="rId17"/>
      <w:footerReference w:type="default" r:id="rId18"/>
      <w:headerReference w:type="first" r:id="rId19"/>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7C" w:rsidRDefault="0094257C" w:rsidP="00D6001B">
      <w:pPr>
        <w:spacing w:after="0" w:line="240" w:lineRule="auto"/>
      </w:pPr>
      <w:r>
        <w:separator/>
      </w:r>
    </w:p>
  </w:endnote>
  <w:endnote w:type="continuationSeparator" w:id="0">
    <w:p w:rsidR="0094257C" w:rsidRDefault="0094257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4624" behindDoc="0" locked="0" layoutInCell="1" allowOverlap="1" wp14:anchorId="70880663" wp14:editId="2D69ECA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Pr="005271DA" w:rsidRDefault="0074510D" w:rsidP="0074510D">
    <w:pPr>
      <w:pStyle w:val="Piedepgina"/>
      <w:jc w:val="center"/>
      <w:rPr>
        <w:rFonts w:ascii="ITC Avant Garde Std Bk" w:hAnsi="ITC Avant Garde Std Bk"/>
        <w:color w:val="A6A6A6" w:themeColor="background1" w:themeShade="A6"/>
        <w:sz w:val="18"/>
        <w:szCs w:val="18"/>
      </w:rPr>
    </w:pPr>
    <w:r w:rsidRPr="000971C6">
      <w:rPr>
        <w:rFonts w:ascii="ITC Avant Garde Std Bk" w:hAnsi="ITC Avant Garde Std Bk"/>
        <w:color w:val="7F7F7F" w:themeColor="text1" w:themeTint="80"/>
        <w:sz w:val="18"/>
        <w:szCs w:val="18"/>
      </w:rPr>
      <w:t>Tel: (503) 2210-1969 || Correo: oir@mag.gob.sv</w:t>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7C" w:rsidRDefault="0094257C" w:rsidP="00D6001B">
      <w:pPr>
        <w:spacing w:after="0" w:line="240" w:lineRule="auto"/>
      </w:pPr>
      <w:r>
        <w:separator/>
      </w:r>
    </w:p>
  </w:footnote>
  <w:footnote w:type="continuationSeparator" w:id="0">
    <w:p w:rsidR="0094257C" w:rsidRDefault="0094257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425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D7EB4" w:rsidP="00C8535A">
    <w:pPr>
      <w:pStyle w:val="Encabezado"/>
      <w:spacing w:line="276" w:lineRule="auto"/>
    </w:pPr>
    <w:r>
      <w:rPr>
        <w:noProof/>
        <w:lang w:eastAsia="es-SV"/>
      </w:rPr>
      <w:drawing>
        <wp:anchor distT="0" distB="0" distL="114300" distR="114300" simplePos="0" relativeHeight="251672576" behindDoc="0" locked="0" layoutInCell="1" allowOverlap="1" wp14:anchorId="318FB900" wp14:editId="71B8FA75">
          <wp:simplePos x="0" y="0"/>
          <wp:positionH relativeFrom="column">
            <wp:posOffset>4472940</wp:posOffset>
          </wp:positionH>
          <wp:positionV relativeFrom="paragraph">
            <wp:posOffset>254635</wp:posOffset>
          </wp:positionV>
          <wp:extent cx="1446027" cy="697534"/>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027" cy="697534"/>
                  </a:xfrm>
                  <a:prstGeom prst="rect">
                    <a:avLst/>
                  </a:prstGeom>
                </pic:spPr>
              </pic:pic>
            </a:graphicData>
          </a:graphic>
          <wp14:sizeRelH relativeFrom="page">
            <wp14:pctWidth>0</wp14:pctWidth>
          </wp14:sizeRelH>
          <wp14:sizeRelV relativeFrom="page">
            <wp14:pctHeight>0</wp14:pctHeight>
          </wp14:sizeRelV>
        </wp:anchor>
      </w:drawing>
    </w:r>
    <w:r w:rsidR="009425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2" o:title="hoja"/>
          <w10:wrap anchorx="margin" anchory="margin"/>
        </v:shape>
      </w:pict>
    </w:r>
    <w:r w:rsidR="00C2313A" w:rsidRPr="00C2313A">
      <w:rPr>
        <w:noProof/>
        <w:lang w:eastAsia="es-SV"/>
      </w:rPr>
      <w:drawing>
        <wp:inline distT="0" distB="0" distL="0" distR="0" wp14:anchorId="606D42F4" wp14:editId="5AAE6C92">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3">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425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425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425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971C6"/>
    <w:rsid w:val="00097870"/>
    <w:rsid w:val="000B0B6F"/>
    <w:rsid w:val="000D7EEA"/>
    <w:rsid w:val="0010220A"/>
    <w:rsid w:val="00113551"/>
    <w:rsid w:val="00141923"/>
    <w:rsid w:val="00190D72"/>
    <w:rsid w:val="001B3A24"/>
    <w:rsid w:val="0024614E"/>
    <w:rsid w:val="002D37DB"/>
    <w:rsid w:val="00304408"/>
    <w:rsid w:val="00333B15"/>
    <w:rsid w:val="00333CC9"/>
    <w:rsid w:val="00373214"/>
    <w:rsid w:val="003E24D6"/>
    <w:rsid w:val="003E61E3"/>
    <w:rsid w:val="004315C5"/>
    <w:rsid w:val="004A3AD2"/>
    <w:rsid w:val="004A5310"/>
    <w:rsid w:val="004D7EB4"/>
    <w:rsid w:val="004F7AAB"/>
    <w:rsid w:val="005201F7"/>
    <w:rsid w:val="005931C6"/>
    <w:rsid w:val="005A73E4"/>
    <w:rsid w:val="005D3E40"/>
    <w:rsid w:val="005D47D3"/>
    <w:rsid w:val="00663980"/>
    <w:rsid w:val="00692C39"/>
    <w:rsid w:val="006A6450"/>
    <w:rsid w:val="006C4459"/>
    <w:rsid w:val="0070531A"/>
    <w:rsid w:val="007139C8"/>
    <w:rsid w:val="0074510D"/>
    <w:rsid w:val="00784C57"/>
    <w:rsid w:val="007D69C3"/>
    <w:rsid w:val="007E7DE1"/>
    <w:rsid w:val="00833695"/>
    <w:rsid w:val="00884D15"/>
    <w:rsid w:val="008872B6"/>
    <w:rsid w:val="008C04D4"/>
    <w:rsid w:val="008F0154"/>
    <w:rsid w:val="00906535"/>
    <w:rsid w:val="0091651A"/>
    <w:rsid w:val="00921448"/>
    <w:rsid w:val="00923017"/>
    <w:rsid w:val="0094257C"/>
    <w:rsid w:val="009451DD"/>
    <w:rsid w:val="00950F6A"/>
    <w:rsid w:val="009F7751"/>
    <w:rsid w:val="00A1484A"/>
    <w:rsid w:val="00B650CA"/>
    <w:rsid w:val="00B7559C"/>
    <w:rsid w:val="00B85898"/>
    <w:rsid w:val="00B962B4"/>
    <w:rsid w:val="00BD106B"/>
    <w:rsid w:val="00BD4D09"/>
    <w:rsid w:val="00BF29C8"/>
    <w:rsid w:val="00BF5483"/>
    <w:rsid w:val="00C2313A"/>
    <w:rsid w:val="00C6157A"/>
    <w:rsid w:val="00C62A91"/>
    <w:rsid w:val="00C83405"/>
    <w:rsid w:val="00C8535A"/>
    <w:rsid w:val="00CE5A9E"/>
    <w:rsid w:val="00D01368"/>
    <w:rsid w:val="00D01AA6"/>
    <w:rsid w:val="00D17D0E"/>
    <w:rsid w:val="00D6001B"/>
    <w:rsid w:val="00D94F78"/>
    <w:rsid w:val="00E53F9E"/>
    <w:rsid w:val="00E702C8"/>
    <w:rsid w:val="00E9172A"/>
    <w:rsid w:val="00ED139F"/>
    <w:rsid w:val="00F07FC2"/>
    <w:rsid w:val="00F178E7"/>
    <w:rsid w:val="00F26C1A"/>
    <w:rsid w:val="00F42F12"/>
    <w:rsid w:val="00F67301"/>
    <w:rsid w:val="00F77C64"/>
    <w:rsid w:val="00F902BF"/>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201F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201F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201F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201F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993491872">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estal.mag.gob.sv/index.php"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ag.gob.sv"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marn.gob.s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4AF33-D416-4D2D-B51D-7548959A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2019-09-11T13:58:00Z</cp:lastPrinted>
  <dcterms:created xsi:type="dcterms:W3CDTF">2019-09-12T20:59:00Z</dcterms:created>
  <dcterms:modified xsi:type="dcterms:W3CDTF">2019-09-12T20:59:00Z</dcterms:modified>
</cp:coreProperties>
</file>