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2690" w:rsidRPr="00214592" w:rsidRDefault="00132690" w:rsidP="00784B2B">
      <w:pPr>
        <w:jc w:val="center"/>
        <w:rPr>
          <w:rFonts w:eastAsia="Arial Unicode MS" w:cstheme="minorHAnsi"/>
          <w:b/>
          <w:color w:val="000099"/>
          <w:sz w:val="20"/>
        </w:rPr>
      </w:pPr>
    </w:p>
    <w:p w:rsidR="00214592" w:rsidRPr="00214592" w:rsidRDefault="00214592" w:rsidP="00214592">
      <w:pPr>
        <w:pStyle w:val="Ttulo1"/>
        <w:spacing w:before="0" w:line="240" w:lineRule="auto"/>
        <w:jc w:val="center"/>
        <w:rPr>
          <w:rFonts w:asciiTheme="minorHAnsi" w:eastAsia="Arial Unicode MS" w:hAnsiTheme="minorHAnsi"/>
          <w:color w:val="C00000"/>
          <w:sz w:val="16"/>
        </w:rPr>
      </w:pPr>
      <w:r w:rsidRPr="00214592">
        <w:rPr>
          <w:rFonts w:asciiTheme="minorHAnsi" w:eastAsia="Arial Unicode MS" w:hAnsiTheme="minorHAnsi"/>
          <w:color w:val="C00000"/>
          <w:sz w:val="16"/>
        </w:rPr>
        <w:t xml:space="preserve">Versión pública de acuerdo a lo dispuesto en el Art. 30 de la LAIP, se elimina  </w:t>
      </w:r>
      <w:r w:rsidRPr="00214592">
        <w:rPr>
          <w:rFonts w:asciiTheme="minorHAnsi" w:eastAsia="Arial Unicode MS" w:hAnsiTheme="minorHAnsi"/>
          <w:color w:val="C00000"/>
          <w:sz w:val="16"/>
          <w:u w:val="single"/>
        </w:rPr>
        <w:t xml:space="preserve">el nombre </w:t>
      </w:r>
      <w:bookmarkStart w:id="0" w:name="_GoBack"/>
      <w:bookmarkEnd w:id="0"/>
      <w:r w:rsidRPr="00214592">
        <w:rPr>
          <w:rFonts w:asciiTheme="minorHAnsi" w:eastAsia="Arial Unicode MS" w:hAnsiTheme="minorHAnsi"/>
          <w:color w:val="C00000"/>
          <w:sz w:val="16"/>
        </w:rPr>
        <w:t xml:space="preserve"> por ser información que  vuelve identific</w:t>
      </w:r>
      <w:r w:rsidRPr="00214592">
        <w:rPr>
          <w:rFonts w:asciiTheme="minorHAnsi" w:eastAsia="Arial Unicode MS" w:hAnsiTheme="minorHAnsi"/>
          <w:color w:val="C00000"/>
          <w:sz w:val="16"/>
        </w:rPr>
        <w:t>a</w:t>
      </w:r>
      <w:r w:rsidRPr="00214592">
        <w:rPr>
          <w:rFonts w:asciiTheme="minorHAnsi" w:eastAsia="Arial Unicode MS" w:hAnsiTheme="minorHAnsi"/>
          <w:color w:val="C00000"/>
          <w:sz w:val="16"/>
        </w:rPr>
        <w:t xml:space="preserve">ble al (la) solicitante según el Art. 6 literal “a”; y al Art 19, todos de la LAIP. El dato se ubicaba en la </w:t>
      </w:r>
      <w:r w:rsidRPr="00214592">
        <w:rPr>
          <w:rFonts w:asciiTheme="minorHAnsi" w:eastAsia="Arial Unicode MS" w:hAnsiTheme="minorHAnsi"/>
          <w:color w:val="C00000"/>
          <w:sz w:val="16"/>
          <w:u w:val="single"/>
        </w:rPr>
        <w:t xml:space="preserve">página 1 </w:t>
      </w:r>
      <w:r w:rsidRPr="00214592">
        <w:rPr>
          <w:rFonts w:asciiTheme="minorHAnsi" w:eastAsia="Arial Unicode MS" w:hAnsiTheme="minorHAnsi"/>
          <w:color w:val="C00000"/>
          <w:sz w:val="16"/>
        </w:rPr>
        <w:t>de la presente resol</w:t>
      </w:r>
      <w:r w:rsidRPr="00214592">
        <w:rPr>
          <w:rFonts w:asciiTheme="minorHAnsi" w:eastAsia="Arial Unicode MS" w:hAnsiTheme="minorHAnsi"/>
          <w:color w:val="C00000"/>
          <w:sz w:val="16"/>
        </w:rPr>
        <w:t>u</w:t>
      </w:r>
      <w:r w:rsidRPr="00214592">
        <w:rPr>
          <w:rFonts w:asciiTheme="minorHAnsi" w:eastAsia="Arial Unicode MS" w:hAnsiTheme="minorHAnsi"/>
          <w:color w:val="C00000"/>
          <w:sz w:val="16"/>
        </w:rPr>
        <w:t>ción</w:t>
      </w:r>
    </w:p>
    <w:p w:rsidR="00214592" w:rsidRDefault="00784B2B" w:rsidP="00214592">
      <w:pPr>
        <w:spacing w:after="0" w:line="240" w:lineRule="auto"/>
        <w:jc w:val="center"/>
        <w:rPr>
          <w:rFonts w:ascii="Bembo Std" w:eastAsia="Arial Unicode MS" w:hAnsi="Bembo Std" w:cstheme="minorHAnsi"/>
          <w:b/>
          <w:color w:val="000099"/>
        </w:rPr>
      </w:pPr>
      <w:r w:rsidRPr="00E666AF">
        <w:rPr>
          <w:rFonts w:ascii="Bembo Std" w:eastAsia="Arial Unicode MS" w:hAnsi="Bembo Std" w:cstheme="minorHAnsi"/>
          <w:b/>
          <w:color w:val="000099"/>
        </w:rPr>
        <w:t>RESOLUCIÓN EN RESPUESTA A SOLICITUD DE INFORMACIÓN</w:t>
      </w:r>
      <w:r w:rsidR="00214592">
        <w:rPr>
          <w:rFonts w:ascii="Bembo Std" w:eastAsia="Arial Unicode MS" w:hAnsi="Bembo Std" w:cstheme="minorHAnsi"/>
          <w:b/>
          <w:color w:val="000099"/>
        </w:rPr>
        <w:t xml:space="preserve"> </w:t>
      </w:r>
    </w:p>
    <w:p w:rsidR="00784B2B" w:rsidRDefault="003C3585" w:rsidP="00214592">
      <w:pPr>
        <w:spacing w:after="0" w:line="240" w:lineRule="auto"/>
        <w:jc w:val="center"/>
        <w:rPr>
          <w:rFonts w:ascii="Bembo Std" w:eastAsia="Arial Unicode MS" w:hAnsi="Bembo Std" w:cstheme="minorHAnsi"/>
          <w:b/>
          <w:color w:val="000099"/>
          <w:u w:val="single"/>
        </w:rPr>
      </w:pPr>
      <w:r w:rsidRPr="00E666AF">
        <w:rPr>
          <w:rFonts w:ascii="Bembo Std" w:eastAsia="Arial Unicode MS" w:hAnsi="Bembo Std" w:cstheme="minorHAnsi"/>
          <w:b/>
          <w:color w:val="000099"/>
          <w:u w:val="single"/>
        </w:rPr>
        <w:t>MAG OIR N° 158</w:t>
      </w:r>
      <w:r w:rsidR="00437171" w:rsidRPr="00E666AF">
        <w:rPr>
          <w:rFonts w:ascii="Bembo Std" w:eastAsia="Arial Unicode MS" w:hAnsi="Bembo Std" w:cstheme="minorHAnsi"/>
          <w:b/>
          <w:color w:val="000099"/>
          <w:u w:val="single"/>
        </w:rPr>
        <w:t>-2019</w:t>
      </w:r>
    </w:p>
    <w:p w:rsidR="00214592" w:rsidRPr="00E666AF" w:rsidRDefault="00214592" w:rsidP="00214592">
      <w:pPr>
        <w:spacing w:after="0" w:line="240" w:lineRule="auto"/>
        <w:jc w:val="center"/>
        <w:rPr>
          <w:rFonts w:ascii="Bembo Std" w:eastAsia="Arial Unicode MS" w:hAnsi="Bembo Std" w:cstheme="minorHAnsi"/>
          <w:b/>
          <w:color w:val="000099"/>
          <w:u w:val="single"/>
        </w:rPr>
      </w:pPr>
    </w:p>
    <w:p w:rsidR="00784B2B" w:rsidRPr="00E666AF" w:rsidRDefault="00784B2B" w:rsidP="00421AA4">
      <w:pPr>
        <w:jc w:val="both"/>
        <w:rPr>
          <w:rFonts w:ascii="Bembo Std" w:eastAsia="Arial Unicode MS" w:hAnsi="Bembo Std" w:cs="Arial Unicode MS"/>
        </w:rPr>
      </w:pPr>
      <w:r w:rsidRPr="00E666AF">
        <w:rPr>
          <w:rFonts w:ascii="Bembo Std" w:eastAsia="Arial Unicode MS" w:hAnsi="Bembo Std" w:cs="Arial Unicode MS"/>
        </w:rPr>
        <w:t xml:space="preserve">Santa Tecla, departamento de La Libertad a las </w:t>
      </w:r>
      <w:r w:rsidR="00BA2180" w:rsidRPr="00E666AF">
        <w:rPr>
          <w:rFonts w:ascii="Bembo Std" w:eastAsia="Arial Unicode MS" w:hAnsi="Bembo Std" w:cs="Arial Unicode MS"/>
          <w:color w:val="000099"/>
        </w:rPr>
        <w:t>dos horas con trece</w:t>
      </w:r>
      <w:r w:rsidRPr="00E666AF">
        <w:rPr>
          <w:rFonts w:ascii="Bembo Std" w:eastAsia="Arial Unicode MS" w:hAnsi="Bembo Std" w:cs="Arial Unicode MS"/>
          <w:color w:val="000099"/>
        </w:rPr>
        <w:t xml:space="preserve"> minutos del día </w:t>
      </w:r>
      <w:r w:rsidR="009C2AB3" w:rsidRPr="00E666AF">
        <w:rPr>
          <w:rFonts w:ascii="Bembo Std" w:eastAsia="Arial Unicode MS" w:hAnsi="Bembo Std" w:cs="Arial Unicode MS"/>
          <w:color w:val="000099"/>
        </w:rPr>
        <w:t>ocho</w:t>
      </w:r>
      <w:r w:rsidRPr="00E666AF">
        <w:rPr>
          <w:rFonts w:ascii="Bembo Std" w:eastAsia="Arial Unicode MS" w:hAnsi="Bembo Std" w:cs="Arial Unicode MS"/>
          <w:color w:val="000099"/>
        </w:rPr>
        <w:t xml:space="preserve"> de </w:t>
      </w:r>
      <w:r w:rsidR="00BA2180" w:rsidRPr="00E666AF">
        <w:rPr>
          <w:rFonts w:ascii="Bembo Std" w:eastAsia="Arial Unicode MS" w:hAnsi="Bembo Std" w:cs="Arial Unicode MS"/>
          <w:color w:val="000099"/>
        </w:rPr>
        <w:t>agosto</w:t>
      </w:r>
      <w:r w:rsidRPr="00E666AF">
        <w:rPr>
          <w:rFonts w:ascii="Bembo Std" w:eastAsia="Arial Unicode MS" w:hAnsi="Bembo Std" w:cs="Arial Unicode MS"/>
          <w:color w:val="000099"/>
        </w:rPr>
        <w:t xml:space="preserve"> de 2019, </w:t>
      </w:r>
      <w:r w:rsidRPr="00E666AF">
        <w:rPr>
          <w:rFonts w:ascii="Bembo Std" w:eastAsia="Arial Unicode MS" w:hAnsi="Bembo Std" w:cs="Arial Unicode MS"/>
        </w:rPr>
        <w:t xml:space="preserve">el Ministerio de Agricultura y Ganadería luego de haber recibido y admitido la solicitud de información </w:t>
      </w:r>
      <w:r w:rsidR="00283A24" w:rsidRPr="00E666AF">
        <w:rPr>
          <w:rFonts w:ascii="Bembo Std" w:eastAsia="Arial Unicode MS" w:hAnsi="Bembo Std" w:cs="Arial Unicode MS"/>
          <w:b/>
          <w:color w:val="000099"/>
        </w:rPr>
        <w:t xml:space="preserve">Nº </w:t>
      </w:r>
      <w:r w:rsidR="00BA2180" w:rsidRPr="00E666AF">
        <w:rPr>
          <w:rFonts w:ascii="Bembo Std" w:eastAsia="Arial Unicode MS" w:hAnsi="Bembo Std" w:cs="Arial Unicode MS"/>
          <w:b/>
          <w:color w:val="000099"/>
        </w:rPr>
        <w:t>158</w:t>
      </w:r>
      <w:r w:rsidRPr="00E666AF">
        <w:rPr>
          <w:rFonts w:ascii="Bembo Std" w:eastAsia="Arial Unicode MS" w:hAnsi="Bembo Std" w:cs="Arial Unicode MS"/>
          <w:b/>
          <w:color w:val="000099"/>
        </w:rPr>
        <w:t xml:space="preserve">-2019 </w:t>
      </w:r>
      <w:r w:rsidRPr="00E666AF">
        <w:rPr>
          <w:rFonts w:ascii="Bembo Std" w:eastAsia="Arial Unicode MS" w:hAnsi="Bembo Std" w:cs="Arial Unicode MS"/>
        </w:rPr>
        <w:t>sobre:</w:t>
      </w:r>
    </w:p>
    <w:p w:rsidR="00BA2180" w:rsidRPr="00E666AF" w:rsidRDefault="00E666AF" w:rsidP="00421AA4">
      <w:pPr>
        <w:spacing w:after="0"/>
        <w:jc w:val="both"/>
        <w:rPr>
          <w:rFonts w:ascii="Bembo Std" w:eastAsia="Arial Unicode MS" w:hAnsi="Bembo Std" w:cs="Arial Unicode MS"/>
          <w:color w:val="000099"/>
        </w:rPr>
      </w:pPr>
      <w:r>
        <w:rPr>
          <w:rFonts w:ascii="Bembo Std" w:eastAsia="Arial Unicode MS" w:hAnsi="Bembo Std" w:cs="Arial Unicode MS"/>
          <w:color w:val="000099"/>
        </w:rPr>
        <w:t>“</w:t>
      </w:r>
      <w:r w:rsidR="00982D28" w:rsidRPr="00E666AF">
        <w:rPr>
          <w:rFonts w:ascii="Bembo Std" w:eastAsia="Arial Unicode MS" w:hAnsi="Bembo Std" w:cs="Arial Unicode MS"/>
          <w:color w:val="000099"/>
        </w:rPr>
        <w:t>I</w:t>
      </w:r>
      <w:r w:rsidR="00BA2180" w:rsidRPr="00E666AF">
        <w:rPr>
          <w:rFonts w:ascii="Bembo Std" w:eastAsia="Arial Unicode MS" w:hAnsi="Bembo Std" w:cs="Arial Unicode MS"/>
          <w:color w:val="000099"/>
        </w:rPr>
        <w:t>nformación respecto a los servicios y proyectos que la institución ejecuta y que pudiesen ser ins</w:t>
      </w:r>
      <w:r w:rsidR="00BA2180" w:rsidRPr="00E666AF">
        <w:rPr>
          <w:rFonts w:ascii="Bembo Std" w:eastAsia="Arial Unicode MS" w:hAnsi="Bembo Std" w:cs="Arial Unicode MS"/>
          <w:color w:val="000099"/>
        </w:rPr>
        <w:t>u</w:t>
      </w:r>
      <w:r w:rsidR="00BA2180" w:rsidRPr="00E666AF">
        <w:rPr>
          <w:rFonts w:ascii="Bembo Std" w:eastAsia="Arial Unicode MS" w:hAnsi="Bembo Std" w:cs="Arial Unicode MS"/>
          <w:color w:val="000099"/>
        </w:rPr>
        <w:t>mo para apoyar a futuro a la población de migrante</w:t>
      </w:r>
      <w:r>
        <w:rPr>
          <w:rFonts w:ascii="Bembo Std" w:eastAsia="Arial Unicode MS" w:hAnsi="Bembo Std" w:cs="Arial Unicode MS"/>
          <w:color w:val="000099"/>
        </w:rPr>
        <w:t xml:space="preserve"> retornados”</w:t>
      </w:r>
    </w:p>
    <w:p w:rsidR="00BA2180" w:rsidRPr="00E666AF" w:rsidRDefault="00BA2180" w:rsidP="00421AA4">
      <w:pPr>
        <w:spacing w:after="0"/>
        <w:jc w:val="both"/>
        <w:rPr>
          <w:rFonts w:ascii="Bembo Std" w:hAnsi="Bembo Std" w:cs="Arial"/>
          <w:b/>
          <w:bCs/>
          <w:color w:val="333333"/>
          <w:shd w:val="clear" w:color="auto" w:fill="FFFFFF"/>
        </w:rPr>
      </w:pPr>
    </w:p>
    <w:p w:rsidR="003C3585" w:rsidRPr="00E666AF" w:rsidRDefault="003C3585" w:rsidP="00421AA4">
      <w:pPr>
        <w:spacing w:after="0"/>
        <w:jc w:val="both"/>
        <w:rPr>
          <w:rFonts w:ascii="Bembo Std" w:eastAsia="Arial Unicode MS" w:hAnsi="Bembo Std" w:cs="Arial Unicode MS"/>
        </w:rPr>
      </w:pPr>
      <w:r w:rsidRPr="00E666AF">
        <w:rPr>
          <w:rFonts w:ascii="Bembo Std" w:eastAsia="Arial Unicode MS" w:hAnsi="Bembo Std" w:cs="Arial Unicode MS"/>
        </w:rPr>
        <w:t>Presentada ante la Oficina de Información y Respuesta de esta dependencia por parte de</w:t>
      </w:r>
      <w:r w:rsidRPr="00E666AF">
        <w:rPr>
          <w:rFonts w:ascii="Bembo Std" w:eastAsia="Arial Unicode MS" w:hAnsi="Bembo Std" w:cs="Arial Unicode MS"/>
          <w:b/>
          <w:color w:val="000099"/>
        </w:rPr>
        <w:t xml:space="preserve">: </w:t>
      </w:r>
      <w:proofErr w:type="spellStart"/>
      <w:r w:rsidR="00214592">
        <w:rPr>
          <w:rFonts w:ascii="Bembo Std" w:hAnsi="Bembo Std" w:cs="Helvetica"/>
          <w:b/>
          <w:shd w:val="clear" w:color="auto" w:fill="FFFFFF"/>
        </w:rPr>
        <w:t>xxxxxx</w:t>
      </w:r>
      <w:proofErr w:type="spellEnd"/>
      <w:r w:rsidRPr="00E666AF">
        <w:rPr>
          <w:rFonts w:ascii="Bembo Std" w:hAnsi="Bembo Std" w:cs="Calibri"/>
          <w:b/>
        </w:rPr>
        <w:t>,</w:t>
      </w:r>
      <w:r w:rsidRPr="00E666AF">
        <w:rPr>
          <w:rFonts w:ascii="Bembo Std" w:hAnsi="Bembo Std" w:cs="Calibri"/>
          <w:b/>
          <w:color w:val="000099"/>
        </w:rPr>
        <w:t xml:space="preserve">  </w:t>
      </w:r>
      <w:r w:rsidRPr="00E666AF">
        <w:rPr>
          <w:rFonts w:ascii="Bembo Std" w:eastAsia="Arial Unicode MS" w:hAnsi="Bembo Std" w:cs="Arial Unicode MS"/>
        </w:rPr>
        <w:t>se estudió lo solicitado determinándose con base al art. 62 inciso 2º que la misma ya está disponible al p</w:t>
      </w:r>
      <w:r w:rsidRPr="00E666AF">
        <w:rPr>
          <w:rFonts w:ascii="Bembo Std" w:eastAsia="Arial Unicode MS" w:hAnsi="Bembo Std" w:cs="Arial Unicode MS"/>
        </w:rPr>
        <w:t>ú</w:t>
      </w:r>
      <w:r w:rsidRPr="00E666AF">
        <w:rPr>
          <w:rFonts w:ascii="Bembo Std" w:eastAsia="Arial Unicode MS" w:hAnsi="Bembo Std" w:cs="Arial Unicode MS"/>
        </w:rPr>
        <w:t>blico la cual puede descargarse. Por lo tanto resuelve:</w:t>
      </w:r>
    </w:p>
    <w:p w:rsidR="003C3585" w:rsidRPr="00E666AF" w:rsidRDefault="003C3585" w:rsidP="00421AA4">
      <w:pPr>
        <w:spacing w:after="0"/>
        <w:jc w:val="both"/>
        <w:rPr>
          <w:rFonts w:ascii="Bembo Std" w:eastAsia="Arial Unicode MS" w:hAnsi="Bembo Std" w:cs="Arial Unicode MS"/>
        </w:rPr>
      </w:pPr>
    </w:p>
    <w:p w:rsidR="003C3585" w:rsidRPr="00E666AF" w:rsidRDefault="00E666AF" w:rsidP="00421AA4">
      <w:pPr>
        <w:spacing w:after="0"/>
        <w:jc w:val="center"/>
        <w:rPr>
          <w:rFonts w:ascii="Bembo Std" w:eastAsia="Arial Unicode MS" w:hAnsi="Bembo Std" w:cs="Arial Unicode MS"/>
          <w:b/>
          <w:color w:val="000099"/>
        </w:rPr>
      </w:pPr>
      <w:r w:rsidRPr="00E666AF">
        <w:rPr>
          <w:rFonts w:ascii="Bembo Std" w:eastAsia="Arial Unicode MS" w:hAnsi="Bembo Std" w:cs="Arial Unicode MS"/>
          <w:b/>
          <w:color w:val="000099"/>
        </w:rPr>
        <w:t xml:space="preserve">ENTREGAR Y </w:t>
      </w:r>
      <w:r w:rsidR="003C3585" w:rsidRPr="00E666AF">
        <w:rPr>
          <w:rFonts w:ascii="Bembo Std" w:eastAsia="Arial Unicode MS" w:hAnsi="Bembo Std" w:cs="Arial Unicode MS"/>
          <w:b/>
          <w:color w:val="000099"/>
        </w:rPr>
        <w:t>ORIENTAR LA UBICACIÓN DE LA INFORMACIÓN SOLICITADA</w:t>
      </w:r>
    </w:p>
    <w:p w:rsidR="003C3585" w:rsidRPr="00E666AF" w:rsidRDefault="003C3585" w:rsidP="00421AA4">
      <w:pPr>
        <w:spacing w:after="0"/>
        <w:jc w:val="center"/>
        <w:rPr>
          <w:rFonts w:ascii="Bembo Std" w:eastAsia="Arial Unicode MS" w:hAnsi="Bembo Std" w:cs="Arial Unicode MS"/>
          <w:b/>
          <w:color w:val="000099"/>
          <w:u w:val="single"/>
        </w:rPr>
      </w:pPr>
    </w:p>
    <w:p w:rsidR="00303878" w:rsidRPr="00E666AF" w:rsidRDefault="00E666AF" w:rsidP="00421AA4">
      <w:pPr>
        <w:spacing w:after="0"/>
        <w:jc w:val="both"/>
        <w:rPr>
          <w:rFonts w:ascii="Bembo Std" w:eastAsia="Arial Unicode MS" w:hAnsi="Bembo Std" w:cs="Arial Unicode MS"/>
        </w:rPr>
      </w:pPr>
      <w:r w:rsidRPr="00E666AF">
        <w:rPr>
          <w:rFonts w:ascii="Bembo Std" w:eastAsia="Arial Unicode MS" w:hAnsi="Bembo Std" w:cs="Arial Unicode MS"/>
        </w:rPr>
        <w:t>Se</w:t>
      </w:r>
      <w:r w:rsidR="00303878" w:rsidRPr="00E666AF">
        <w:rPr>
          <w:rFonts w:ascii="Bembo Std" w:eastAsia="Arial Unicode MS" w:hAnsi="Bembo Std" w:cs="Arial Unicode MS"/>
        </w:rPr>
        <w:t xml:space="preserve"> entregaron ejemplares de </w:t>
      </w:r>
      <w:r w:rsidRPr="00E666AF">
        <w:rPr>
          <w:rFonts w:ascii="Bembo Std" w:eastAsia="Arial Unicode MS" w:hAnsi="Bembo Std" w:cs="Arial Unicode MS"/>
        </w:rPr>
        <w:t>las Memoria</w:t>
      </w:r>
      <w:r>
        <w:rPr>
          <w:rFonts w:ascii="Bembo Std" w:eastAsia="Arial Unicode MS" w:hAnsi="Bembo Std" w:cs="Arial Unicode MS"/>
        </w:rPr>
        <w:t>s</w:t>
      </w:r>
      <w:r w:rsidRPr="00E666AF">
        <w:rPr>
          <w:rFonts w:ascii="Bembo Std" w:eastAsia="Arial Unicode MS" w:hAnsi="Bembo Std" w:cs="Arial Unicode MS"/>
        </w:rPr>
        <w:t xml:space="preserve"> de L</w:t>
      </w:r>
      <w:r w:rsidR="00303878" w:rsidRPr="00E666AF">
        <w:rPr>
          <w:rFonts w:ascii="Bembo Std" w:eastAsia="Arial Unicode MS" w:hAnsi="Bembo Std" w:cs="Arial Unicode MS"/>
        </w:rPr>
        <w:t xml:space="preserve">abores de </w:t>
      </w:r>
      <w:r w:rsidRPr="00E666AF">
        <w:rPr>
          <w:rFonts w:ascii="Bembo Std" w:eastAsia="Arial Unicode MS" w:hAnsi="Bembo Std" w:cs="Arial Unicode MS"/>
        </w:rPr>
        <w:t xml:space="preserve">los períodos </w:t>
      </w:r>
      <w:r w:rsidR="00303878" w:rsidRPr="00E666AF">
        <w:rPr>
          <w:rFonts w:ascii="Bembo Std" w:eastAsia="Arial Unicode MS" w:hAnsi="Bembo Std" w:cs="Arial Unicode MS"/>
        </w:rPr>
        <w:t>2017-2019</w:t>
      </w:r>
      <w:r w:rsidR="00982D28" w:rsidRPr="00E666AF">
        <w:rPr>
          <w:rFonts w:ascii="Bembo Std" w:eastAsia="Arial Unicode MS" w:hAnsi="Bembo Std" w:cs="Arial Unicode MS"/>
        </w:rPr>
        <w:t xml:space="preserve">, asimismo </w:t>
      </w:r>
      <w:r w:rsidR="00303878" w:rsidRPr="00E666AF">
        <w:rPr>
          <w:rFonts w:ascii="Bembo Std" w:eastAsia="Arial Unicode MS" w:hAnsi="Bembo Std" w:cs="Arial Unicode MS"/>
        </w:rPr>
        <w:t xml:space="preserve">se </w:t>
      </w:r>
      <w:r w:rsidR="00982D28" w:rsidRPr="00E666AF">
        <w:rPr>
          <w:rFonts w:ascii="Bembo Std" w:eastAsia="Arial Unicode MS" w:hAnsi="Bembo Std" w:cs="Arial Unicode MS"/>
        </w:rPr>
        <w:t>rec</w:t>
      </w:r>
      <w:r w:rsidR="00982D28" w:rsidRPr="00E666AF">
        <w:rPr>
          <w:rFonts w:ascii="Bembo Std" w:eastAsia="Arial Unicode MS" w:hAnsi="Bembo Std" w:cs="Arial Unicode MS"/>
        </w:rPr>
        <w:t>o</w:t>
      </w:r>
      <w:r w:rsidR="00982D28" w:rsidRPr="00E666AF">
        <w:rPr>
          <w:rFonts w:ascii="Bembo Std" w:eastAsia="Arial Unicode MS" w:hAnsi="Bembo Std" w:cs="Arial Unicode MS"/>
        </w:rPr>
        <w:t>mendó</w:t>
      </w:r>
      <w:r w:rsidR="00303878" w:rsidRPr="00E666AF">
        <w:rPr>
          <w:rFonts w:ascii="Bembo Std" w:eastAsia="Arial Unicode MS" w:hAnsi="Bembo Std" w:cs="Arial Unicode MS"/>
        </w:rPr>
        <w:t xml:space="preserve"> como de</w:t>
      </w:r>
      <w:r w:rsidR="00303878" w:rsidRPr="00E666AF">
        <w:rPr>
          <w:rFonts w:ascii="Bembo Std" w:eastAsia="Arial Unicode MS" w:hAnsi="Bembo Std" w:cs="Arial Unicode MS"/>
        </w:rPr>
        <w:t>s</w:t>
      </w:r>
      <w:r w:rsidR="00303878" w:rsidRPr="00E666AF">
        <w:rPr>
          <w:rFonts w:ascii="Bembo Std" w:eastAsia="Arial Unicode MS" w:hAnsi="Bembo Std" w:cs="Arial Unicode MS"/>
        </w:rPr>
        <w:t xml:space="preserve">cargar </w:t>
      </w:r>
      <w:r w:rsidR="00982D28" w:rsidRPr="00E666AF">
        <w:rPr>
          <w:rFonts w:ascii="Bembo Std" w:eastAsia="Arial Unicode MS" w:hAnsi="Bembo Std" w:cs="Arial Unicode MS"/>
        </w:rPr>
        <w:t xml:space="preserve">otro tipo de </w:t>
      </w:r>
      <w:r w:rsidR="00303878" w:rsidRPr="00E666AF">
        <w:rPr>
          <w:rFonts w:ascii="Bembo Std" w:eastAsia="Arial Unicode MS" w:hAnsi="Bembo Std" w:cs="Arial Unicode MS"/>
        </w:rPr>
        <w:t xml:space="preserve">información </w:t>
      </w:r>
      <w:r w:rsidR="00982D28" w:rsidRPr="00E666AF">
        <w:rPr>
          <w:rFonts w:ascii="Bembo Std" w:eastAsia="Arial Unicode MS" w:hAnsi="Bembo Std" w:cs="Arial Unicode MS"/>
        </w:rPr>
        <w:t>e</w:t>
      </w:r>
      <w:r w:rsidR="00303878" w:rsidRPr="00E666AF">
        <w:rPr>
          <w:rFonts w:ascii="Bembo Std" w:eastAsia="Arial Unicode MS" w:hAnsi="Bembo Std" w:cs="Arial Unicode MS"/>
        </w:rPr>
        <w:t>n el Portal de Transparencia</w:t>
      </w:r>
      <w:r w:rsidR="00982D28" w:rsidRPr="00E666AF">
        <w:rPr>
          <w:rFonts w:ascii="Bembo Std" w:eastAsia="Arial Unicode MS" w:hAnsi="Bembo Std" w:cs="Arial Unicode MS"/>
        </w:rPr>
        <w:t xml:space="preserve"> y </w:t>
      </w:r>
      <w:r w:rsidR="00303878" w:rsidRPr="00E666AF">
        <w:rPr>
          <w:rFonts w:ascii="Bembo Std" w:eastAsia="Arial Unicode MS" w:hAnsi="Bembo Std" w:cs="Arial Unicode MS"/>
        </w:rPr>
        <w:t>en la página web del MAG, misma que le servirá de insumo para completar la encuesta que está levantando e</w:t>
      </w:r>
      <w:r w:rsidR="00982D28" w:rsidRPr="00E666AF">
        <w:rPr>
          <w:rFonts w:ascii="Bembo Std" w:eastAsia="Arial Unicode MS" w:hAnsi="Bembo Std" w:cs="Arial Unicode MS"/>
        </w:rPr>
        <w:t>n apoyo a emigrantes retornados, las dire</w:t>
      </w:r>
      <w:r w:rsidR="00982D28" w:rsidRPr="00E666AF">
        <w:rPr>
          <w:rFonts w:ascii="Bembo Std" w:eastAsia="Arial Unicode MS" w:hAnsi="Bembo Std" w:cs="Arial Unicode MS"/>
        </w:rPr>
        <w:t>c</w:t>
      </w:r>
      <w:r w:rsidR="00982D28" w:rsidRPr="00E666AF">
        <w:rPr>
          <w:rFonts w:ascii="Bembo Std" w:eastAsia="Arial Unicode MS" w:hAnsi="Bembo Std" w:cs="Arial Unicode MS"/>
        </w:rPr>
        <w:t>ciones electrónicas son:</w:t>
      </w:r>
    </w:p>
    <w:p w:rsidR="00982D28" w:rsidRPr="00E666AF" w:rsidRDefault="00982D28" w:rsidP="00421AA4">
      <w:pPr>
        <w:spacing w:after="0"/>
        <w:jc w:val="both"/>
        <w:rPr>
          <w:rFonts w:ascii="Bembo Std" w:eastAsia="Arial Unicode MS" w:hAnsi="Bembo Std" w:cs="Arial Unicode MS"/>
          <w:sz w:val="14"/>
        </w:rPr>
      </w:pPr>
    </w:p>
    <w:p w:rsidR="00982D28" w:rsidRPr="00E666AF" w:rsidRDefault="00982D28" w:rsidP="005264C3">
      <w:pPr>
        <w:pStyle w:val="Prrafodelista"/>
        <w:numPr>
          <w:ilvl w:val="0"/>
          <w:numId w:val="1"/>
        </w:numPr>
        <w:jc w:val="both"/>
        <w:rPr>
          <w:rFonts w:ascii="Bembo Std" w:eastAsia="Arial Unicode MS" w:hAnsi="Bembo Std" w:cs="Arial Unicode MS"/>
          <w:sz w:val="22"/>
          <w:szCs w:val="22"/>
        </w:rPr>
      </w:pPr>
      <w:r w:rsidRPr="00E666AF">
        <w:rPr>
          <w:rFonts w:ascii="Bembo Std" w:eastAsia="Arial Unicode MS" w:hAnsi="Bembo Std" w:cs="Arial Unicode MS"/>
          <w:sz w:val="22"/>
          <w:szCs w:val="22"/>
        </w:rPr>
        <w:t>PORTAL DE TRANSPARENCIA</w:t>
      </w:r>
    </w:p>
    <w:p w:rsidR="00982D28" w:rsidRPr="00E666AF" w:rsidRDefault="00982D28" w:rsidP="00E666AF">
      <w:pPr>
        <w:ind w:left="360"/>
        <w:jc w:val="both"/>
        <w:rPr>
          <w:rFonts w:ascii="Bembo Std" w:eastAsia="Arial Unicode MS" w:hAnsi="Bembo Std" w:cs="Arial Unicode MS"/>
        </w:rPr>
      </w:pPr>
      <w:r w:rsidRPr="00E666AF">
        <w:rPr>
          <w:rFonts w:ascii="Bembo Std" w:eastAsia="Arial Unicode MS" w:hAnsi="Bembo Std" w:cs="Arial Unicode MS"/>
        </w:rPr>
        <w:t>Podrá descargar la siguiente información</w:t>
      </w:r>
      <w:r w:rsidR="00B03F01" w:rsidRPr="00E666AF">
        <w:rPr>
          <w:rFonts w:ascii="Bembo Std" w:eastAsia="Arial Unicode MS" w:hAnsi="Bembo Std" w:cs="Arial Unicode MS"/>
        </w:rPr>
        <w:t xml:space="preserve"> a) Memoria de Labores b) Obras en ejecución c) Subs</w:t>
      </w:r>
      <w:r w:rsidR="00B03F01" w:rsidRPr="00E666AF">
        <w:rPr>
          <w:rFonts w:ascii="Bembo Std" w:eastAsia="Arial Unicode MS" w:hAnsi="Bembo Std" w:cs="Arial Unicode MS"/>
        </w:rPr>
        <w:t>i</w:t>
      </w:r>
      <w:r w:rsidR="00B03F01" w:rsidRPr="00E666AF">
        <w:rPr>
          <w:rFonts w:ascii="Bembo Std" w:eastAsia="Arial Unicode MS" w:hAnsi="Bembo Std" w:cs="Arial Unicode MS"/>
        </w:rPr>
        <w:t>dios e Incentivos Fiscales d) Recursos destinados a privados.</w:t>
      </w:r>
    </w:p>
    <w:p w:rsidR="00982D28" w:rsidRPr="00E666AF" w:rsidRDefault="00982D28" w:rsidP="00E666AF">
      <w:pPr>
        <w:spacing w:line="360" w:lineRule="auto"/>
        <w:ind w:left="360"/>
        <w:jc w:val="both"/>
        <w:rPr>
          <w:rFonts w:ascii="Bembo Std" w:hAnsi="Bembo Std"/>
          <w:b/>
        </w:rPr>
      </w:pPr>
      <w:hyperlink r:id="rId9" w:history="1">
        <w:r w:rsidRPr="00E666AF">
          <w:rPr>
            <w:rStyle w:val="Hipervnculo"/>
            <w:rFonts w:ascii="Bembo Std" w:hAnsi="Bembo Std"/>
            <w:b/>
          </w:rPr>
          <w:t>www.transparencia.gob.sv</w:t>
        </w:r>
      </w:hyperlink>
    </w:p>
    <w:p w:rsidR="00982D28" w:rsidRPr="00E666AF" w:rsidRDefault="00B03F01" w:rsidP="005264C3">
      <w:pPr>
        <w:pStyle w:val="Prrafodelista"/>
        <w:numPr>
          <w:ilvl w:val="0"/>
          <w:numId w:val="1"/>
        </w:numPr>
        <w:jc w:val="both"/>
        <w:rPr>
          <w:rFonts w:ascii="Bembo Std" w:eastAsia="Arial Unicode MS" w:hAnsi="Bembo Std" w:cs="Arial Unicode MS"/>
          <w:sz w:val="22"/>
          <w:szCs w:val="22"/>
        </w:rPr>
      </w:pPr>
      <w:r w:rsidRPr="00E666AF">
        <w:rPr>
          <w:rFonts w:ascii="Bembo Std" w:eastAsia="Arial Unicode MS" w:hAnsi="Bembo Std" w:cs="Arial Unicode MS"/>
          <w:sz w:val="22"/>
          <w:szCs w:val="22"/>
        </w:rPr>
        <w:t>PAGINA WEB DEL MAG</w:t>
      </w:r>
    </w:p>
    <w:p w:rsidR="00B03F01" w:rsidRPr="00E666AF" w:rsidRDefault="00982D28" w:rsidP="00E666AF">
      <w:pPr>
        <w:ind w:left="360"/>
        <w:jc w:val="both"/>
        <w:rPr>
          <w:rFonts w:ascii="Bembo Std" w:eastAsia="Arial Unicode MS" w:hAnsi="Bembo Std" w:cs="Arial Unicode MS"/>
        </w:rPr>
      </w:pPr>
      <w:r w:rsidRPr="00E666AF">
        <w:rPr>
          <w:rFonts w:ascii="Bembo Std" w:eastAsia="Arial Unicode MS" w:hAnsi="Bembo Std" w:cs="Arial Unicode MS"/>
        </w:rPr>
        <w:t>Podrá descargar</w:t>
      </w:r>
      <w:r w:rsidR="00B03F01" w:rsidRPr="00E666AF">
        <w:rPr>
          <w:rFonts w:ascii="Bembo Std" w:eastAsia="Arial Unicode MS" w:hAnsi="Bembo Std" w:cs="Arial Unicode MS"/>
        </w:rPr>
        <w:t>: e) Estadísticas de producción y precios f) Sección Noticias de la página web del MAG G) Co</w:t>
      </w:r>
      <w:r w:rsidR="00B03F01" w:rsidRPr="00E666AF">
        <w:rPr>
          <w:rFonts w:ascii="Bembo Std" w:eastAsia="Arial Unicode MS" w:hAnsi="Bembo Std" w:cs="Arial Unicode MS"/>
        </w:rPr>
        <w:t>n</w:t>
      </w:r>
      <w:r w:rsidR="00B03F01" w:rsidRPr="00E666AF">
        <w:rPr>
          <w:rFonts w:ascii="Bembo Std" w:eastAsia="Arial Unicode MS" w:hAnsi="Bembo Std" w:cs="Arial Unicode MS"/>
        </w:rPr>
        <w:t>tacto de la Dirección General de Desarrollo Rural</w:t>
      </w:r>
      <w:r w:rsidR="00421AA4" w:rsidRPr="00E666AF">
        <w:rPr>
          <w:rFonts w:ascii="Bembo Std" w:eastAsia="Arial Unicode MS" w:hAnsi="Bembo Std" w:cs="Arial Unicode MS"/>
        </w:rPr>
        <w:t>.</w:t>
      </w:r>
    </w:p>
    <w:p w:rsidR="00421AA4" w:rsidRPr="00E666AF" w:rsidRDefault="005264C3" w:rsidP="00E666AF">
      <w:pPr>
        <w:spacing w:line="360" w:lineRule="auto"/>
        <w:ind w:left="360"/>
        <w:jc w:val="both"/>
        <w:rPr>
          <w:rFonts w:ascii="Bembo Std" w:hAnsi="Bembo Std"/>
          <w:b/>
        </w:rPr>
      </w:pPr>
      <w:hyperlink r:id="rId10" w:history="1">
        <w:r w:rsidR="00421AA4" w:rsidRPr="00E666AF">
          <w:rPr>
            <w:rStyle w:val="Hipervnculo"/>
            <w:rFonts w:ascii="Bembo Std" w:hAnsi="Bembo Std"/>
            <w:b/>
          </w:rPr>
          <w:t>http://www.mag.gob.sv/</w:t>
        </w:r>
      </w:hyperlink>
    </w:p>
    <w:p w:rsidR="003C3585" w:rsidRPr="00E666AF" w:rsidRDefault="003C3585" w:rsidP="00E666AF">
      <w:pPr>
        <w:spacing w:line="360" w:lineRule="auto"/>
        <w:ind w:left="360"/>
        <w:jc w:val="both"/>
        <w:rPr>
          <w:rFonts w:ascii="Bembo Std" w:eastAsia="Arial Unicode MS" w:hAnsi="Bembo Std" w:cstheme="minorHAnsi"/>
          <w:b/>
          <w:i/>
          <w:color w:val="000099"/>
          <w:lang w:val="es-SV"/>
        </w:rPr>
      </w:pPr>
      <w:r w:rsidRPr="00E666AF">
        <w:rPr>
          <w:rFonts w:ascii="Bembo Std" w:hAnsi="Bembo Std"/>
          <w:b/>
        </w:rPr>
        <w:t>NOTIFIQUESE.</w:t>
      </w:r>
    </w:p>
    <w:p w:rsidR="00E666AF" w:rsidRPr="00E666AF" w:rsidRDefault="00E666AF" w:rsidP="003C3585">
      <w:pPr>
        <w:widowControl w:val="0"/>
        <w:tabs>
          <w:tab w:val="left" w:pos="284"/>
        </w:tabs>
        <w:autoSpaceDE w:val="0"/>
        <w:autoSpaceDN w:val="0"/>
        <w:adjustRightInd w:val="0"/>
        <w:spacing w:after="0" w:line="240" w:lineRule="auto"/>
        <w:ind w:left="2670"/>
        <w:rPr>
          <w:rFonts w:ascii="Bembo Std" w:hAnsi="Bembo Std" w:cs="Calibri"/>
          <w:b/>
          <w:i/>
          <w:spacing w:val="2"/>
        </w:rPr>
      </w:pPr>
    </w:p>
    <w:p w:rsidR="003C3585" w:rsidRPr="00E666AF" w:rsidRDefault="003C3585" w:rsidP="00E666AF">
      <w:pPr>
        <w:widowControl w:val="0"/>
        <w:tabs>
          <w:tab w:val="left" w:pos="284"/>
        </w:tabs>
        <w:autoSpaceDE w:val="0"/>
        <w:autoSpaceDN w:val="0"/>
        <w:adjustRightInd w:val="0"/>
        <w:spacing w:after="0" w:line="240" w:lineRule="auto"/>
        <w:jc w:val="center"/>
        <w:rPr>
          <w:rFonts w:ascii="Bembo Std" w:hAnsi="Bembo Std" w:cs="Calibri"/>
          <w:b/>
          <w:spacing w:val="2"/>
          <w:sz w:val="20"/>
        </w:rPr>
      </w:pPr>
      <w:r w:rsidRPr="00E666AF">
        <w:rPr>
          <w:rFonts w:ascii="Bembo Std" w:hAnsi="Bembo Std"/>
          <w:b/>
          <w:sz w:val="20"/>
        </w:rPr>
        <w:t>Licenciada  Ana Patricia Sánchez de Cruz</w:t>
      </w:r>
    </w:p>
    <w:p w:rsidR="00982D28" w:rsidRPr="00E666AF" w:rsidRDefault="003C3585" w:rsidP="00E666AF">
      <w:pPr>
        <w:widowControl w:val="0"/>
        <w:tabs>
          <w:tab w:val="left" w:pos="284"/>
        </w:tabs>
        <w:autoSpaceDE w:val="0"/>
        <w:autoSpaceDN w:val="0"/>
        <w:adjustRightInd w:val="0"/>
        <w:spacing w:after="0" w:line="240" w:lineRule="auto"/>
        <w:jc w:val="center"/>
        <w:rPr>
          <w:rFonts w:ascii="Bembo Std" w:hAnsi="Bembo Std" w:cs="Calibri"/>
          <w:b/>
        </w:rPr>
      </w:pPr>
      <w:r w:rsidRPr="00E666AF">
        <w:rPr>
          <w:rFonts w:ascii="Bembo Std" w:hAnsi="Bembo Std" w:cs="Calibri"/>
          <w:b/>
          <w:spacing w:val="2"/>
          <w:sz w:val="20"/>
        </w:rPr>
        <w:t>O</w:t>
      </w:r>
      <w:r w:rsidRPr="00E666AF">
        <w:rPr>
          <w:rFonts w:ascii="Bembo Std" w:hAnsi="Bembo Std" w:cs="Calibri"/>
          <w:b/>
          <w:spacing w:val="-3"/>
          <w:sz w:val="20"/>
        </w:rPr>
        <w:t>f</w:t>
      </w:r>
      <w:r w:rsidRPr="00E666AF">
        <w:rPr>
          <w:rFonts w:ascii="Bembo Std" w:hAnsi="Bembo Std" w:cs="Calibri"/>
          <w:b/>
          <w:spacing w:val="3"/>
          <w:sz w:val="20"/>
        </w:rPr>
        <w:t>i</w:t>
      </w:r>
      <w:r w:rsidRPr="00E666AF">
        <w:rPr>
          <w:rFonts w:ascii="Bembo Std" w:hAnsi="Bembo Std" w:cs="Calibri"/>
          <w:b/>
          <w:spacing w:val="-2"/>
          <w:sz w:val="20"/>
        </w:rPr>
        <w:t>c</w:t>
      </w:r>
      <w:r w:rsidRPr="00E666AF">
        <w:rPr>
          <w:rFonts w:ascii="Bembo Std" w:hAnsi="Bembo Std" w:cs="Calibri"/>
          <w:b/>
          <w:spacing w:val="1"/>
          <w:sz w:val="20"/>
        </w:rPr>
        <w:t>i</w:t>
      </w:r>
      <w:r w:rsidRPr="00E666AF">
        <w:rPr>
          <w:rFonts w:ascii="Bembo Std" w:hAnsi="Bembo Std" w:cs="Calibri"/>
          <w:b/>
          <w:spacing w:val="-2"/>
          <w:sz w:val="20"/>
        </w:rPr>
        <w:t>a</w:t>
      </w:r>
      <w:r w:rsidRPr="00E666AF">
        <w:rPr>
          <w:rFonts w:ascii="Bembo Std" w:hAnsi="Bembo Std" w:cs="Calibri"/>
          <w:b/>
          <w:sz w:val="20"/>
        </w:rPr>
        <w:t>l</w:t>
      </w:r>
      <w:r w:rsidRPr="00E666AF">
        <w:rPr>
          <w:rFonts w:ascii="Bembo Std" w:hAnsi="Bembo Std"/>
          <w:b/>
          <w:spacing w:val="7"/>
          <w:sz w:val="20"/>
        </w:rPr>
        <w:t xml:space="preserve"> </w:t>
      </w:r>
      <w:r w:rsidRPr="00E666AF">
        <w:rPr>
          <w:rFonts w:ascii="Bembo Std" w:hAnsi="Bembo Std" w:cs="Calibri"/>
          <w:b/>
          <w:sz w:val="20"/>
        </w:rPr>
        <w:t>de</w:t>
      </w:r>
      <w:r w:rsidRPr="00E666AF">
        <w:rPr>
          <w:rFonts w:ascii="Bembo Std" w:hAnsi="Bembo Std"/>
          <w:b/>
          <w:spacing w:val="-2"/>
          <w:sz w:val="20"/>
        </w:rPr>
        <w:t xml:space="preserve"> </w:t>
      </w:r>
      <w:r w:rsidRPr="00E666AF">
        <w:rPr>
          <w:rFonts w:ascii="Bembo Std" w:hAnsi="Bembo Std" w:cs="Calibri"/>
          <w:b/>
          <w:spacing w:val="1"/>
          <w:sz w:val="20"/>
        </w:rPr>
        <w:t>I</w:t>
      </w:r>
      <w:r w:rsidRPr="00E666AF">
        <w:rPr>
          <w:rFonts w:ascii="Bembo Std" w:hAnsi="Bembo Std" w:cs="Calibri"/>
          <w:b/>
          <w:sz w:val="20"/>
        </w:rPr>
        <w:t>n</w:t>
      </w:r>
      <w:r w:rsidRPr="00E666AF">
        <w:rPr>
          <w:rFonts w:ascii="Bembo Std" w:hAnsi="Bembo Std" w:cs="Calibri"/>
          <w:b/>
          <w:spacing w:val="-1"/>
          <w:sz w:val="20"/>
        </w:rPr>
        <w:t>fo</w:t>
      </w:r>
      <w:r w:rsidRPr="00E666AF">
        <w:rPr>
          <w:rFonts w:ascii="Bembo Std" w:hAnsi="Bembo Std" w:cs="Calibri"/>
          <w:b/>
          <w:sz w:val="20"/>
        </w:rPr>
        <w:t>r</w:t>
      </w:r>
      <w:r w:rsidRPr="00E666AF">
        <w:rPr>
          <w:rFonts w:ascii="Bembo Std" w:hAnsi="Bembo Std" w:cs="Calibri"/>
          <w:b/>
          <w:spacing w:val="1"/>
          <w:sz w:val="20"/>
        </w:rPr>
        <w:t>m</w:t>
      </w:r>
      <w:r w:rsidRPr="00E666AF">
        <w:rPr>
          <w:rFonts w:ascii="Bembo Std" w:hAnsi="Bembo Std" w:cs="Calibri"/>
          <w:b/>
          <w:spacing w:val="-2"/>
          <w:sz w:val="20"/>
        </w:rPr>
        <w:t>ac</w:t>
      </w:r>
      <w:r w:rsidRPr="00E666AF">
        <w:rPr>
          <w:rFonts w:ascii="Bembo Std" w:hAnsi="Bembo Std" w:cs="Calibri"/>
          <w:b/>
          <w:spacing w:val="1"/>
          <w:sz w:val="20"/>
        </w:rPr>
        <w:t>i</w:t>
      </w:r>
      <w:r w:rsidRPr="00E666AF">
        <w:rPr>
          <w:rFonts w:ascii="Bembo Std" w:hAnsi="Bembo Std" w:cs="Calibri"/>
          <w:b/>
          <w:spacing w:val="-1"/>
          <w:sz w:val="20"/>
        </w:rPr>
        <w:t>ó</w:t>
      </w:r>
      <w:r w:rsidRPr="00E666AF">
        <w:rPr>
          <w:rFonts w:ascii="Bembo Std" w:hAnsi="Bembo Std" w:cs="Calibri"/>
          <w:b/>
          <w:sz w:val="20"/>
        </w:rPr>
        <w:t>n</w:t>
      </w:r>
    </w:p>
    <w:p w:rsidR="003C3585" w:rsidRPr="00982D28" w:rsidRDefault="003C3585" w:rsidP="003C3585">
      <w:pPr>
        <w:jc w:val="right"/>
        <w:rPr>
          <w:rFonts w:ascii="Bembo Std" w:hAnsi="Bembo Std" w:cs="Calibri"/>
          <w:b/>
          <w:sz w:val="16"/>
          <w:szCs w:val="20"/>
        </w:rPr>
      </w:pPr>
      <w:r w:rsidRPr="00982D28">
        <w:rPr>
          <w:rFonts w:ascii="Bembo Std" w:hAnsi="Bembo Std" w:cs="Calibri"/>
          <w:b/>
          <w:sz w:val="16"/>
          <w:szCs w:val="20"/>
        </w:rPr>
        <w:t>APSC/</w:t>
      </w:r>
      <w:proofErr w:type="spellStart"/>
      <w:r w:rsidRPr="00982D28">
        <w:rPr>
          <w:rFonts w:ascii="Bembo Std" w:hAnsi="Bembo Std" w:cs="Calibri"/>
          <w:b/>
          <w:sz w:val="16"/>
          <w:szCs w:val="20"/>
        </w:rPr>
        <w:t>ees</w:t>
      </w:r>
      <w:proofErr w:type="spellEnd"/>
    </w:p>
    <w:sectPr w:rsidR="003C3585" w:rsidRPr="00982D28" w:rsidSect="00132690">
      <w:headerReference w:type="default" r:id="rId11"/>
      <w:footerReference w:type="default" r:id="rId12"/>
      <w:pgSz w:w="12240" w:h="15840"/>
      <w:pgMar w:top="-248" w:right="1701" w:bottom="1417" w:left="1701" w:header="1020" w:footer="88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4C3" w:rsidRDefault="005264C3">
      <w:pPr>
        <w:spacing w:after="0" w:line="240" w:lineRule="auto"/>
      </w:pPr>
      <w:r>
        <w:separator/>
      </w:r>
    </w:p>
  </w:endnote>
  <w:endnote w:type="continuationSeparator" w:id="0">
    <w:p w:rsidR="005264C3" w:rsidRDefault="0052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Pr="00733B1A" w:rsidRDefault="00973C14" w:rsidP="00733B1A">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D0DB7CD" wp14:editId="3250F26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7667FB" w:rsidRPr="00733B1A">
      <w:rPr>
        <w:b/>
        <w:i/>
        <w:color w:val="000099"/>
        <w:sz w:val="16"/>
        <w:szCs w:val="16"/>
      </w:rPr>
      <w:t xml:space="preserve">Aclárese al peticionario (a) que de no estar de acuerdo con la presente resolución, le asiste el derecho de interponer el recurso de apelación de conformidad lo normado en los artículos 72 inciso 2°, </w:t>
    </w:r>
    <w:r w:rsidR="0032135E" w:rsidRPr="00733B1A">
      <w:rPr>
        <w:b/>
        <w:i/>
        <w:color w:val="000099"/>
        <w:sz w:val="16"/>
        <w:szCs w:val="16"/>
      </w:rPr>
      <w:t xml:space="preserve">82 y 83 de la Ley de </w:t>
    </w:r>
    <w:r w:rsidR="00982D28">
      <w:rPr>
        <w:b/>
        <w:i/>
        <w:color w:val="000099"/>
        <w:sz w:val="16"/>
        <w:szCs w:val="16"/>
      </w:rPr>
      <w:t>Acceso a la Información Pública; y la 104 y 135 de la LPA</w:t>
    </w:r>
  </w:p>
  <w:p w:rsidR="001F4004" w:rsidRDefault="0032135E" w:rsidP="00733B1A">
    <w:pPr>
      <w:pStyle w:val="Piedepgina"/>
      <w:rPr>
        <w:rFonts w:ascii="ITC Avant Garde Std Bk" w:hAnsi="ITC Avant Garde Std Bk"/>
        <w:b/>
        <w:color w:val="548DD4"/>
        <w:sz w:val="18"/>
        <w:szCs w:val="18"/>
      </w:rPr>
    </w:pPr>
    <w:r>
      <w:rPr>
        <w:b/>
        <w:noProof/>
        <w:color w:val="C00000"/>
        <w:sz w:val="18"/>
        <w:lang w:val="es-SV" w:eastAsia="es-SV"/>
      </w:rPr>
      <mc:AlternateContent>
        <mc:Choice Requires="wps">
          <w:drawing>
            <wp:anchor distT="0" distB="0" distL="114300" distR="114300" simplePos="0" relativeHeight="251659264" behindDoc="0" locked="0" layoutInCell="1" allowOverlap="1" wp14:anchorId="666F263A" wp14:editId="511A5CFE">
              <wp:simplePos x="0" y="0"/>
              <wp:positionH relativeFrom="column">
                <wp:posOffset>9194</wp:posOffset>
              </wp:positionH>
              <wp:positionV relativeFrom="paragraph">
                <wp:posOffset>52042</wp:posOffset>
              </wp:positionV>
              <wp:extent cx="5782310" cy="620202"/>
              <wp:effectExtent l="0" t="0" r="27940" b="279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620202"/>
                      </a:xfrm>
                      <a:prstGeom prst="rect">
                        <a:avLst/>
                      </a:prstGeom>
                      <a:solidFill>
                        <a:srgbClr val="FFFFFF"/>
                      </a:solidFill>
                      <a:ln w="9525">
                        <a:solidFill>
                          <a:srgbClr val="000000"/>
                        </a:solidFill>
                        <a:miter lim="800000"/>
                        <a:headEnd/>
                        <a:tailEnd/>
                      </a:ln>
                    </wps:spPr>
                    <wps:txb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1" w:history="1">
                            <w:r w:rsidRPr="00733B1A">
                              <w:rPr>
                                <w:rStyle w:val="Hipervnculo"/>
                                <w:sz w:val="16"/>
                                <w:szCs w:val="16"/>
                              </w:rPr>
                              <w:t>oir@mag.gob.sv</w:t>
                            </w:r>
                          </w:hyperlink>
                          <w:r w:rsidRPr="00733B1A">
                            <w:rPr>
                              <w:sz w:val="16"/>
                              <w:szCs w:val="16"/>
                            </w:rPr>
                            <w:t xml:space="preserve"> – </w:t>
                          </w:r>
                          <w:hyperlink r:id="rId2"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214592">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214592">
                                <w:rPr>
                                  <w:b/>
                                  <w:noProof/>
                                  <w:color w:val="C00000"/>
                                  <w:sz w:val="14"/>
                                </w:rPr>
                                <w:t>1</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pt;margin-top:4.1pt;width:455.3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">
              <v:textbo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3" w:history="1">
                      <w:r w:rsidRPr="00733B1A">
                        <w:rPr>
                          <w:rStyle w:val="Hipervnculo"/>
                          <w:sz w:val="16"/>
                          <w:szCs w:val="16"/>
                        </w:rPr>
                        <w:t>oir@mag.gob.sv</w:t>
                      </w:r>
                    </w:hyperlink>
                    <w:r w:rsidRPr="00733B1A">
                      <w:rPr>
                        <w:sz w:val="16"/>
                        <w:szCs w:val="16"/>
                      </w:rPr>
                      <w:t xml:space="preserve"> – </w:t>
                    </w:r>
                    <w:hyperlink r:id="rId4"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214592">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214592">
                          <w:rPr>
                            <w:b/>
                            <w:noProof/>
                            <w:color w:val="C00000"/>
                            <w:sz w:val="14"/>
                          </w:rPr>
                          <w:t>1</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v:textbox>
            </v:shape>
          </w:pict>
        </mc:Fallback>
      </mc:AlternateContent>
    </w:r>
  </w:p>
  <w:p w:rsidR="001F4004" w:rsidRDefault="001F4004" w:rsidP="00733B1A">
    <w:pPr>
      <w:pStyle w:val="Piedepgina"/>
      <w:rPr>
        <w:rFonts w:ascii="ITC Avant Garde Std Bk" w:hAnsi="ITC Avant Garde Std Bk"/>
        <w:b/>
        <w:color w:val="C00000"/>
        <w:sz w:val="18"/>
        <w:szCs w:val="18"/>
      </w:rPr>
    </w:pP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4C3" w:rsidRDefault="005264C3">
      <w:pPr>
        <w:spacing w:after="0" w:line="240" w:lineRule="auto"/>
      </w:pPr>
      <w:r>
        <w:separator/>
      </w:r>
    </w:p>
  </w:footnote>
  <w:footnote w:type="continuationSeparator" w:id="0">
    <w:p w:rsidR="005264C3" w:rsidRDefault="00526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E666AF" w:rsidP="00132690">
    <w:pPr>
      <w:pStyle w:val="Encabezado"/>
      <w:tabs>
        <w:tab w:val="clear" w:pos="4252"/>
        <w:tab w:val="clear" w:pos="8504"/>
        <w:tab w:val="left" w:pos="6286"/>
      </w:tabs>
    </w:pPr>
    <w:r>
      <w:rPr>
        <w:noProof/>
        <w:sz w:val="18"/>
        <w:szCs w:val="18"/>
        <w:lang w:val="es-SV" w:eastAsia="es-SV"/>
      </w:rPr>
      <w:drawing>
        <wp:anchor distT="0" distB="0" distL="114300" distR="114300" simplePos="0" relativeHeight="251660288" behindDoc="0" locked="0" layoutInCell="1" allowOverlap="1" wp14:anchorId="179E1877" wp14:editId="271D5577">
          <wp:simplePos x="0" y="0"/>
          <wp:positionH relativeFrom="column">
            <wp:posOffset>4217035</wp:posOffset>
          </wp:positionH>
          <wp:positionV relativeFrom="paragraph">
            <wp:posOffset>-4445</wp:posOffset>
          </wp:positionV>
          <wp:extent cx="1233170" cy="645795"/>
          <wp:effectExtent l="0" t="0" r="5080" b="1905"/>
          <wp:wrapSquare wrapText="bothSides"/>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645795"/>
                  </a:xfrm>
                  <a:prstGeom prst="rect">
                    <a:avLst/>
                  </a:prstGeom>
                  <a:noFill/>
                </pic:spPr>
              </pic:pic>
            </a:graphicData>
          </a:graphic>
          <wp14:sizeRelH relativeFrom="page">
            <wp14:pctWidth>0</wp14:pctWidth>
          </wp14:sizeRelH>
          <wp14:sizeRelV relativeFrom="page">
            <wp14:pctHeight>0</wp14:pctHeight>
          </wp14:sizeRelV>
        </wp:anchor>
      </w:drawing>
    </w:r>
    <w:r w:rsidR="00132690" w:rsidRPr="00C2313A">
      <w:rPr>
        <w:noProof/>
        <w:lang w:val="es-SV" w:eastAsia="es-SV"/>
      </w:rPr>
      <w:drawing>
        <wp:inline distT="0" distB="0" distL="0" distR="0" wp14:anchorId="542BF96C" wp14:editId="360C7981">
          <wp:extent cx="1754372" cy="70841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9735" cy="710575"/>
                  </a:xfrm>
                  <a:prstGeom prst="rect">
                    <a:avLst/>
                  </a:prstGeom>
                </pic:spPr>
              </pic:pic>
            </a:graphicData>
          </a:graphic>
        </wp:inline>
      </w:drawing>
    </w:r>
    <w:r w:rsidR="00132690">
      <w:tab/>
    </w:r>
  </w:p>
  <w:p w:rsidR="00132690" w:rsidRDefault="00132690">
    <w:pPr>
      <w:pStyle w:val="Encabezado"/>
    </w:pPr>
  </w:p>
  <w:p w:rsidR="00132690" w:rsidRDefault="00132690">
    <w:pPr>
      <w:pStyle w:val="Encabezado"/>
    </w:pPr>
  </w:p>
  <w:p w:rsidR="00132690" w:rsidRDefault="00132690">
    <w:pPr>
      <w:pStyle w:val="Encabezado"/>
    </w:pP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A634D"/>
    <w:multiLevelType w:val="hybridMultilevel"/>
    <w:tmpl w:val="824AB6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179A7"/>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1F1B"/>
    <w:rsid w:val="00117B84"/>
    <w:rsid w:val="0013009A"/>
    <w:rsid w:val="00132690"/>
    <w:rsid w:val="001619AC"/>
    <w:rsid w:val="00186817"/>
    <w:rsid w:val="001932C6"/>
    <w:rsid w:val="001B30C2"/>
    <w:rsid w:val="001C1342"/>
    <w:rsid w:val="001C5B10"/>
    <w:rsid w:val="001D1A4C"/>
    <w:rsid w:val="001F2092"/>
    <w:rsid w:val="001F4004"/>
    <w:rsid w:val="00214592"/>
    <w:rsid w:val="002234E2"/>
    <w:rsid w:val="00240AE9"/>
    <w:rsid w:val="0024111A"/>
    <w:rsid w:val="002475D8"/>
    <w:rsid w:val="002623D9"/>
    <w:rsid w:val="002739BD"/>
    <w:rsid w:val="00281E5E"/>
    <w:rsid w:val="00283A24"/>
    <w:rsid w:val="00287E5C"/>
    <w:rsid w:val="002A7749"/>
    <w:rsid w:val="002B4938"/>
    <w:rsid w:val="002C114A"/>
    <w:rsid w:val="002C45DA"/>
    <w:rsid w:val="002C5078"/>
    <w:rsid w:val="002E0184"/>
    <w:rsid w:val="002E1C1D"/>
    <w:rsid w:val="00303878"/>
    <w:rsid w:val="00304283"/>
    <w:rsid w:val="0032135E"/>
    <w:rsid w:val="00352F8E"/>
    <w:rsid w:val="00376639"/>
    <w:rsid w:val="003773DF"/>
    <w:rsid w:val="00381045"/>
    <w:rsid w:val="003A79C4"/>
    <w:rsid w:val="003C3585"/>
    <w:rsid w:val="003C5E11"/>
    <w:rsid w:val="003D0F0E"/>
    <w:rsid w:val="003D7492"/>
    <w:rsid w:val="003E1742"/>
    <w:rsid w:val="003E3483"/>
    <w:rsid w:val="00412E7C"/>
    <w:rsid w:val="00421AA4"/>
    <w:rsid w:val="00422B9B"/>
    <w:rsid w:val="00437171"/>
    <w:rsid w:val="00461D11"/>
    <w:rsid w:val="00474C71"/>
    <w:rsid w:val="0049769E"/>
    <w:rsid w:val="004A53F4"/>
    <w:rsid w:val="004C6A24"/>
    <w:rsid w:val="004D3A2C"/>
    <w:rsid w:val="004D6136"/>
    <w:rsid w:val="00500D40"/>
    <w:rsid w:val="005114CC"/>
    <w:rsid w:val="005264C3"/>
    <w:rsid w:val="005327E1"/>
    <w:rsid w:val="00550202"/>
    <w:rsid w:val="005560DA"/>
    <w:rsid w:val="00562656"/>
    <w:rsid w:val="00574A2C"/>
    <w:rsid w:val="005D0918"/>
    <w:rsid w:val="005E176D"/>
    <w:rsid w:val="005E4EC0"/>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E036D"/>
    <w:rsid w:val="006E0B62"/>
    <w:rsid w:val="006E2A2E"/>
    <w:rsid w:val="006E406D"/>
    <w:rsid w:val="006E603C"/>
    <w:rsid w:val="006F3EE8"/>
    <w:rsid w:val="00712D40"/>
    <w:rsid w:val="00714AA2"/>
    <w:rsid w:val="0072309A"/>
    <w:rsid w:val="00733362"/>
    <w:rsid w:val="00733B1A"/>
    <w:rsid w:val="00740EE6"/>
    <w:rsid w:val="00740F40"/>
    <w:rsid w:val="0075545E"/>
    <w:rsid w:val="007667FB"/>
    <w:rsid w:val="00782883"/>
    <w:rsid w:val="00784B2B"/>
    <w:rsid w:val="007852E6"/>
    <w:rsid w:val="007A38F5"/>
    <w:rsid w:val="007E02FD"/>
    <w:rsid w:val="008039C3"/>
    <w:rsid w:val="00805D27"/>
    <w:rsid w:val="00810F78"/>
    <w:rsid w:val="00812924"/>
    <w:rsid w:val="008145B9"/>
    <w:rsid w:val="0082568C"/>
    <w:rsid w:val="008313DD"/>
    <w:rsid w:val="00844EA1"/>
    <w:rsid w:val="00845B70"/>
    <w:rsid w:val="0084729B"/>
    <w:rsid w:val="008672AD"/>
    <w:rsid w:val="00885D2D"/>
    <w:rsid w:val="008A50A5"/>
    <w:rsid w:val="008A5ACC"/>
    <w:rsid w:val="008C3A99"/>
    <w:rsid w:val="008E2E93"/>
    <w:rsid w:val="008E30A7"/>
    <w:rsid w:val="008E4F25"/>
    <w:rsid w:val="00915D47"/>
    <w:rsid w:val="00916676"/>
    <w:rsid w:val="00917A19"/>
    <w:rsid w:val="009338EA"/>
    <w:rsid w:val="009559A8"/>
    <w:rsid w:val="00960F83"/>
    <w:rsid w:val="0096559C"/>
    <w:rsid w:val="009656B4"/>
    <w:rsid w:val="00966A6C"/>
    <w:rsid w:val="009674B7"/>
    <w:rsid w:val="00971FAB"/>
    <w:rsid w:val="00973C14"/>
    <w:rsid w:val="0097467C"/>
    <w:rsid w:val="00982D28"/>
    <w:rsid w:val="0098548D"/>
    <w:rsid w:val="00986D14"/>
    <w:rsid w:val="0099038E"/>
    <w:rsid w:val="009A1DE8"/>
    <w:rsid w:val="009B3788"/>
    <w:rsid w:val="009B64E9"/>
    <w:rsid w:val="009C220C"/>
    <w:rsid w:val="009C2AB3"/>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03F01"/>
    <w:rsid w:val="00B128BD"/>
    <w:rsid w:val="00B23056"/>
    <w:rsid w:val="00B53804"/>
    <w:rsid w:val="00B56B75"/>
    <w:rsid w:val="00B6327B"/>
    <w:rsid w:val="00B8713F"/>
    <w:rsid w:val="00B95E2A"/>
    <w:rsid w:val="00BA2180"/>
    <w:rsid w:val="00BA56EE"/>
    <w:rsid w:val="00BB338F"/>
    <w:rsid w:val="00BC0E3B"/>
    <w:rsid w:val="00BC2CCE"/>
    <w:rsid w:val="00BC5260"/>
    <w:rsid w:val="00BD34F6"/>
    <w:rsid w:val="00BD6B00"/>
    <w:rsid w:val="00BE008F"/>
    <w:rsid w:val="00BE63B2"/>
    <w:rsid w:val="00C00AEC"/>
    <w:rsid w:val="00C06616"/>
    <w:rsid w:val="00C06F0E"/>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967"/>
    <w:rsid w:val="00DD5E81"/>
    <w:rsid w:val="00E03E52"/>
    <w:rsid w:val="00E26614"/>
    <w:rsid w:val="00E4518C"/>
    <w:rsid w:val="00E52515"/>
    <w:rsid w:val="00E54A85"/>
    <w:rsid w:val="00E604D2"/>
    <w:rsid w:val="00E65CE0"/>
    <w:rsid w:val="00E666AF"/>
    <w:rsid w:val="00E754BC"/>
    <w:rsid w:val="00E76B1E"/>
    <w:rsid w:val="00EA4BBC"/>
    <w:rsid w:val="00EB5DD0"/>
    <w:rsid w:val="00EC3537"/>
    <w:rsid w:val="00EC4757"/>
    <w:rsid w:val="00ED2116"/>
    <w:rsid w:val="00ED446A"/>
    <w:rsid w:val="00EE0D5A"/>
    <w:rsid w:val="00EF19D6"/>
    <w:rsid w:val="00EF1B21"/>
    <w:rsid w:val="00F05A40"/>
    <w:rsid w:val="00F27E5D"/>
    <w:rsid w:val="00F60F40"/>
    <w:rsid w:val="00F663B7"/>
    <w:rsid w:val="00FA2A97"/>
    <w:rsid w:val="00FB1D4D"/>
    <w:rsid w:val="00FB2ED1"/>
    <w:rsid w:val="00FC2C7B"/>
    <w:rsid w:val="00FC421C"/>
    <w:rsid w:val="00FD12DC"/>
    <w:rsid w:val="00FD445D"/>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1459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Ttulo1Car">
    <w:name w:val="Título 1 Car"/>
    <w:basedOn w:val="Fuentedeprrafopredeter"/>
    <w:link w:val="Ttulo1"/>
    <w:uiPriority w:val="9"/>
    <w:rsid w:val="0021459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1459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Ttulo1Car">
    <w:name w:val="Título 1 Car"/>
    <w:basedOn w:val="Fuentedeprrafopredeter"/>
    <w:link w:val="Ttulo1"/>
    <w:uiPriority w:val="9"/>
    <w:rsid w:val="0021459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1391">
      <w:bodyDiv w:val="1"/>
      <w:marLeft w:val="0"/>
      <w:marRight w:val="0"/>
      <w:marTop w:val="0"/>
      <w:marBottom w:val="0"/>
      <w:divBdr>
        <w:top w:val="none" w:sz="0" w:space="0" w:color="auto"/>
        <w:left w:val="none" w:sz="0" w:space="0" w:color="auto"/>
        <w:bottom w:val="none" w:sz="0" w:space="0" w:color="auto"/>
        <w:right w:val="none" w:sz="0" w:space="0" w:color="auto"/>
      </w:divBdr>
    </w:div>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651787946">
      <w:bodyDiv w:val="1"/>
      <w:marLeft w:val="0"/>
      <w:marRight w:val="0"/>
      <w:marTop w:val="0"/>
      <w:marBottom w:val="0"/>
      <w:divBdr>
        <w:top w:val="none" w:sz="0" w:space="0" w:color="auto"/>
        <w:left w:val="none" w:sz="0" w:space="0" w:color="auto"/>
        <w:bottom w:val="none" w:sz="0" w:space="0" w:color="auto"/>
        <w:right w:val="none" w:sz="0" w:space="0" w:color="auto"/>
      </w:divBdr>
      <w:divsChild>
        <w:div w:id="2069330789">
          <w:marLeft w:val="0"/>
          <w:marRight w:val="0"/>
          <w:marTop w:val="0"/>
          <w:marBottom w:val="0"/>
          <w:divBdr>
            <w:top w:val="none" w:sz="0" w:space="0" w:color="auto"/>
            <w:left w:val="none" w:sz="0" w:space="0" w:color="auto"/>
            <w:bottom w:val="none" w:sz="0" w:space="0" w:color="auto"/>
            <w:right w:val="none" w:sz="0" w:space="0" w:color="auto"/>
          </w:divBdr>
        </w:div>
        <w:div w:id="454131458">
          <w:marLeft w:val="0"/>
          <w:marRight w:val="0"/>
          <w:marTop w:val="0"/>
          <w:marBottom w:val="0"/>
          <w:divBdr>
            <w:top w:val="none" w:sz="0" w:space="0" w:color="auto"/>
            <w:left w:val="none" w:sz="0" w:space="0" w:color="auto"/>
            <w:bottom w:val="none" w:sz="0" w:space="0" w:color="auto"/>
            <w:right w:val="none" w:sz="0" w:space="0" w:color="auto"/>
          </w:divBdr>
          <w:divsChild>
            <w:div w:id="20668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0184">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58826565">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94079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ag.gob.sv/" TargetMode="External"/><Relationship Id="rId4" Type="http://schemas.microsoft.com/office/2007/relationships/stylesWithEffects" Target="stylesWithEffects.xml"/><Relationship Id="rId9" Type="http://schemas.openxmlformats.org/officeDocument/2006/relationships/hyperlink" Target="http://www.transparencia.gob.s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7311-AC3F-4307-82E5-8A38A63C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2019-08-09T15:10:00Z</cp:lastPrinted>
  <dcterms:created xsi:type="dcterms:W3CDTF">2019-08-09T15:11:00Z</dcterms:created>
  <dcterms:modified xsi:type="dcterms:W3CDTF">2019-08-09T15:13:00Z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