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362" w:rsidRDefault="00733362" w:rsidP="00033680">
      <w:pPr>
        <w:tabs>
          <w:tab w:val="left" w:pos="5115"/>
        </w:tabs>
        <w:spacing w:after="0" w:line="240" w:lineRule="auto"/>
        <w:jc w:val="center"/>
        <w:rPr>
          <w:rFonts w:eastAsia="Arial Unicode MS" w:cstheme="minorHAnsi"/>
          <w:b/>
          <w:color w:val="000066"/>
          <w:sz w:val="24"/>
          <w:lang w:val="es-SV"/>
        </w:rPr>
      </w:pPr>
    </w:p>
    <w:p w:rsidR="00132690" w:rsidRDefault="00132690" w:rsidP="00784B2B">
      <w:pPr>
        <w:jc w:val="center"/>
        <w:rPr>
          <w:rFonts w:eastAsia="Arial Unicode MS" w:cstheme="minorHAnsi"/>
          <w:b/>
          <w:color w:val="000099"/>
        </w:rPr>
      </w:pPr>
    </w:p>
    <w:p w:rsidR="00132690" w:rsidRDefault="00132690" w:rsidP="00784B2B">
      <w:pPr>
        <w:jc w:val="center"/>
        <w:rPr>
          <w:rFonts w:eastAsia="Arial Unicode MS" w:cstheme="minorHAnsi"/>
          <w:b/>
          <w:color w:val="000099"/>
        </w:rPr>
      </w:pPr>
    </w:p>
    <w:p w:rsidR="00132690" w:rsidRDefault="00132690" w:rsidP="00784B2B">
      <w:pPr>
        <w:jc w:val="center"/>
        <w:rPr>
          <w:rFonts w:eastAsia="Arial Unicode MS" w:cstheme="minorHAnsi"/>
          <w:b/>
          <w:color w:val="000099"/>
        </w:rPr>
      </w:pPr>
    </w:p>
    <w:p w:rsidR="00132690" w:rsidRDefault="00132690" w:rsidP="00784B2B">
      <w:pPr>
        <w:jc w:val="center"/>
        <w:rPr>
          <w:rFonts w:eastAsia="Arial Unicode MS" w:cstheme="minorHAnsi"/>
          <w:b/>
          <w:color w:val="000099"/>
        </w:rPr>
      </w:pPr>
    </w:p>
    <w:p w:rsidR="00D47097" w:rsidRPr="00D47097" w:rsidRDefault="00D47097" w:rsidP="00D47097">
      <w:pPr>
        <w:pStyle w:val="Ttulo1"/>
        <w:spacing w:before="0" w:line="240" w:lineRule="auto"/>
        <w:jc w:val="center"/>
        <w:rPr>
          <w:rFonts w:asciiTheme="minorHAnsi" w:eastAsia="Arial Unicode MS" w:hAnsiTheme="minorHAnsi"/>
          <w:color w:val="C00000"/>
          <w:sz w:val="16"/>
        </w:rPr>
      </w:pPr>
      <w:r w:rsidRPr="00D47097">
        <w:rPr>
          <w:rFonts w:asciiTheme="minorHAnsi" w:eastAsia="Arial Unicode MS" w:hAnsiTheme="minorHAnsi"/>
          <w:color w:val="C00000"/>
          <w:sz w:val="16"/>
        </w:rPr>
        <w:t xml:space="preserve">Versión pública de acuerdo a lo dispuesto en el Art. 30 de la LAIP, se elimina  </w:t>
      </w:r>
      <w:r w:rsidRPr="00D47097">
        <w:rPr>
          <w:rFonts w:asciiTheme="minorHAnsi" w:eastAsia="Arial Unicode MS" w:hAnsiTheme="minorHAnsi"/>
          <w:color w:val="C00000"/>
          <w:sz w:val="16"/>
          <w:u w:val="single"/>
        </w:rPr>
        <w:t>el nombre</w:t>
      </w:r>
      <w:r w:rsidRPr="00D47097">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D47097">
        <w:rPr>
          <w:rFonts w:asciiTheme="minorHAnsi" w:eastAsia="Arial Unicode MS" w:hAnsiTheme="minorHAnsi"/>
          <w:color w:val="C00000"/>
          <w:sz w:val="16"/>
          <w:u w:val="single"/>
        </w:rPr>
        <w:t xml:space="preserve">página 1 </w:t>
      </w:r>
      <w:r w:rsidRPr="00D47097">
        <w:rPr>
          <w:rFonts w:asciiTheme="minorHAnsi" w:eastAsia="Arial Unicode MS" w:hAnsiTheme="minorHAnsi"/>
          <w:color w:val="C00000"/>
          <w:sz w:val="16"/>
        </w:rPr>
        <w:t>de la presente resolución</w:t>
      </w:r>
    </w:p>
    <w:p w:rsidR="00462E4B" w:rsidRDefault="00462E4B" w:rsidP="00784B2B">
      <w:pPr>
        <w:jc w:val="center"/>
        <w:rPr>
          <w:rFonts w:ascii="Bembo Std" w:eastAsia="Arial Unicode MS" w:hAnsi="Bembo Std" w:cstheme="minorHAnsi"/>
          <w:b/>
          <w:color w:val="000099"/>
          <w:sz w:val="20"/>
          <w:szCs w:val="20"/>
        </w:rPr>
      </w:pPr>
    </w:p>
    <w:p w:rsidR="00784B2B" w:rsidRPr="0048303D" w:rsidRDefault="00784B2B" w:rsidP="00784B2B">
      <w:pPr>
        <w:jc w:val="center"/>
        <w:rPr>
          <w:rFonts w:ascii="Bembo Std" w:eastAsia="Arial Unicode MS" w:hAnsi="Bembo Std" w:cstheme="minorHAnsi"/>
          <w:b/>
          <w:color w:val="000099"/>
          <w:sz w:val="20"/>
          <w:szCs w:val="20"/>
          <w:u w:val="single"/>
        </w:rPr>
      </w:pPr>
      <w:r w:rsidRPr="0048303D">
        <w:rPr>
          <w:rFonts w:ascii="Bembo Std" w:eastAsia="Arial Unicode MS" w:hAnsi="Bembo Std" w:cstheme="minorHAnsi"/>
          <w:b/>
          <w:color w:val="000099"/>
          <w:sz w:val="20"/>
          <w:szCs w:val="20"/>
        </w:rPr>
        <w:t>RESOLUCIÓN EN RESPUESTA A SOLICITUD DE INFORMACIÓN</w:t>
      </w:r>
      <w:r w:rsidR="00D47097">
        <w:rPr>
          <w:rFonts w:ascii="Bembo Std" w:eastAsia="Arial Unicode MS" w:hAnsi="Bembo Std" w:cstheme="minorHAnsi"/>
          <w:b/>
          <w:color w:val="000099"/>
          <w:sz w:val="20"/>
          <w:szCs w:val="20"/>
        </w:rPr>
        <w:t xml:space="preserve"> </w:t>
      </w:r>
      <w:r w:rsidR="00132690" w:rsidRPr="0048303D">
        <w:rPr>
          <w:rFonts w:ascii="Bembo Std" w:eastAsia="Arial Unicode MS" w:hAnsi="Bembo Std" w:cstheme="minorHAnsi"/>
          <w:b/>
          <w:color w:val="000099"/>
          <w:sz w:val="20"/>
          <w:szCs w:val="20"/>
          <w:u w:val="single"/>
        </w:rPr>
        <w:t>MAG OIR N° 1</w:t>
      </w:r>
      <w:r w:rsidR="004D0897">
        <w:rPr>
          <w:rFonts w:ascii="Bembo Std" w:eastAsia="Arial Unicode MS" w:hAnsi="Bembo Std" w:cstheme="minorHAnsi"/>
          <w:b/>
          <w:color w:val="000099"/>
          <w:sz w:val="20"/>
          <w:szCs w:val="20"/>
          <w:u w:val="single"/>
        </w:rPr>
        <w:t>44</w:t>
      </w:r>
      <w:r w:rsidR="00437171" w:rsidRPr="0048303D">
        <w:rPr>
          <w:rFonts w:ascii="Bembo Std" w:eastAsia="Arial Unicode MS" w:hAnsi="Bembo Std" w:cstheme="minorHAnsi"/>
          <w:b/>
          <w:color w:val="000099"/>
          <w:sz w:val="20"/>
          <w:szCs w:val="20"/>
          <w:u w:val="single"/>
        </w:rPr>
        <w:t>-2019</w:t>
      </w:r>
    </w:p>
    <w:p w:rsidR="00784B2B" w:rsidRPr="00783F64" w:rsidRDefault="00784B2B" w:rsidP="00783F64">
      <w:pPr>
        <w:jc w:val="both"/>
        <w:rPr>
          <w:rFonts w:ascii="Bembo Std" w:eastAsia="Arial Unicode MS" w:hAnsi="Bembo Std" w:cs="Arial Unicode MS"/>
          <w:sz w:val="20"/>
          <w:szCs w:val="20"/>
        </w:rPr>
      </w:pPr>
      <w:r w:rsidRPr="00783F64">
        <w:rPr>
          <w:rFonts w:ascii="Bembo Std" w:eastAsia="Arial Unicode MS" w:hAnsi="Bembo Std" w:cs="Arial Unicode MS"/>
          <w:sz w:val="20"/>
          <w:szCs w:val="20"/>
        </w:rPr>
        <w:t xml:space="preserve">Santa Tecla, departamento de La Libertad a las </w:t>
      </w:r>
      <w:r w:rsidR="004D0897" w:rsidRPr="00783F64">
        <w:rPr>
          <w:rFonts w:ascii="Bembo Std" w:eastAsia="Arial Unicode MS" w:hAnsi="Bembo Std" w:cs="Arial Unicode MS"/>
          <w:color w:val="000099"/>
          <w:sz w:val="20"/>
          <w:szCs w:val="20"/>
        </w:rPr>
        <w:t>diez</w:t>
      </w:r>
      <w:r w:rsidRPr="00783F64">
        <w:rPr>
          <w:rFonts w:ascii="Bembo Std" w:eastAsia="Arial Unicode MS" w:hAnsi="Bembo Std" w:cs="Arial Unicode MS"/>
          <w:color w:val="000099"/>
          <w:sz w:val="20"/>
          <w:szCs w:val="20"/>
        </w:rPr>
        <w:t xml:space="preserve"> horas con </w:t>
      </w:r>
      <w:r w:rsidR="0048303D" w:rsidRPr="00783F64">
        <w:rPr>
          <w:rFonts w:ascii="Bembo Std" w:eastAsia="Arial Unicode MS" w:hAnsi="Bembo Std" w:cs="Arial Unicode MS"/>
          <w:color w:val="000099"/>
          <w:sz w:val="20"/>
          <w:szCs w:val="20"/>
        </w:rPr>
        <w:t xml:space="preserve">cuarenta y </w:t>
      </w:r>
      <w:r w:rsidRPr="00783F64">
        <w:rPr>
          <w:rFonts w:ascii="Bembo Std" w:eastAsia="Arial Unicode MS" w:hAnsi="Bembo Std" w:cs="Arial Unicode MS"/>
          <w:color w:val="000099"/>
          <w:sz w:val="20"/>
          <w:szCs w:val="20"/>
        </w:rPr>
        <w:t xml:space="preserve">tres minutos del día </w:t>
      </w:r>
      <w:r w:rsidR="004D0897" w:rsidRPr="00783F64">
        <w:rPr>
          <w:rFonts w:ascii="Bembo Std" w:eastAsia="Arial Unicode MS" w:hAnsi="Bembo Std" w:cs="Arial Unicode MS"/>
          <w:color w:val="000099"/>
          <w:sz w:val="20"/>
          <w:szCs w:val="20"/>
        </w:rPr>
        <w:t>doce</w:t>
      </w:r>
      <w:r w:rsidRPr="00783F64">
        <w:rPr>
          <w:rFonts w:ascii="Bembo Std" w:eastAsia="Arial Unicode MS" w:hAnsi="Bembo Std" w:cs="Arial Unicode MS"/>
          <w:color w:val="000099"/>
          <w:sz w:val="20"/>
          <w:szCs w:val="20"/>
        </w:rPr>
        <w:t xml:space="preserve"> de </w:t>
      </w:r>
      <w:r w:rsidR="009C2AB3" w:rsidRPr="00783F64">
        <w:rPr>
          <w:rFonts w:ascii="Bembo Std" w:eastAsia="Arial Unicode MS" w:hAnsi="Bembo Std" w:cs="Arial Unicode MS"/>
          <w:color w:val="000099"/>
          <w:sz w:val="20"/>
          <w:szCs w:val="20"/>
        </w:rPr>
        <w:t>ju</w:t>
      </w:r>
      <w:r w:rsidR="00226A46">
        <w:rPr>
          <w:rFonts w:ascii="Bembo Std" w:eastAsia="Arial Unicode MS" w:hAnsi="Bembo Std" w:cs="Arial Unicode MS"/>
          <w:color w:val="000099"/>
          <w:sz w:val="20"/>
          <w:szCs w:val="20"/>
        </w:rPr>
        <w:t>l</w:t>
      </w:r>
      <w:r w:rsidR="009C2AB3" w:rsidRPr="00783F64">
        <w:rPr>
          <w:rFonts w:ascii="Bembo Std" w:eastAsia="Arial Unicode MS" w:hAnsi="Bembo Std" w:cs="Arial Unicode MS"/>
          <w:color w:val="000099"/>
          <w:sz w:val="20"/>
          <w:szCs w:val="20"/>
        </w:rPr>
        <w:t>io</w:t>
      </w:r>
      <w:r w:rsidRPr="00783F64">
        <w:rPr>
          <w:rFonts w:ascii="Bembo Std" w:eastAsia="Arial Unicode MS" w:hAnsi="Bembo Std" w:cs="Arial Unicode MS"/>
          <w:color w:val="000099"/>
          <w:sz w:val="20"/>
          <w:szCs w:val="20"/>
        </w:rPr>
        <w:t xml:space="preserve"> de 2019, </w:t>
      </w:r>
      <w:r w:rsidRPr="00783F64">
        <w:rPr>
          <w:rFonts w:ascii="Bembo Std" w:eastAsia="Arial Unicode MS" w:hAnsi="Bembo Std" w:cs="Arial Unicode MS"/>
          <w:sz w:val="20"/>
          <w:szCs w:val="20"/>
        </w:rPr>
        <w:t xml:space="preserve">el Ministerio de Agricultura y Ganadería luego de haber recibido y admitido la solicitud de información </w:t>
      </w:r>
      <w:r w:rsidR="00283A24" w:rsidRPr="00783F64">
        <w:rPr>
          <w:rFonts w:ascii="Bembo Std" w:eastAsia="Arial Unicode MS" w:hAnsi="Bembo Std" w:cs="Arial Unicode MS"/>
          <w:b/>
          <w:color w:val="000099"/>
          <w:sz w:val="20"/>
          <w:szCs w:val="20"/>
        </w:rPr>
        <w:t xml:space="preserve">Nº </w:t>
      </w:r>
      <w:r w:rsidR="0048303D" w:rsidRPr="00783F64">
        <w:rPr>
          <w:rFonts w:ascii="Bembo Std" w:eastAsia="Arial Unicode MS" w:hAnsi="Bembo Std" w:cs="Arial Unicode MS"/>
          <w:b/>
          <w:color w:val="000099"/>
          <w:sz w:val="20"/>
          <w:szCs w:val="20"/>
        </w:rPr>
        <w:t>14</w:t>
      </w:r>
      <w:r w:rsidR="004D0897" w:rsidRPr="00783F64">
        <w:rPr>
          <w:rFonts w:ascii="Bembo Std" w:eastAsia="Arial Unicode MS" w:hAnsi="Bembo Std" w:cs="Arial Unicode MS"/>
          <w:b/>
          <w:color w:val="000099"/>
          <w:sz w:val="20"/>
          <w:szCs w:val="20"/>
        </w:rPr>
        <w:t>4</w:t>
      </w:r>
      <w:r w:rsidRPr="00783F64">
        <w:rPr>
          <w:rFonts w:ascii="Bembo Std" w:eastAsia="Arial Unicode MS" w:hAnsi="Bembo Std" w:cs="Arial Unicode MS"/>
          <w:b/>
          <w:color w:val="000099"/>
          <w:sz w:val="20"/>
          <w:szCs w:val="20"/>
        </w:rPr>
        <w:t xml:space="preserve">-2019 </w:t>
      </w:r>
      <w:r w:rsidRPr="00783F64">
        <w:rPr>
          <w:rFonts w:ascii="Bembo Std" w:eastAsia="Arial Unicode MS" w:hAnsi="Bembo Std" w:cs="Arial Unicode MS"/>
          <w:sz w:val="20"/>
          <w:szCs w:val="20"/>
        </w:rPr>
        <w:t>sobre:</w:t>
      </w:r>
    </w:p>
    <w:p w:rsidR="004D0897" w:rsidRPr="00783F64" w:rsidRDefault="004D0897" w:rsidP="004D0897">
      <w:pPr>
        <w:pStyle w:val="Prrafodelista"/>
        <w:numPr>
          <w:ilvl w:val="0"/>
          <w:numId w:val="50"/>
        </w:numPr>
        <w:shd w:val="clear" w:color="auto" w:fill="FFFFFF"/>
        <w:spacing w:before="100" w:beforeAutospacing="1" w:after="100" w:afterAutospacing="1" w:line="276" w:lineRule="auto"/>
        <w:jc w:val="both"/>
        <w:rPr>
          <w:rFonts w:ascii="Bembo Std" w:hAnsi="Bembo Std" w:cs="Arial"/>
          <w:b/>
          <w:bCs/>
          <w:color w:val="333333"/>
          <w:sz w:val="20"/>
          <w:szCs w:val="20"/>
          <w:lang w:val="es-SV" w:eastAsia="es-SV"/>
        </w:rPr>
      </w:pPr>
      <w:r w:rsidRPr="00783F64">
        <w:rPr>
          <w:rFonts w:ascii="Bembo Std" w:hAnsi="Bembo Std" w:cs="Arial"/>
          <w:b/>
          <w:bCs/>
          <w:color w:val="333333"/>
          <w:sz w:val="20"/>
          <w:szCs w:val="20"/>
          <w:lang w:val="es-SV" w:eastAsia="es-SV"/>
        </w:rPr>
        <w:t>Producción de caña de azúcar en los últimos 5 años.</w:t>
      </w:r>
    </w:p>
    <w:p w:rsidR="004D0897" w:rsidRPr="00783F64" w:rsidRDefault="004D0897" w:rsidP="00783F64">
      <w:pPr>
        <w:pStyle w:val="Prrafodelista"/>
        <w:numPr>
          <w:ilvl w:val="0"/>
          <w:numId w:val="50"/>
        </w:numPr>
        <w:shd w:val="clear" w:color="auto" w:fill="FFFFFF"/>
        <w:spacing w:before="100" w:beforeAutospacing="1" w:after="100" w:afterAutospacing="1" w:line="276" w:lineRule="auto"/>
        <w:jc w:val="both"/>
        <w:rPr>
          <w:rFonts w:ascii="Bembo Std" w:hAnsi="Bembo Std" w:cs="Arial"/>
          <w:b/>
          <w:bCs/>
          <w:color w:val="333333"/>
          <w:sz w:val="20"/>
          <w:szCs w:val="20"/>
          <w:lang w:val="es-SV" w:eastAsia="es-SV"/>
        </w:rPr>
      </w:pPr>
      <w:r w:rsidRPr="00783F64">
        <w:rPr>
          <w:rFonts w:ascii="Bembo Std" w:hAnsi="Bembo Std" w:cs="Arial"/>
          <w:b/>
          <w:bCs/>
          <w:color w:val="333333"/>
          <w:sz w:val="20"/>
          <w:szCs w:val="20"/>
          <w:lang w:val="es-SV" w:eastAsia="es-SV"/>
        </w:rPr>
        <w:t>Datos estadísticos del rubro de azúcar de panela de estos últimos 5 años.</w:t>
      </w:r>
    </w:p>
    <w:p w:rsidR="004D0897" w:rsidRPr="00783F64" w:rsidRDefault="004D0897" w:rsidP="004D0897">
      <w:pPr>
        <w:pStyle w:val="Prrafodelista"/>
        <w:numPr>
          <w:ilvl w:val="0"/>
          <w:numId w:val="50"/>
        </w:numPr>
        <w:shd w:val="clear" w:color="auto" w:fill="FFFFFF"/>
        <w:spacing w:before="100" w:beforeAutospacing="1" w:after="100" w:afterAutospacing="1" w:line="276" w:lineRule="auto"/>
        <w:jc w:val="both"/>
        <w:rPr>
          <w:rFonts w:ascii="Bembo Std" w:hAnsi="Bembo Std" w:cs="Arial"/>
          <w:b/>
          <w:bCs/>
          <w:color w:val="333333"/>
          <w:sz w:val="20"/>
          <w:szCs w:val="20"/>
          <w:lang w:val="es-SV" w:eastAsia="es-SV"/>
        </w:rPr>
      </w:pPr>
      <w:r w:rsidRPr="00783F64">
        <w:rPr>
          <w:rFonts w:ascii="Bembo Std" w:hAnsi="Bembo Std" w:cs="Arial"/>
          <w:b/>
          <w:bCs/>
          <w:color w:val="333333"/>
          <w:sz w:val="20"/>
          <w:szCs w:val="20"/>
          <w:shd w:val="clear" w:color="auto" w:fill="FFFFFF"/>
        </w:rPr>
        <w:t>Exportación de azúcar en los últimos 5 años.</w:t>
      </w:r>
    </w:p>
    <w:p w:rsidR="0048303D" w:rsidRPr="00783F64" w:rsidRDefault="004D0897" w:rsidP="004D0897">
      <w:pPr>
        <w:pStyle w:val="Prrafodelista"/>
        <w:numPr>
          <w:ilvl w:val="0"/>
          <w:numId w:val="50"/>
        </w:numPr>
        <w:shd w:val="clear" w:color="auto" w:fill="FFFFFF"/>
        <w:spacing w:before="100" w:beforeAutospacing="1" w:after="100" w:afterAutospacing="1" w:line="276" w:lineRule="auto"/>
        <w:jc w:val="both"/>
        <w:rPr>
          <w:rFonts w:ascii="Bembo Std" w:hAnsi="Bembo Std" w:cs="Arial"/>
          <w:b/>
          <w:bCs/>
          <w:color w:val="333333"/>
          <w:sz w:val="20"/>
          <w:szCs w:val="20"/>
          <w:lang w:val="es-SV" w:eastAsia="es-SV"/>
        </w:rPr>
      </w:pPr>
      <w:r w:rsidRPr="00783F64">
        <w:rPr>
          <w:rFonts w:ascii="Bembo Std" w:hAnsi="Bembo Std" w:cs="Arial"/>
          <w:b/>
          <w:bCs/>
          <w:color w:val="333333"/>
          <w:sz w:val="20"/>
          <w:szCs w:val="20"/>
          <w:shd w:val="clear" w:color="auto" w:fill="FFFFFF"/>
        </w:rPr>
        <w:t>El impacto ambiental de las quemas de caña de azúcar.  </w:t>
      </w:r>
      <w:bookmarkStart w:id="0" w:name="_GoBack"/>
      <w:bookmarkEnd w:id="0"/>
    </w:p>
    <w:p w:rsidR="0048303D" w:rsidRDefault="00784B2B" w:rsidP="00D47097">
      <w:pPr>
        <w:spacing w:after="0" w:line="360" w:lineRule="auto"/>
        <w:jc w:val="both"/>
        <w:rPr>
          <w:rFonts w:ascii="Bembo Std" w:eastAsia="Arial Unicode MS" w:hAnsi="Bembo Std" w:cs="Arial Unicode MS"/>
          <w:sz w:val="20"/>
          <w:szCs w:val="20"/>
        </w:rPr>
      </w:pPr>
      <w:r w:rsidRPr="00783F64">
        <w:rPr>
          <w:rFonts w:ascii="Bembo Std" w:eastAsia="Arial Unicode MS" w:hAnsi="Bembo Std" w:cs="Arial Unicode MS"/>
          <w:sz w:val="20"/>
          <w:szCs w:val="20"/>
        </w:rPr>
        <w:t>Presentada ante la Oficina de Información y Respuesta de esta dependencia por parte de</w:t>
      </w:r>
      <w:r w:rsidRPr="00783F64">
        <w:rPr>
          <w:rFonts w:ascii="Bembo Std" w:eastAsia="Arial Unicode MS" w:hAnsi="Bembo Std" w:cs="Arial Unicode MS"/>
          <w:b/>
          <w:color w:val="000099"/>
          <w:sz w:val="20"/>
          <w:szCs w:val="20"/>
        </w:rPr>
        <w:t xml:space="preserve">: </w:t>
      </w:r>
      <w:proofErr w:type="spellStart"/>
      <w:r w:rsidR="00D47097">
        <w:rPr>
          <w:rFonts w:ascii="Bembo Std" w:hAnsi="Bembo Std" w:cs="Helvetica"/>
          <w:b/>
          <w:sz w:val="20"/>
          <w:szCs w:val="20"/>
          <w:shd w:val="clear" w:color="auto" w:fill="FFFFFF"/>
        </w:rPr>
        <w:t>xxx</w:t>
      </w:r>
      <w:r w:rsidR="00892F91">
        <w:rPr>
          <w:rFonts w:ascii="Bembo Std" w:hAnsi="Bembo Std" w:cs="Helvetica"/>
          <w:b/>
          <w:sz w:val="20"/>
          <w:szCs w:val="20"/>
          <w:shd w:val="clear" w:color="auto" w:fill="FFFFFF"/>
        </w:rPr>
        <w:t>xxxxxx</w:t>
      </w:r>
      <w:r w:rsidR="00D47097">
        <w:rPr>
          <w:rFonts w:ascii="Bembo Std" w:hAnsi="Bembo Std" w:cs="Helvetica"/>
          <w:b/>
          <w:sz w:val="20"/>
          <w:szCs w:val="20"/>
          <w:shd w:val="clear" w:color="auto" w:fill="FFFFFF"/>
        </w:rPr>
        <w:t>xx</w:t>
      </w:r>
      <w:proofErr w:type="spellEnd"/>
      <w:r w:rsidR="0048303D" w:rsidRPr="00783F64">
        <w:rPr>
          <w:rFonts w:ascii="Bembo Std" w:hAnsi="Bembo Std" w:cs="Helvetica"/>
          <w:b/>
          <w:sz w:val="20"/>
          <w:szCs w:val="20"/>
          <w:shd w:val="clear" w:color="auto" w:fill="FFFFFF"/>
        </w:rPr>
        <w:t>,</w:t>
      </w:r>
      <w:r w:rsidRPr="00783F64">
        <w:rPr>
          <w:rFonts w:ascii="Bembo Std" w:hAnsi="Bembo Std" w:cs="Calibri"/>
          <w:b/>
          <w:color w:val="000099"/>
          <w:sz w:val="20"/>
          <w:szCs w:val="20"/>
        </w:rPr>
        <w:t xml:space="preserve">  </w:t>
      </w:r>
      <w:r w:rsidRPr="00783F64">
        <w:rPr>
          <w:rFonts w:ascii="Bembo Std" w:eastAsia="Arial Unicode MS" w:hAnsi="Bembo Std" w:cs="Arial Unicode MS"/>
          <w:sz w:val="20"/>
          <w:szCs w:val="20"/>
        </w:rPr>
        <w:t>se est</w:t>
      </w:r>
      <w:r w:rsidRPr="00783F64">
        <w:rPr>
          <w:rFonts w:ascii="Bembo Std" w:eastAsia="Arial Unicode MS" w:hAnsi="Bembo Std" w:cs="Arial Unicode MS"/>
          <w:sz w:val="20"/>
          <w:szCs w:val="20"/>
        </w:rPr>
        <w:t>u</w:t>
      </w:r>
      <w:r w:rsidRPr="00783F64">
        <w:rPr>
          <w:rFonts w:ascii="Bembo Std" w:eastAsia="Arial Unicode MS" w:hAnsi="Bembo Std" w:cs="Arial Unicode MS"/>
          <w:sz w:val="20"/>
          <w:szCs w:val="20"/>
        </w:rPr>
        <w:t>dió lo solicitado determinándose con base al art. 62 inciso 2º que la misma ya está disponible al público la cual puede descargarse. Por lo tanto resuelve:</w:t>
      </w:r>
    </w:p>
    <w:p w:rsidR="00D47097" w:rsidRPr="00462E4B" w:rsidRDefault="00D47097" w:rsidP="00D47097">
      <w:pPr>
        <w:spacing w:after="0" w:line="360" w:lineRule="auto"/>
        <w:jc w:val="both"/>
        <w:rPr>
          <w:rFonts w:ascii="Bembo Std" w:eastAsia="Arial Unicode MS" w:hAnsi="Bembo Std" w:cs="Arial Unicode MS"/>
          <w:b/>
          <w:color w:val="000099"/>
          <w:sz w:val="14"/>
          <w:szCs w:val="20"/>
          <w:u w:val="single"/>
        </w:rPr>
      </w:pPr>
    </w:p>
    <w:p w:rsidR="003D0DB0" w:rsidRPr="00783F64" w:rsidRDefault="0048303D" w:rsidP="00783F64">
      <w:pPr>
        <w:spacing w:after="0" w:line="360" w:lineRule="auto"/>
        <w:jc w:val="center"/>
        <w:rPr>
          <w:rFonts w:ascii="Bembo Std" w:eastAsia="Arial Unicode MS" w:hAnsi="Bembo Std" w:cs="Arial Unicode MS"/>
          <w:b/>
          <w:color w:val="000099"/>
          <w:sz w:val="20"/>
          <w:szCs w:val="20"/>
          <w:u w:val="single"/>
        </w:rPr>
      </w:pPr>
      <w:r w:rsidRPr="00783F64">
        <w:rPr>
          <w:rFonts w:ascii="Bembo Std" w:eastAsia="Arial Unicode MS" w:hAnsi="Bembo Std" w:cs="Arial Unicode MS"/>
          <w:b/>
          <w:color w:val="000099"/>
          <w:sz w:val="20"/>
          <w:szCs w:val="20"/>
          <w:u w:val="single"/>
        </w:rPr>
        <w:t>ORIENTAR LA UBICACIÓN DE LA INFORMACIÓN SOLICITADA</w:t>
      </w:r>
    </w:p>
    <w:p w:rsidR="00462E4B" w:rsidRPr="00462E4B" w:rsidRDefault="00462E4B" w:rsidP="00783F64">
      <w:pPr>
        <w:jc w:val="both"/>
        <w:rPr>
          <w:rFonts w:ascii="Bembo Std" w:hAnsi="Bembo Std"/>
          <w:sz w:val="10"/>
          <w:szCs w:val="20"/>
        </w:rPr>
      </w:pPr>
    </w:p>
    <w:p w:rsidR="00784B2B" w:rsidRPr="00783F64" w:rsidRDefault="0048303D" w:rsidP="00783F64">
      <w:pPr>
        <w:jc w:val="both"/>
        <w:rPr>
          <w:rFonts w:ascii="Bembo Std" w:hAnsi="Bembo Std"/>
          <w:sz w:val="20"/>
          <w:szCs w:val="20"/>
        </w:rPr>
      </w:pPr>
      <w:r w:rsidRPr="00783F64">
        <w:rPr>
          <w:rFonts w:ascii="Bembo Std" w:hAnsi="Bembo Std"/>
          <w:sz w:val="20"/>
          <w:szCs w:val="20"/>
        </w:rPr>
        <w:t xml:space="preserve">La información solicitada </w:t>
      </w:r>
      <w:r w:rsidR="004D0897" w:rsidRPr="00783F64">
        <w:rPr>
          <w:rFonts w:ascii="Bembo Std" w:hAnsi="Bembo Std"/>
          <w:sz w:val="20"/>
          <w:szCs w:val="20"/>
        </w:rPr>
        <w:t xml:space="preserve">en los requerimientos 1 y 2 </w:t>
      </w:r>
      <w:r w:rsidRPr="00783F64">
        <w:rPr>
          <w:rFonts w:ascii="Bembo Std" w:hAnsi="Bembo Std"/>
          <w:sz w:val="20"/>
          <w:szCs w:val="20"/>
        </w:rPr>
        <w:t xml:space="preserve">puede ser descargada en la página web del Ministerio de Agricultura y Ganadería en el siguiente link: </w:t>
      </w:r>
    </w:p>
    <w:p w:rsidR="004D0897" w:rsidRPr="00783F64" w:rsidRDefault="002E7171" w:rsidP="00784B2B">
      <w:pPr>
        <w:spacing w:line="360" w:lineRule="auto"/>
        <w:jc w:val="both"/>
        <w:rPr>
          <w:rFonts w:ascii="Bembo Std" w:hAnsi="Bembo Std"/>
          <w:sz w:val="20"/>
          <w:szCs w:val="20"/>
        </w:rPr>
      </w:pPr>
      <w:hyperlink r:id="rId9" w:history="1">
        <w:r w:rsidR="003D0DB0" w:rsidRPr="00783F64">
          <w:rPr>
            <w:rStyle w:val="Hipervnculo"/>
            <w:rFonts w:ascii="Bembo Std" w:hAnsi="Bembo Std"/>
            <w:sz w:val="20"/>
            <w:szCs w:val="20"/>
          </w:rPr>
          <w:t>http://www.mag.gob.sv/direccion-general-de-economia-agropecuaria/estadisticas-agropecuarias/anuarios-de-estadisticas-agropecuarias/</w:t>
        </w:r>
      </w:hyperlink>
    </w:p>
    <w:p w:rsidR="003D0DB0" w:rsidRDefault="003D0DB0" w:rsidP="003D0DB0">
      <w:pPr>
        <w:jc w:val="both"/>
        <w:rPr>
          <w:rFonts w:ascii="Bembo Std" w:eastAsia="Arial Unicode MS" w:hAnsi="Bembo Std" w:cs="Arial Unicode MS"/>
          <w:sz w:val="20"/>
          <w:szCs w:val="20"/>
        </w:rPr>
      </w:pPr>
      <w:r w:rsidRPr="00783F64">
        <w:rPr>
          <w:rFonts w:ascii="Bembo Std" w:eastAsia="Arial Unicode MS" w:hAnsi="Bembo Std" w:cs="Arial Unicode MS"/>
          <w:sz w:val="20"/>
          <w:szCs w:val="20"/>
        </w:rPr>
        <w:t>Después de haber analizado el fondo de lo solicitado en el requerimiento 3 y 4, y haber revisado el marco jur</w:t>
      </w:r>
      <w:r w:rsidRPr="00783F64">
        <w:rPr>
          <w:rFonts w:ascii="Bembo Std" w:eastAsia="Arial Unicode MS" w:hAnsi="Bembo Std" w:cs="Arial Unicode MS"/>
          <w:sz w:val="20"/>
          <w:szCs w:val="20"/>
        </w:rPr>
        <w:t>í</w:t>
      </w:r>
      <w:r w:rsidRPr="00783F64">
        <w:rPr>
          <w:rFonts w:ascii="Bembo Std" w:eastAsia="Arial Unicode MS" w:hAnsi="Bembo Std" w:cs="Arial Unicode MS"/>
          <w:sz w:val="20"/>
          <w:szCs w:val="20"/>
        </w:rPr>
        <w:t>dico institucional  ha identificado con base a lo establecido en los arts. 65, 68 inc. 2o. y 72 de la Ley de Acceso a la Información Pública y el art. 49 del Reglamento de dicha Ley que la información solicitada no es (de la) competencia de esta dependencia. Por la tanto resuelve:</w:t>
      </w:r>
    </w:p>
    <w:p w:rsidR="003D0DB0" w:rsidRPr="00783F64" w:rsidRDefault="003D0DB0" w:rsidP="003D0DB0">
      <w:pPr>
        <w:spacing w:line="240" w:lineRule="auto"/>
        <w:jc w:val="center"/>
        <w:rPr>
          <w:rFonts w:ascii="Bembo Std" w:hAnsi="Bembo Std" w:cs="Calibri"/>
          <w:b/>
          <w:color w:val="000099"/>
          <w:sz w:val="20"/>
          <w:szCs w:val="20"/>
        </w:rPr>
      </w:pPr>
      <w:r w:rsidRPr="00783F64">
        <w:rPr>
          <w:rFonts w:ascii="Bembo Std" w:hAnsi="Bembo Std" w:cs="Calibri"/>
          <w:b/>
          <w:color w:val="000099"/>
          <w:sz w:val="20"/>
          <w:szCs w:val="20"/>
        </w:rPr>
        <w:t xml:space="preserve">NO ENTREGAR LA INFORMACIÓN SOLICITADA POR NO SER ESTA INSTITUCIÓN </w:t>
      </w:r>
      <w:r w:rsidRPr="00783F64">
        <w:rPr>
          <w:rFonts w:ascii="Bembo Std" w:hAnsi="Bembo Std" w:cs="Calibri"/>
          <w:b/>
          <w:color w:val="000099"/>
          <w:sz w:val="20"/>
          <w:szCs w:val="20"/>
        </w:rPr>
        <w:tab/>
      </w:r>
      <w:r w:rsidRPr="00783F64">
        <w:rPr>
          <w:rFonts w:ascii="Bembo Std" w:hAnsi="Bembo Std" w:cs="Calibri"/>
          <w:b/>
          <w:color w:val="000099"/>
          <w:sz w:val="20"/>
          <w:szCs w:val="20"/>
        </w:rPr>
        <w:tab/>
        <w:t>COMPETENTE PARA CONOCER DE LA MISMA</w:t>
      </w:r>
    </w:p>
    <w:p w:rsidR="00D47097" w:rsidRPr="00462E4B" w:rsidRDefault="00D47097" w:rsidP="003D0DB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Bembo Std" w:eastAsia="Arial Unicode MS" w:hAnsi="Bembo Std" w:cs="Arial Unicode MS"/>
          <w:sz w:val="10"/>
          <w:szCs w:val="20"/>
        </w:rPr>
      </w:pPr>
    </w:p>
    <w:p w:rsidR="00783F64" w:rsidRPr="00783F64" w:rsidRDefault="003D0DB0" w:rsidP="003D0DB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Bembo Std" w:eastAsia="Arial Unicode MS" w:hAnsi="Bembo Std" w:cs="Arial Unicode MS"/>
          <w:sz w:val="20"/>
          <w:szCs w:val="20"/>
        </w:rPr>
      </w:pPr>
      <w:r w:rsidRPr="00783F64">
        <w:rPr>
          <w:rFonts w:ascii="Bembo Std" w:eastAsia="Arial Unicode MS" w:hAnsi="Bembo Std" w:cs="Arial Unicode MS"/>
          <w:sz w:val="20"/>
          <w:szCs w:val="20"/>
        </w:rPr>
        <w:t xml:space="preserve">En cuanto al requerimiento </w:t>
      </w:r>
      <w:r w:rsidRPr="00783F64">
        <w:rPr>
          <w:rFonts w:ascii="Bembo Std" w:eastAsia="Arial Unicode MS" w:hAnsi="Bembo Std" w:cs="Arial Unicode MS"/>
          <w:b/>
          <w:sz w:val="20"/>
          <w:szCs w:val="20"/>
        </w:rPr>
        <w:t>Nº 3</w:t>
      </w:r>
      <w:r w:rsidRPr="00783F64">
        <w:rPr>
          <w:rFonts w:ascii="Bembo Std" w:eastAsia="Arial Unicode MS" w:hAnsi="Bembo Std" w:cs="Arial Unicode MS"/>
          <w:sz w:val="20"/>
          <w:szCs w:val="20"/>
        </w:rPr>
        <w:t xml:space="preserve"> “</w:t>
      </w:r>
      <w:r w:rsidRPr="00783F64">
        <w:rPr>
          <w:rFonts w:ascii="Bembo Std" w:hAnsi="Bembo Std" w:cs="Arial"/>
          <w:b/>
          <w:bCs/>
          <w:color w:val="333333"/>
          <w:sz w:val="20"/>
          <w:szCs w:val="20"/>
          <w:shd w:val="clear" w:color="auto" w:fill="FFFFFF"/>
        </w:rPr>
        <w:t>Exportación de azúcar en los últimos 5 años</w:t>
      </w:r>
      <w:r w:rsidR="00783F64" w:rsidRPr="00783F64">
        <w:rPr>
          <w:rFonts w:ascii="Bembo Std" w:hAnsi="Bembo Std" w:cs="Arial"/>
          <w:b/>
          <w:bCs/>
          <w:color w:val="333333"/>
          <w:sz w:val="20"/>
          <w:szCs w:val="20"/>
          <w:shd w:val="clear" w:color="auto" w:fill="FFFFFF"/>
        </w:rPr>
        <w:t>”,</w:t>
      </w:r>
      <w:r w:rsidRPr="00783F64">
        <w:rPr>
          <w:rFonts w:ascii="Bembo Std" w:eastAsia="Arial Unicode MS" w:hAnsi="Bembo Std" w:cs="Arial Unicode MS"/>
          <w:sz w:val="20"/>
          <w:szCs w:val="20"/>
        </w:rPr>
        <w:t xml:space="preserve"> se recomienda consu</w:t>
      </w:r>
      <w:r w:rsidRPr="00783F64">
        <w:rPr>
          <w:rFonts w:ascii="Bembo Std" w:eastAsia="Arial Unicode MS" w:hAnsi="Bembo Std" w:cs="Arial Unicode MS"/>
          <w:sz w:val="20"/>
          <w:szCs w:val="20"/>
        </w:rPr>
        <w:t>l</w:t>
      </w:r>
      <w:r w:rsidRPr="00783F64">
        <w:rPr>
          <w:rFonts w:ascii="Bembo Std" w:eastAsia="Arial Unicode MS" w:hAnsi="Bembo Std" w:cs="Arial Unicode MS"/>
          <w:sz w:val="20"/>
          <w:szCs w:val="20"/>
        </w:rPr>
        <w:t xml:space="preserve">tar a la siguiente dependencia: </w:t>
      </w:r>
    </w:p>
    <w:p w:rsidR="003D0DB0" w:rsidRPr="00783F64" w:rsidRDefault="003D0DB0" w:rsidP="003D0DB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Bembo Std" w:eastAsia="Arial Unicode MS" w:hAnsi="Bembo Std" w:cs="Arial Unicode MS"/>
          <w:sz w:val="20"/>
          <w:szCs w:val="20"/>
        </w:rPr>
      </w:pPr>
      <w:r w:rsidRPr="00783F64">
        <w:rPr>
          <w:rFonts w:ascii="Bembo Std" w:eastAsia="Arial Unicode MS" w:hAnsi="Bembo Std" w:cs="Arial Unicode MS"/>
          <w:sz w:val="20"/>
          <w:szCs w:val="20"/>
        </w:rPr>
        <w:t>BANCO CENTRAL DE RESERVA- BCR</w:t>
      </w:r>
    </w:p>
    <w:p w:rsidR="003D0DB0" w:rsidRPr="00783F64" w:rsidRDefault="003D0DB0" w:rsidP="003D0DB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Bembo Std" w:hAnsi="Bembo Std" w:cs="Open Sans"/>
          <w:sz w:val="20"/>
          <w:szCs w:val="20"/>
          <w:shd w:val="clear" w:color="auto" w:fill="FEFEFE"/>
        </w:rPr>
      </w:pPr>
      <w:r w:rsidRPr="00783F64">
        <w:rPr>
          <w:rFonts w:ascii="Bembo Std" w:eastAsia="Arial Unicode MS" w:hAnsi="Bembo Std" w:cs="Arial Unicode MS"/>
          <w:b/>
          <w:sz w:val="20"/>
          <w:szCs w:val="20"/>
        </w:rPr>
        <w:t xml:space="preserve">Oficial de Información: </w:t>
      </w:r>
      <w:r w:rsidRPr="00783F64">
        <w:rPr>
          <w:rFonts w:ascii="Bembo Std" w:hAnsi="Bembo Std" w:cs="Open Sans"/>
          <w:sz w:val="20"/>
          <w:szCs w:val="20"/>
          <w:shd w:val="clear" w:color="auto" w:fill="FEFEFE"/>
        </w:rPr>
        <w:t>Flor Idania Romero de Fernández</w:t>
      </w:r>
    </w:p>
    <w:p w:rsidR="003D0DB0" w:rsidRPr="00783F64" w:rsidRDefault="003D0DB0" w:rsidP="003D0DB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Style w:val="apple-converted-space"/>
          <w:rFonts w:ascii="Bembo Std" w:hAnsi="Bembo Std" w:cs="Arial"/>
          <w:color w:val="4D4D4D"/>
          <w:sz w:val="20"/>
          <w:szCs w:val="20"/>
          <w:shd w:val="clear" w:color="auto" w:fill="FEFEFE"/>
        </w:rPr>
      </w:pPr>
      <w:r w:rsidRPr="00783F64">
        <w:rPr>
          <w:rFonts w:ascii="Bembo Std" w:hAnsi="Bembo Std" w:cs="Arial"/>
          <w:b/>
          <w:sz w:val="20"/>
          <w:szCs w:val="20"/>
        </w:rPr>
        <w:t>Dirección</w:t>
      </w:r>
      <w:r w:rsidRPr="00783F64">
        <w:rPr>
          <w:rFonts w:ascii="Bembo Std" w:hAnsi="Bembo Std"/>
          <w:b/>
          <w:sz w:val="20"/>
          <w:szCs w:val="20"/>
        </w:rPr>
        <w:t>:</w:t>
      </w:r>
      <w:r w:rsidRPr="00783F64">
        <w:rPr>
          <w:rFonts w:ascii="Bembo Std" w:hAnsi="Bembo Std"/>
          <w:sz w:val="20"/>
          <w:szCs w:val="20"/>
        </w:rPr>
        <w:t xml:space="preserve"> </w:t>
      </w:r>
      <w:r w:rsidRPr="00783F64">
        <w:rPr>
          <w:rFonts w:ascii="Bembo Std" w:hAnsi="Bembo Std" w:cs="Open Sans"/>
          <w:color w:val="383838"/>
          <w:sz w:val="20"/>
          <w:szCs w:val="20"/>
          <w:shd w:val="clear" w:color="auto" w:fill="FEFEFE"/>
        </w:rPr>
        <w:t>Edificio Banco Central de Reserva, Alameda Juan Pablo II, entre 15 y 17 Av. Norte, Planta Pri</w:t>
      </w:r>
      <w:r w:rsidRPr="00783F64">
        <w:rPr>
          <w:rFonts w:ascii="Bembo Std" w:hAnsi="Bembo Std" w:cs="Open Sans"/>
          <w:color w:val="383838"/>
          <w:sz w:val="20"/>
          <w:szCs w:val="20"/>
          <w:shd w:val="clear" w:color="auto" w:fill="FEFEFE"/>
        </w:rPr>
        <w:t>n</w:t>
      </w:r>
      <w:r w:rsidRPr="00783F64">
        <w:rPr>
          <w:rFonts w:ascii="Bembo Std" w:hAnsi="Bembo Std" w:cs="Open Sans"/>
          <w:color w:val="383838"/>
          <w:sz w:val="20"/>
          <w:szCs w:val="20"/>
          <w:shd w:val="clear" w:color="auto" w:fill="FEFEFE"/>
        </w:rPr>
        <w:t>cipal</w:t>
      </w:r>
      <w:r w:rsidRPr="00783F64">
        <w:rPr>
          <w:rFonts w:ascii="Bembo Std" w:hAnsi="Bembo Std" w:cs="Arial"/>
          <w:sz w:val="20"/>
          <w:szCs w:val="20"/>
        </w:rPr>
        <w:t>.</w:t>
      </w:r>
      <w:r w:rsidR="00D47097">
        <w:rPr>
          <w:rFonts w:ascii="Bembo Std" w:hAnsi="Bembo Std" w:cs="Arial"/>
          <w:sz w:val="20"/>
          <w:szCs w:val="20"/>
        </w:rPr>
        <w:t xml:space="preserve"> </w:t>
      </w:r>
      <w:r w:rsidRPr="00783F64">
        <w:rPr>
          <w:rFonts w:ascii="Bembo Std" w:hAnsi="Bembo Std"/>
          <w:b/>
          <w:sz w:val="20"/>
          <w:szCs w:val="20"/>
        </w:rPr>
        <w:t>Correo</w:t>
      </w:r>
      <w:r w:rsidRPr="00783F64">
        <w:rPr>
          <w:rFonts w:ascii="Bembo Std" w:hAnsi="Bembo Std"/>
          <w:sz w:val="20"/>
          <w:szCs w:val="20"/>
        </w:rPr>
        <w:t xml:space="preserve">: </w:t>
      </w:r>
      <w:hyperlink r:id="rId10" w:history="1">
        <w:r w:rsidRPr="00783F64">
          <w:rPr>
            <w:rStyle w:val="Hipervnculo"/>
            <w:rFonts w:ascii="Bembo Std" w:hAnsi="Bembo Std" w:cs="Open Sans"/>
            <w:color w:val="auto"/>
            <w:sz w:val="20"/>
            <w:szCs w:val="20"/>
            <w:shd w:val="clear" w:color="auto" w:fill="FEFEFE"/>
          </w:rPr>
          <w:t>oficial.informacion@bcr.gob.sv</w:t>
        </w:r>
      </w:hyperlink>
      <w:r w:rsidRPr="00783F64">
        <w:rPr>
          <w:rFonts w:ascii="Bembo Std" w:hAnsi="Bembo Std"/>
          <w:sz w:val="20"/>
          <w:szCs w:val="20"/>
        </w:rPr>
        <w:t xml:space="preserve">  </w:t>
      </w:r>
      <w:r w:rsidRPr="00783F64">
        <w:rPr>
          <w:rFonts w:ascii="Bembo Std" w:hAnsi="Bembo Std"/>
          <w:b/>
          <w:sz w:val="20"/>
          <w:szCs w:val="20"/>
        </w:rPr>
        <w:t>Teléfonos</w:t>
      </w:r>
      <w:r w:rsidRPr="00783F64">
        <w:rPr>
          <w:rFonts w:ascii="Bembo Std" w:hAnsi="Bembo Std"/>
          <w:sz w:val="20"/>
          <w:szCs w:val="20"/>
        </w:rPr>
        <w:t xml:space="preserve">: </w:t>
      </w:r>
      <w:r w:rsidRPr="00783F64">
        <w:rPr>
          <w:rFonts w:ascii="Bembo Std" w:hAnsi="Bembo Std" w:cs="Open Sans"/>
          <w:color w:val="383838"/>
          <w:sz w:val="20"/>
          <w:szCs w:val="20"/>
          <w:shd w:val="clear" w:color="auto" w:fill="FEFEFE"/>
        </w:rPr>
        <w:t>2281-8030</w:t>
      </w:r>
      <w:r w:rsidR="00783F64" w:rsidRPr="00783F64">
        <w:rPr>
          <w:rFonts w:ascii="Open Sans" w:hAnsi="Open Sans" w:cs="Open Sans"/>
          <w:color w:val="383838"/>
          <w:sz w:val="20"/>
          <w:szCs w:val="20"/>
          <w:shd w:val="clear" w:color="auto" w:fill="FEFEFE"/>
        </w:rPr>
        <w:t>.</w:t>
      </w:r>
    </w:p>
    <w:p w:rsidR="00783F64" w:rsidRPr="00783F64" w:rsidRDefault="00783F64" w:rsidP="00783F6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line="240" w:lineRule="auto"/>
        <w:jc w:val="both"/>
        <w:rPr>
          <w:rFonts w:ascii="Bembo Std" w:hAnsi="Bembo Std"/>
          <w:sz w:val="20"/>
          <w:szCs w:val="20"/>
        </w:rPr>
      </w:pPr>
    </w:p>
    <w:p w:rsidR="00D47097" w:rsidRDefault="00D47097" w:rsidP="00991A1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Bembo Std" w:hAnsi="Bembo Std"/>
          <w:sz w:val="20"/>
          <w:szCs w:val="20"/>
        </w:rPr>
      </w:pPr>
    </w:p>
    <w:p w:rsidR="00D47097" w:rsidRDefault="00D47097" w:rsidP="00991A1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Bembo Std" w:hAnsi="Bembo Std"/>
          <w:sz w:val="20"/>
          <w:szCs w:val="20"/>
        </w:rPr>
      </w:pPr>
    </w:p>
    <w:p w:rsidR="00D47097" w:rsidRDefault="00D47097" w:rsidP="00991A1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Bembo Std" w:hAnsi="Bembo Std"/>
          <w:sz w:val="20"/>
          <w:szCs w:val="20"/>
        </w:rPr>
      </w:pPr>
    </w:p>
    <w:p w:rsidR="00D47097" w:rsidRDefault="00D47097" w:rsidP="00991A1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Bembo Std" w:hAnsi="Bembo Std"/>
          <w:sz w:val="20"/>
          <w:szCs w:val="20"/>
        </w:rPr>
      </w:pPr>
    </w:p>
    <w:p w:rsidR="00D47097" w:rsidRDefault="00D47097" w:rsidP="00991A1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Bembo Std" w:hAnsi="Bembo Std"/>
          <w:sz w:val="20"/>
          <w:szCs w:val="20"/>
        </w:rPr>
      </w:pPr>
    </w:p>
    <w:p w:rsidR="00D47097" w:rsidRDefault="00D47097" w:rsidP="00991A1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Bembo Std" w:hAnsi="Bembo Std"/>
          <w:sz w:val="20"/>
          <w:szCs w:val="20"/>
        </w:rPr>
      </w:pPr>
    </w:p>
    <w:p w:rsidR="00D47097" w:rsidRDefault="00D47097" w:rsidP="00991A1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Bembo Std" w:hAnsi="Bembo Std"/>
          <w:sz w:val="20"/>
          <w:szCs w:val="20"/>
        </w:rPr>
      </w:pPr>
    </w:p>
    <w:p w:rsidR="00D47097" w:rsidRDefault="00D47097" w:rsidP="00991A1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Bembo Std" w:hAnsi="Bembo Std"/>
          <w:sz w:val="20"/>
          <w:szCs w:val="20"/>
        </w:rPr>
      </w:pPr>
    </w:p>
    <w:p w:rsidR="00D47097" w:rsidRDefault="00D47097" w:rsidP="00991A1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Bembo Std" w:hAnsi="Bembo Std"/>
          <w:sz w:val="20"/>
          <w:szCs w:val="20"/>
        </w:rPr>
      </w:pPr>
    </w:p>
    <w:p w:rsidR="00D47097" w:rsidRDefault="00D47097" w:rsidP="00991A1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Bembo Std" w:hAnsi="Bembo Std"/>
          <w:sz w:val="20"/>
          <w:szCs w:val="20"/>
        </w:rPr>
      </w:pPr>
    </w:p>
    <w:p w:rsidR="00D47097" w:rsidRDefault="00D47097" w:rsidP="00991A1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Bembo Std" w:hAnsi="Bembo Std"/>
          <w:sz w:val="20"/>
          <w:szCs w:val="20"/>
        </w:rPr>
      </w:pPr>
    </w:p>
    <w:p w:rsidR="00783F64" w:rsidRPr="00783F64" w:rsidRDefault="00783F64" w:rsidP="00991A1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Bembo Std" w:eastAsia="Arial Unicode MS" w:hAnsi="Bembo Std" w:cs="Arial Unicode MS"/>
          <w:sz w:val="20"/>
          <w:szCs w:val="20"/>
        </w:rPr>
      </w:pPr>
      <w:r w:rsidRPr="00783F64">
        <w:rPr>
          <w:rFonts w:ascii="Bembo Std" w:hAnsi="Bembo Std"/>
          <w:sz w:val="20"/>
          <w:szCs w:val="20"/>
        </w:rPr>
        <w:t xml:space="preserve">El requerimiento de información </w:t>
      </w:r>
      <w:r>
        <w:rPr>
          <w:rFonts w:ascii="Bembo Std" w:hAnsi="Bembo Std"/>
          <w:b/>
          <w:sz w:val="20"/>
          <w:szCs w:val="20"/>
        </w:rPr>
        <w:t>N</w:t>
      </w:r>
      <w:r w:rsidRPr="00783F64">
        <w:rPr>
          <w:rFonts w:ascii="Bembo Std" w:hAnsi="Bembo Std"/>
          <w:b/>
          <w:sz w:val="20"/>
          <w:szCs w:val="20"/>
        </w:rPr>
        <w:t>º 4</w:t>
      </w:r>
      <w:r w:rsidRPr="00783F64">
        <w:rPr>
          <w:rFonts w:ascii="Bembo Std" w:hAnsi="Bembo Std"/>
          <w:sz w:val="20"/>
          <w:szCs w:val="20"/>
        </w:rPr>
        <w:t xml:space="preserve"> “</w:t>
      </w:r>
      <w:r w:rsidRPr="00783F64">
        <w:rPr>
          <w:rFonts w:ascii="Bembo Std" w:hAnsi="Bembo Std" w:cs="Arial"/>
          <w:b/>
          <w:bCs/>
          <w:color w:val="333333"/>
          <w:sz w:val="20"/>
          <w:szCs w:val="20"/>
          <w:shd w:val="clear" w:color="auto" w:fill="FFFFFF"/>
        </w:rPr>
        <w:t xml:space="preserve">El impacto ambiental de las quemas de caña de azúcar”, la consulta deberá hacerla a: </w:t>
      </w:r>
      <w:r w:rsidRPr="00783F64">
        <w:rPr>
          <w:rFonts w:ascii="Bembo Std" w:hAnsi="Bembo Std" w:cs="Arial"/>
          <w:sz w:val="20"/>
          <w:szCs w:val="20"/>
          <w:shd w:val="clear" w:color="auto" w:fill="FEFEFE"/>
        </w:rPr>
        <w:t>MINISTERIO DE MEDIO AMBIENTE Y RECURSOS NATURALES</w:t>
      </w:r>
      <w:r w:rsidRPr="00783F64">
        <w:rPr>
          <w:rFonts w:ascii="Bembo Std" w:eastAsia="Arial Unicode MS" w:hAnsi="Bembo Std" w:cs="Arial Unicode MS"/>
          <w:sz w:val="20"/>
          <w:szCs w:val="20"/>
        </w:rPr>
        <w:t>- MARN</w:t>
      </w:r>
      <w:r w:rsidR="00991A18">
        <w:rPr>
          <w:rFonts w:ascii="Bembo Std" w:eastAsia="Arial Unicode MS" w:hAnsi="Bembo Std" w:cs="Arial Unicode MS"/>
          <w:sz w:val="20"/>
          <w:szCs w:val="20"/>
        </w:rPr>
        <w:t>.</w:t>
      </w:r>
    </w:p>
    <w:p w:rsidR="00783F64" w:rsidRDefault="00783F64" w:rsidP="00991A18">
      <w:pPr>
        <w:spacing w:after="0"/>
        <w:jc w:val="both"/>
        <w:rPr>
          <w:rFonts w:ascii="Bembo Std" w:hAnsi="Bembo Std" w:cs="Open Sans"/>
          <w:sz w:val="20"/>
          <w:szCs w:val="20"/>
          <w:shd w:val="clear" w:color="auto" w:fill="FEFEFE"/>
        </w:rPr>
      </w:pPr>
      <w:r w:rsidRPr="00783F64">
        <w:rPr>
          <w:rFonts w:ascii="Bembo Std" w:eastAsia="Arial Unicode MS" w:hAnsi="Bembo Std" w:cs="Arial Unicode MS"/>
          <w:b/>
          <w:sz w:val="20"/>
          <w:szCs w:val="20"/>
        </w:rPr>
        <w:t xml:space="preserve">Oficial de Información: </w:t>
      </w:r>
      <w:proofErr w:type="spellStart"/>
      <w:r w:rsidRPr="00783F64">
        <w:rPr>
          <w:rFonts w:ascii="Bembo Std" w:hAnsi="Bembo Std" w:cs="Open Sans"/>
          <w:sz w:val="20"/>
          <w:szCs w:val="20"/>
          <w:shd w:val="clear" w:color="auto" w:fill="FEFEFE"/>
        </w:rPr>
        <w:t>Ethel</w:t>
      </w:r>
      <w:proofErr w:type="spellEnd"/>
      <w:r w:rsidRPr="00783F64">
        <w:rPr>
          <w:rFonts w:ascii="Bembo Std" w:hAnsi="Bembo Std" w:cs="Open Sans"/>
          <w:sz w:val="20"/>
          <w:szCs w:val="20"/>
          <w:shd w:val="clear" w:color="auto" w:fill="FEFEFE"/>
        </w:rPr>
        <w:t xml:space="preserve"> Elizabeth Cabrera Tobar</w:t>
      </w:r>
    </w:p>
    <w:p w:rsidR="00783F64" w:rsidRPr="00783F64" w:rsidRDefault="00783F64" w:rsidP="00892F91">
      <w:pPr>
        <w:spacing w:after="0"/>
        <w:jc w:val="both"/>
        <w:rPr>
          <w:rStyle w:val="apple-converted-space"/>
          <w:rFonts w:ascii="Bembo Std" w:hAnsi="Bembo Std" w:cs="Arial"/>
          <w:color w:val="4D4D4D"/>
          <w:sz w:val="20"/>
          <w:szCs w:val="20"/>
          <w:shd w:val="clear" w:color="auto" w:fill="FEFEFE"/>
        </w:rPr>
      </w:pPr>
      <w:r w:rsidRPr="00783F64">
        <w:rPr>
          <w:rFonts w:ascii="Bembo Std" w:hAnsi="Bembo Std" w:cs="Arial"/>
          <w:b/>
          <w:sz w:val="20"/>
          <w:szCs w:val="20"/>
        </w:rPr>
        <w:t>Dirección</w:t>
      </w:r>
      <w:r w:rsidRPr="00783F64">
        <w:rPr>
          <w:rFonts w:ascii="Bembo Std" w:hAnsi="Bembo Std"/>
          <w:b/>
          <w:sz w:val="20"/>
          <w:szCs w:val="20"/>
        </w:rPr>
        <w:t>:</w:t>
      </w:r>
      <w:r w:rsidRPr="00783F64">
        <w:rPr>
          <w:rFonts w:ascii="Bembo Std" w:hAnsi="Bembo Std"/>
          <w:sz w:val="20"/>
          <w:szCs w:val="20"/>
        </w:rPr>
        <w:t xml:space="preserve"> </w:t>
      </w:r>
      <w:r w:rsidRPr="00783F64">
        <w:rPr>
          <w:rFonts w:ascii="Bembo Std" w:hAnsi="Bembo Std" w:cs="Arial"/>
          <w:sz w:val="20"/>
          <w:szCs w:val="20"/>
        </w:rPr>
        <w:t>Km 5 1/2 Carretera a Santa Tecla, Calle y Colonia Las Mercedes (Instalaciones ISTA), San Salv</w:t>
      </w:r>
      <w:r w:rsidRPr="00783F64">
        <w:rPr>
          <w:rFonts w:ascii="Bembo Std" w:hAnsi="Bembo Std" w:cs="Arial"/>
          <w:sz w:val="20"/>
          <w:szCs w:val="20"/>
        </w:rPr>
        <w:t>a</w:t>
      </w:r>
      <w:r w:rsidRPr="00783F64">
        <w:rPr>
          <w:rFonts w:ascii="Bembo Std" w:hAnsi="Bembo Std" w:cs="Arial"/>
          <w:sz w:val="20"/>
          <w:szCs w:val="20"/>
        </w:rPr>
        <w:t>dor.</w:t>
      </w:r>
      <w:r w:rsidR="00892F91">
        <w:rPr>
          <w:rFonts w:ascii="Bembo Std" w:hAnsi="Bembo Std" w:cs="Arial"/>
          <w:sz w:val="20"/>
          <w:szCs w:val="20"/>
        </w:rPr>
        <w:t xml:space="preserve"> </w:t>
      </w:r>
      <w:r w:rsidRPr="00783F64">
        <w:rPr>
          <w:rFonts w:ascii="Bembo Std" w:hAnsi="Bembo Std"/>
          <w:b/>
          <w:sz w:val="20"/>
          <w:szCs w:val="20"/>
        </w:rPr>
        <w:t>Correo</w:t>
      </w:r>
      <w:r w:rsidRPr="00783F64">
        <w:rPr>
          <w:rFonts w:ascii="Bembo Std" w:hAnsi="Bembo Std"/>
          <w:sz w:val="20"/>
          <w:szCs w:val="20"/>
        </w:rPr>
        <w:t xml:space="preserve">: </w:t>
      </w:r>
      <w:hyperlink r:id="rId11" w:history="1">
        <w:r w:rsidRPr="00783F64">
          <w:rPr>
            <w:rStyle w:val="Hipervnculo"/>
            <w:rFonts w:ascii="Bembo Std" w:hAnsi="Bembo Std"/>
            <w:sz w:val="20"/>
            <w:szCs w:val="20"/>
          </w:rPr>
          <w:t>oir@marn.gob.sv</w:t>
        </w:r>
      </w:hyperlink>
      <w:r w:rsidRPr="00783F64">
        <w:rPr>
          <w:rFonts w:ascii="Bembo Std" w:hAnsi="Bembo Std"/>
          <w:sz w:val="20"/>
          <w:szCs w:val="20"/>
        </w:rPr>
        <w:t xml:space="preserve">  </w:t>
      </w:r>
      <w:r w:rsidRPr="00783F64">
        <w:rPr>
          <w:rFonts w:ascii="Bembo Std" w:hAnsi="Bembo Std"/>
          <w:b/>
          <w:sz w:val="20"/>
          <w:szCs w:val="20"/>
        </w:rPr>
        <w:t>Teléfonos</w:t>
      </w:r>
      <w:r w:rsidRPr="00783F64">
        <w:rPr>
          <w:rFonts w:ascii="Bembo Std" w:hAnsi="Bembo Std"/>
          <w:sz w:val="20"/>
          <w:szCs w:val="20"/>
        </w:rPr>
        <w:t xml:space="preserve">: </w:t>
      </w:r>
      <w:r w:rsidRPr="00783F64">
        <w:rPr>
          <w:rFonts w:ascii="Bembo Std" w:hAnsi="Bembo Std" w:cs="Arial"/>
          <w:sz w:val="20"/>
          <w:szCs w:val="20"/>
          <w:shd w:val="clear" w:color="auto" w:fill="FEFEFE"/>
        </w:rPr>
        <w:t>2132-9522 - 2132-9614</w:t>
      </w:r>
      <w:r w:rsidRPr="00783F64">
        <w:rPr>
          <w:rStyle w:val="apple-converted-space"/>
          <w:rFonts w:ascii="Bembo Std" w:hAnsi="Bembo Std" w:cs="Arial"/>
          <w:color w:val="4D4D4D"/>
          <w:sz w:val="20"/>
          <w:szCs w:val="20"/>
          <w:shd w:val="clear" w:color="auto" w:fill="FEFEFE"/>
        </w:rPr>
        <w:t>.</w:t>
      </w:r>
    </w:p>
    <w:p w:rsidR="00783F64" w:rsidRPr="00783F64" w:rsidRDefault="00783F64" w:rsidP="00784B2B">
      <w:pPr>
        <w:spacing w:line="360" w:lineRule="auto"/>
        <w:jc w:val="both"/>
        <w:rPr>
          <w:rFonts w:ascii="Bembo Std" w:hAnsi="Bembo Std"/>
          <w:sz w:val="20"/>
          <w:szCs w:val="20"/>
        </w:rPr>
      </w:pPr>
    </w:p>
    <w:p w:rsidR="00784B2B" w:rsidRPr="0048303D" w:rsidRDefault="00784B2B" w:rsidP="00784B2B">
      <w:pPr>
        <w:spacing w:line="360" w:lineRule="auto"/>
        <w:jc w:val="both"/>
        <w:rPr>
          <w:rFonts w:ascii="Bembo Std" w:hAnsi="Bembo Std"/>
          <w:b/>
          <w:sz w:val="20"/>
          <w:szCs w:val="20"/>
        </w:rPr>
      </w:pPr>
      <w:r w:rsidRPr="0048303D">
        <w:rPr>
          <w:rFonts w:ascii="Bembo Std" w:hAnsi="Bembo Std"/>
          <w:b/>
          <w:sz w:val="20"/>
          <w:szCs w:val="20"/>
        </w:rPr>
        <w:t>NOTIFIQUESE.</w:t>
      </w:r>
    </w:p>
    <w:p w:rsidR="0032135E" w:rsidRPr="0048303D" w:rsidRDefault="0032135E" w:rsidP="001D1A4C">
      <w:pPr>
        <w:autoSpaceDE w:val="0"/>
        <w:autoSpaceDN w:val="0"/>
        <w:adjustRightInd w:val="0"/>
        <w:snapToGrid w:val="0"/>
        <w:spacing w:after="0" w:line="240" w:lineRule="auto"/>
        <w:rPr>
          <w:rFonts w:ascii="Bembo Std" w:eastAsia="Times New Roman" w:hAnsi="Bembo Std" w:cstheme="minorHAnsi"/>
          <w:b/>
          <w:i/>
          <w:color w:val="000000"/>
          <w:sz w:val="20"/>
          <w:szCs w:val="20"/>
        </w:rPr>
      </w:pPr>
    </w:p>
    <w:p w:rsidR="00714AA2" w:rsidRPr="0048303D" w:rsidRDefault="00714AA2" w:rsidP="001D1A4C">
      <w:pPr>
        <w:autoSpaceDE w:val="0"/>
        <w:autoSpaceDN w:val="0"/>
        <w:adjustRightInd w:val="0"/>
        <w:snapToGrid w:val="0"/>
        <w:spacing w:after="0" w:line="240" w:lineRule="auto"/>
        <w:rPr>
          <w:rFonts w:ascii="Bembo Std" w:eastAsia="Times New Roman" w:hAnsi="Bembo Std" w:cstheme="minorHAnsi"/>
          <w:b/>
          <w:i/>
          <w:color w:val="000000"/>
          <w:sz w:val="20"/>
          <w:szCs w:val="20"/>
        </w:rPr>
      </w:pPr>
    </w:p>
    <w:p w:rsidR="00BD6B00" w:rsidRDefault="00BD6B00" w:rsidP="0064518B">
      <w:pPr>
        <w:snapToGrid w:val="0"/>
        <w:spacing w:after="0" w:line="240" w:lineRule="auto"/>
        <w:jc w:val="center"/>
        <w:rPr>
          <w:rFonts w:ascii="Bembo Std" w:eastAsia="Arial Unicode MS" w:hAnsi="Bembo Std" w:cstheme="minorHAnsi"/>
          <w:b/>
          <w:i/>
          <w:color w:val="000099"/>
          <w:sz w:val="20"/>
          <w:szCs w:val="20"/>
          <w:lang w:val="es-SV"/>
        </w:rPr>
      </w:pPr>
    </w:p>
    <w:p w:rsidR="0048303D" w:rsidRPr="0048303D" w:rsidRDefault="0048303D" w:rsidP="0064518B">
      <w:pPr>
        <w:snapToGrid w:val="0"/>
        <w:spacing w:after="0" w:line="240" w:lineRule="auto"/>
        <w:jc w:val="center"/>
        <w:rPr>
          <w:rFonts w:ascii="Bembo Std" w:eastAsia="Arial Unicode MS" w:hAnsi="Bembo Std" w:cstheme="minorHAnsi"/>
          <w:b/>
          <w:i/>
          <w:color w:val="000099"/>
          <w:sz w:val="20"/>
          <w:szCs w:val="20"/>
          <w:lang w:val="es-SV"/>
        </w:rPr>
      </w:pPr>
    </w:p>
    <w:p w:rsidR="0032135E" w:rsidRPr="0048303D" w:rsidRDefault="0032135E" w:rsidP="0032135E">
      <w:pPr>
        <w:widowControl w:val="0"/>
        <w:tabs>
          <w:tab w:val="left" w:pos="284"/>
        </w:tabs>
        <w:autoSpaceDE w:val="0"/>
        <w:autoSpaceDN w:val="0"/>
        <w:adjustRightInd w:val="0"/>
        <w:spacing w:after="0" w:line="240" w:lineRule="auto"/>
        <w:jc w:val="center"/>
        <w:rPr>
          <w:rFonts w:ascii="Bembo Std" w:hAnsi="Bembo Std" w:cs="Calibri"/>
          <w:spacing w:val="2"/>
          <w:sz w:val="20"/>
          <w:szCs w:val="20"/>
        </w:rPr>
      </w:pPr>
      <w:r w:rsidRPr="0048303D">
        <w:rPr>
          <w:rFonts w:ascii="Bembo Std" w:hAnsi="Bembo Std" w:cs="Calibri"/>
          <w:spacing w:val="2"/>
          <w:sz w:val="20"/>
          <w:szCs w:val="20"/>
        </w:rPr>
        <w:t>______________________________________</w:t>
      </w:r>
    </w:p>
    <w:p w:rsidR="0032135E" w:rsidRPr="0048303D" w:rsidRDefault="0032135E" w:rsidP="0032135E">
      <w:pPr>
        <w:widowControl w:val="0"/>
        <w:tabs>
          <w:tab w:val="left" w:pos="284"/>
        </w:tabs>
        <w:autoSpaceDE w:val="0"/>
        <w:autoSpaceDN w:val="0"/>
        <w:adjustRightInd w:val="0"/>
        <w:spacing w:after="0" w:line="240" w:lineRule="auto"/>
        <w:ind w:left="2670"/>
        <w:rPr>
          <w:rFonts w:ascii="Bembo Std" w:hAnsi="Bembo Std" w:cs="Calibri"/>
          <w:b/>
          <w:i/>
          <w:spacing w:val="2"/>
          <w:sz w:val="20"/>
          <w:szCs w:val="20"/>
        </w:rPr>
      </w:pPr>
      <w:r w:rsidRPr="0048303D">
        <w:rPr>
          <w:rFonts w:ascii="Bembo Std" w:hAnsi="Bembo Std" w:cs="Calibri"/>
          <w:b/>
          <w:i/>
          <w:spacing w:val="2"/>
          <w:sz w:val="20"/>
          <w:szCs w:val="20"/>
        </w:rPr>
        <w:t xml:space="preserve">  </w:t>
      </w:r>
      <w:r w:rsidRPr="0048303D">
        <w:rPr>
          <w:rFonts w:ascii="Bembo Std" w:hAnsi="Bembo Std"/>
          <w:b/>
          <w:i/>
          <w:sz w:val="20"/>
          <w:szCs w:val="20"/>
        </w:rPr>
        <w:t>Licenciada  Ana Patricia Sánchez de Cruz</w:t>
      </w:r>
    </w:p>
    <w:p w:rsidR="0032135E" w:rsidRPr="00EA4BBC" w:rsidRDefault="0032135E" w:rsidP="0032135E">
      <w:pPr>
        <w:widowControl w:val="0"/>
        <w:tabs>
          <w:tab w:val="left" w:pos="284"/>
        </w:tabs>
        <w:autoSpaceDE w:val="0"/>
        <w:autoSpaceDN w:val="0"/>
        <w:adjustRightInd w:val="0"/>
        <w:spacing w:after="0" w:line="240" w:lineRule="auto"/>
        <w:ind w:left="2670"/>
        <w:rPr>
          <w:rFonts w:cs="Calibri"/>
          <w:b/>
          <w:i/>
          <w:w w:val="102"/>
          <w:sz w:val="20"/>
          <w:szCs w:val="20"/>
        </w:rPr>
      </w:pPr>
      <w:r w:rsidRPr="0048303D">
        <w:rPr>
          <w:rFonts w:ascii="Bembo Std" w:hAnsi="Bembo Std" w:cs="Calibri"/>
          <w:b/>
          <w:i/>
          <w:spacing w:val="2"/>
          <w:sz w:val="20"/>
          <w:szCs w:val="20"/>
        </w:rPr>
        <w:t xml:space="preserve">      O</w:t>
      </w:r>
      <w:r w:rsidRPr="0048303D">
        <w:rPr>
          <w:rFonts w:ascii="Bembo Std" w:hAnsi="Bembo Std" w:cs="Calibri"/>
          <w:b/>
          <w:i/>
          <w:spacing w:val="-3"/>
          <w:sz w:val="20"/>
          <w:szCs w:val="20"/>
        </w:rPr>
        <w:t>f</w:t>
      </w:r>
      <w:r w:rsidRPr="0048303D">
        <w:rPr>
          <w:rFonts w:ascii="Bembo Std" w:hAnsi="Bembo Std" w:cs="Calibri"/>
          <w:b/>
          <w:i/>
          <w:spacing w:val="3"/>
          <w:sz w:val="20"/>
          <w:szCs w:val="20"/>
        </w:rPr>
        <w:t>i</w:t>
      </w:r>
      <w:r w:rsidRPr="0048303D">
        <w:rPr>
          <w:rFonts w:ascii="Bembo Std" w:hAnsi="Bembo Std" w:cs="Calibri"/>
          <w:b/>
          <w:i/>
          <w:spacing w:val="-2"/>
          <w:sz w:val="20"/>
          <w:szCs w:val="20"/>
        </w:rPr>
        <w:t>c</w:t>
      </w:r>
      <w:r w:rsidRPr="0048303D">
        <w:rPr>
          <w:rFonts w:ascii="Bembo Std" w:hAnsi="Bembo Std" w:cs="Calibri"/>
          <w:b/>
          <w:i/>
          <w:spacing w:val="1"/>
          <w:sz w:val="20"/>
          <w:szCs w:val="20"/>
        </w:rPr>
        <w:t>i</w:t>
      </w:r>
      <w:r w:rsidRPr="0048303D">
        <w:rPr>
          <w:rFonts w:ascii="Bembo Std" w:hAnsi="Bembo Std" w:cs="Calibri"/>
          <w:b/>
          <w:i/>
          <w:spacing w:val="-2"/>
          <w:sz w:val="20"/>
          <w:szCs w:val="20"/>
        </w:rPr>
        <w:t>a</w:t>
      </w:r>
      <w:r w:rsidRPr="0048303D">
        <w:rPr>
          <w:rFonts w:ascii="Bembo Std" w:hAnsi="Bembo Std" w:cs="Calibri"/>
          <w:b/>
          <w:i/>
          <w:sz w:val="20"/>
          <w:szCs w:val="20"/>
        </w:rPr>
        <w:t>l</w:t>
      </w:r>
      <w:r w:rsidRPr="0048303D">
        <w:rPr>
          <w:rFonts w:ascii="Bembo Std" w:hAnsi="Bembo Std"/>
          <w:b/>
          <w:i/>
          <w:spacing w:val="7"/>
          <w:sz w:val="20"/>
          <w:szCs w:val="20"/>
        </w:rPr>
        <w:t xml:space="preserve"> </w:t>
      </w:r>
      <w:r w:rsidRPr="0048303D">
        <w:rPr>
          <w:rFonts w:ascii="Bembo Std" w:hAnsi="Bembo Std" w:cs="Calibri"/>
          <w:b/>
          <w:i/>
          <w:sz w:val="20"/>
          <w:szCs w:val="20"/>
        </w:rPr>
        <w:t>de</w:t>
      </w:r>
      <w:r w:rsidRPr="0048303D">
        <w:rPr>
          <w:rFonts w:ascii="Bembo Std" w:hAnsi="Bembo Std"/>
          <w:b/>
          <w:i/>
          <w:spacing w:val="-2"/>
          <w:sz w:val="20"/>
          <w:szCs w:val="20"/>
        </w:rPr>
        <w:t xml:space="preserve"> </w:t>
      </w:r>
      <w:r w:rsidRPr="0048303D">
        <w:rPr>
          <w:rFonts w:ascii="Bembo Std" w:hAnsi="Bembo Std" w:cs="Calibri"/>
          <w:b/>
          <w:i/>
          <w:spacing w:val="1"/>
          <w:sz w:val="20"/>
          <w:szCs w:val="20"/>
        </w:rPr>
        <w:t>I</w:t>
      </w:r>
      <w:r w:rsidRPr="0048303D">
        <w:rPr>
          <w:rFonts w:ascii="Bembo Std" w:hAnsi="Bembo Std" w:cs="Calibri"/>
          <w:b/>
          <w:i/>
          <w:sz w:val="20"/>
          <w:szCs w:val="20"/>
        </w:rPr>
        <w:t>n</w:t>
      </w:r>
      <w:r w:rsidRPr="0048303D">
        <w:rPr>
          <w:rFonts w:ascii="Bembo Std" w:hAnsi="Bembo Std" w:cs="Calibri"/>
          <w:b/>
          <w:i/>
          <w:spacing w:val="-1"/>
          <w:sz w:val="20"/>
          <w:szCs w:val="20"/>
        </w:rPr>
        <w:t>fo</w:t>
      </w:r>
      <w:r w:rsidRPr="0048303D">
        <w:rPr>
          <w:rFonts w:ascii="Bembo Std" w:hAnsi="Bembo Std" w:cs="Calibri"/>
          <w:b/>
          <w:i/>
          <w:sz w:val="20"/>
          <w:szCs w:val="20"/>
        </w:rPr>
        <w:t>r</w:t>
      </w:r>
      <w:r w:rsidRPr="0048303D">
        <w:rPr>
          <w:rFonts w:ascii="Bembo Std" w:hAnsi="Bembo Std" w:cs="Calibri"/>
          <w:b/>
          <w:i/>
          <w:spacing w:val="1"/>
          <w:sz w:val="20"/>
          <w:szCs w:val="20"/>
        </w:rPr>
        <w:t>m</w:t>
      </w:r>
      <w:r w:rsidRPr="0048303D">
        <w:rPr>
          <w:rFonts w:ascii="Bembo Std" w:hAnsi="Bembo Std" w:cs="Calibri"/>
          <w:b/>
          <w:i/>
          <w:spacing w:val="-2"/>
          <w:sz w:val="20"/>
          <w:szCs w:val="20"/>
        </w:rPr>
        <w:t>ac</w:t>
      </w:r>
      <w:r w:rsidRPr="0048303D">
        <w:rPr>
          <w:rFonts w:ascii="Bembo Std" w:hAnsi="Bembo Std" w:cs="Calibri"/>
          <w:b/>
          <w:i/>
          <w:spacing w:val="1"/>
          <w:sz w:val="20"/>
          <w:szCs w:val="20"/>
        </w:rPr>
        <w:t>i</w:t>
      </w:r>
      <w:r w:rsidRPr="0048303D">
        <w:rPr>
          <w:rFonts w:ascii="Bembo Std" w:hAnsi="Bembo Std" w:cs="Calibri"/>
          <w:b/>
          <w:i/>
          <w:spacing w:val="-1"/>
          <w:sz w:val="20"/>
          <w:szCs w:val="20"/>
        </w:rPr>
        <w:t>ó</w:t>
      </w:r>
      <w:r w:rsidRPr="0048303D">
        <w:rPr>
          <w:rFonts w:ascii="Bembo Std" w:hAnsi="Bembo Std" w:cs="Calibri"/>
          <w:b/>
          <w:i/>
          <w:sz w:val="20"/>
          <w:szCs w:val="20"/>
        </w:rPr>
        <w:t>n</w:t>
      </w:r>
      <w:r w:rsidRPr="0048303D">
        <w:rPr>
          <w:rFonts w:ascii="Bembo Std" w:hAnsi="Bembo Std"/>
          <w:b/>
          <w:i/>
          <w:spacing w:val="16"/>
          <w:sz w:val="20"/>
          <w:szCs w:val="20"/>
        </w:rPr>
        <w:t xml:space="preserve"> </w:t>
      </w:r>
      <w:r w:rsidRPr="0048303D">
        <w:rPr>
          <w:rFonts w:ascii="Bembo Std" w:hAnsi="Bembo Std" w:cs="Calibri"/>
          <w:b/>
          <w:i/>
          <w:spacing w:val="3"/>
          <w:w w:val="102"/>
          <w:sz w:val="20"/>
          <w:szCs w:val="20"/>
        </w:rPr>
        <w:t>I</w:t>
      </w:r>
      <w:r w:rsidRPr="0048303D">
        <w:rPr>
          <w:rFonts w:ascii="Bembo Std" w:hAnsi="Bembo Std" w:cs="Calibri"/>
          <w:b/>
          <w:i/>
          <w:spacing w:val="-3"/>
          <w:w w:val="102"/>
          <w:sz w:val="20"/>
          <w:szCs w:val="20"/>
        </w:rPr>
        <w:t>n</w:t>
      </w:r>
      <w:r w:rsidRPr="0048303D">
        <w:rPr>
          <w:rFonts w:ascii="Bembo Std" w:hAnsi="Bembo Std" w:cs="Calibri"/>
          <w:b/>
          <w:i/>
          <w:w w:val="102"/>
          <w:sz w:val="20"/>
          <w:szCs w:val="20"/>
        </w:rPr>
        <w:t>st</w:t>
      </w:r>
      <w:r w:rsidRPr="0048303D">
        <w:rPr>
          <w:rFonts w:ascii="Bembo Std" w:hAnsi="Bembo Std" w:cs="Calibri"/>
          <w:b/>
          <w:i/>
          <w:spacing w:val="-1"/>
          <w:w w:val="102"/>
          <w:sz w:val="20"/>
          <w:szCs w:val="20"/>
        </w:rPr>
        <w:t>i</w:t>
      </w:r>
      <w:r w:rsidRPr="0048303D">
        <w:rPr>
          <w:rFonts w:ascii="Bembo Std" w:hAnsi="Bembo Std" w:cs="Calibri"/>
          <w:b/>
          <w:i/>
          <w:w w:val="102"/>
          <w:sz w:val="20"/>
          <w:szCs w:val="20"/>
        </w:rPr>
        <w:t>tu</w:t>
      </w:r>
      <w:r w:rsidRPr="0048303D">
        <w:rPr>
          <w:rFonts w:ascii="Bembo Std" w:hAnsi="Bembo Std" w:cs="Calibri"/>
          <w:b/>
          <w:i/>
          <w:spacing w:val="-2"/>
          <w:w w:val="102"/>
          <w:sz w:val="20"/>
          <w:szCs w:val="20"/>
        </w:rPr>
        <w:t>c</w:t>
      </w:r>
      <w:r w:rsidRPr="0048303D">
        <w:rPr>
          <w:rFonts w:ascii="Bembo Std" w:hAnsi="Bembo Std" w:cs="Calibri"/>
          <w:b/>
          <w:i/>
          <w:spacing w:val="1"/>
          <w:w w:val="102"/>
          <w:sz w:val="20"/>
          <w:szCs w:val="20"/>
        </w:rPr>
        <w:t>i</w:t>
      </w:r>
      <w:r w:rsidRPr="0048303D">
        <w:rPr>
          <w:rFonts w:ascii="Bembo Std" w:hAnsi="Bembo Std" w:cs="Calibri"/>
          <w:b/>
          <w:i/>
          <w:spacing w:val="-1"/>
          <w:w w:val="102"/>
          <w:sz w:val="20"/>
          <w:szCs w:val="20"/>
        </w:rPr>
        <w:t>o</w:t>
      </w:r>
      <w:r w:rsidRPr="0048303D">
        <w:rPr>
          <w:rFonts w:ascii="Bembo Std" w:hAnsi="Bembo Std" w:cs="Calibri"/>
          <w:b/>
          <w:i/>
          <w:w w:val="102"/>
          <w:sz w:val="20"/>
          <w:szCs w:val="20"/>
        </w:rPr>
        <w:t>nal</w:t>
      </w:r>
    </w:p>
    <w:p w:rsidR="00733B1A" w:rsidRDefault="00733B1A" w:rsidP="0032135E">
      <w:pPr>
        <w:jc w:val="right"/>
        <w:rPr>
          <w:rFonts w:cs="Calibri"/>
          <w:b/>
          <w:sz w:val="16"/>
          <w:szCs w:val="16"/>
        </w:rPr>
      </w:pPr>
    </w:p>
    <w:p w:rsidR="0032135E" w:rsidRPr="00C268F3" w:rsidRDefault="0032135E" w:rsidP="0032135E">
      <w:pPr>
        <w:jc w:val="right"/>
        <w:rPr>
          <w:rFonts w:cs="Calibri"/>
          <w:b/>
          <w:sz w:val="16"/>
          <w:szCs w:val="16"/>
        </w:rPr>
      </w:pPr>
      <w:r w:rsidRPr="00C268F3">
        <w:rPr>
          <w:rFonts w:cs="Calibri"/>
          <w:b/>
          <w:sz w:val="16"/>
          <w:szCs w:val="16"/>
        </w:rPr>
        <w:t>APSC/</w:t>
      </w:r>
      <w:proofErr w:type="spellStart"/>
      <w:r w:rsidRPr="00C268F3">
        <w:rPr>
          <w:rFonts w:cs="Calibri"/>
          <w:b/>
          <w:sz w:val="16"/>
          <w:szCs w:val="16"/>
        </w:rPr>
        <w:t>ees</w:t>
      </w:r>
      <w:proofErr w:type="spellEnd"/>
    </w:p>
    <w:p w:rsidR="00630FA6" w:rsidRPr="00AC1DDB" w:rsidRDefault="00630FA6" w:rsidP="0032135E">
      <w:pPr>
        <w:snapToGrid w:val="0"/>
        <w:spacing w:after="0" w:line="240" w:lineRule="auto"/>
        <w:ind w:firstLine="720"/>
        <w:jc w:val="center"/>
        <w:rPr>
          <w:rFonts w:eastAsia="Arial Unicode MS" w:cstheme="majorBidi"/>
          <w:b/>
          <w:bCs/>
          <w:color w:val="000066"/>
          <w:lang w:eastAsia="en-US"/>
        </w:rPr>
      </w:pPr>
    </w:p>
    <w:sectPr w:rsidR="00630FA6" w:rsidRPr="00AC1DDB" w:rsidSect="00132690">
      <w:headerReference w:type="default" r:id="rId12"/>
      <w:footerReference w:type="default" r:id="rId13"/>
      <w:pgSz w:w="12240" w:h="15840"/>
      <w:pgMar w:top="-248" w:right="1701" w:bottom="1417" w:left="1701" w:header="1020" w:footer="88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171" w:rsidRDefault="002E7171">
      <w:pPr>
        <w:spacing w:after="0" w:line="240" w:lineRule="auto"/>
      </w:pPr>
      <w:r>
        <w:separator/>
      </w:r>
    </w:p>
  </w:endnote>
  <w:endnote w:type="continuationSeparator" w:id="0">
    <w:p w:rsidR="002E7171" w:rsidRDefault="002E7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embo Std">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Open Sans">
    <w:altName w:val="DejaVu Sans Condensed"/>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Pr="00733B1A" w:rsidRDefault="00973C14" w:rsidP="00733B1A">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4701E884" wp14:editId="2F41F1AA">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r w:rsidR="007667FB" w:rsidRPr="00733B1A">
      <w:rPr>
        <w:b/>
        <w:i/>
        <w:color w:val="000099"/>
        <w:sz w:val="16"/>
        <w:szCs w:val="16"/>
      </w:rPr>
      <w:t xml:space="preserve">Aclárese al peticionario (a) que de no estar de acuerdo con la presente resolución, le asiste el derecho de interponer el recurso de apelación de conformidad lo normado en los artículos 72 inciso 2°, </w:t>
    </w:r>
    <w:r w:rsidR="0032135E" w:rsidRPr="00733B1A">
      <w:rPr>
        <w:b/>
        <w:i/>
        <w:color w:val="000099"/>
        <w:sz w:val="16"/>
        <w:szCs w:val="16"/>
      </w:rPr>
      <w:t>82 y 83 de la Ley de Acceso a la Información Pública.</w:t>
    </w:r>
  </w:p>
  <w:p w:rsidR="001F4004" w:rsidRDefault="0032135E" w:rsidP="00733B1A">
    <w:pPr>
      <w:pStyle w:val="Piedepgina"/>
      <w:rPr>
        <w:rFonts w:ascii="ITC Avant Garde Std Bk" w:hAnsi="ITC Avant Garde Std Bk"/>
        <w:b/>
        <w:color w:val="548DD4"/>
        <w:sz w:val="18"/>
        <w:szCs w:val="18"/>
      </w:rPr>
    </w:pPr>
    <w:r>
      <w:rPr>
        <w:b/>
        <w:noProof/>
        <w:color w:val="C00000"/>
        <w:sz w:val="18"/>
        <w:lang w:val="es-SV" w:eastAsia="es-SV"/>
      </w:rPr>
      <mc:AlternateContent>
        <mc:Choice Requires="wps">
          <w:drawing>
            <wp:anchor distT="0" distB="0" distL="114300" distR="114300" simplePos="0" relativeHeight="251659264" behindDoc="0" locked="0" layoutInCell="1" allowOverlap="1" wp14:anchorId="0FE0C04E" wp14:editId="3C3E36FE">
              <wp:simplePos x="0" y="0"/>
              <wp:positionH relativeFrom="column">
                <wp:posOffset>9194</wp:posOffset>
              </wp:positionH>
              <wp:positionV relativeFrom="paragraph">
                <wp:posOffset>52042</wp:posOffset>
              </wp:positionV>
              <wp:extent cx="5782310" cy="620202"/>
              <wp:effectExtent l="0" t="0" r="27940" b="2794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2310" cy="620202"/>
                      </a:xfrm>
                      <a:prstGeom prst="rect">
                        <a:avLst/>
                      </a:prstGeom>
                      <a:solidFill>
                        <a:srgbClr val="FFFFFF"/>
                      </a:solidFill>
                      <a:ln w="9525">
                        <a:solidFill>
                          <a:srgbClr val="000000"/>
                        </a:solidFill>
                        <a:miter lim="800000"/>
                        <a:headEnd/>
                        <a:tailEnd/>
                      </a:ln>
                    </wps:spPr>
                    <wps:txbx>
                      <w:txbxContent>
                        <w:p w:rsidR="0032135E" w:rsidRPr="00733B1A" w:rsidRDefault="0032135E" w:rsidP="0032135E">
                          <w:pPr>
                            <w:pStyle w:val="Piedepgina"/>
                            <w:jc w:val="center"/>
                            <w:rPr>
                              <w:b/>
                              <w:color w:val="000099"/>
                              <w:sz w:val="16"/>
                              <w:szCs w:val="16"/>
                            </w:rPr>
                          </w:pPr>
                          <w:r w:rsidRPr="00733B1A">
                            <w:rPr>
                              <w:b/>
                              <w:color w:val="000099"/>
                              <w:sz w:val="16"/>
                              <w:szCs w:val="16"/>
                            </w:rPr>
                            <w:t>FIRMA: LIC. ANA PATRICIA SANCHEZ DE CRUZ, OFICIAL DE INFORMACIÓN, OIR MAG</w:t>
                          </w:r>
                        </w:p>
                        <w:p w:rsidR="0032135E" w:rsidRPr="00733B1A" w:rsidRDefault="0032135E" w:rsidP="0032135E">
                          <w:pPr>
                            <w:pStyle w:val="Piedepgina"/>
                            <w:jc w:val="center"/>
                            <w:rPr>
                              <w:b/>
                              <w:color w:val="17365D" w:themeColor="text2" w:themeShade="BF"/>
                              <w:sz w:val="16"/>
                              <w:szCs w:val="16"/>
                            </w:rPr>
                          </w:pPr>
                          <w:r w:rsidRPr="00733B1A">
                            <w:rPr>
                              <w:b/>
                              <w:color w:val="17365D" w:themeColor="text2" w:themeShade="BF"/>
                              <w:sz w:val="16"/>
                              <w:szCs w:val="16"/>
                            </w:rPr>
                            <w:t>Ministerio de Agricultura y Ganadería</w:t>
                          </w:r>
                        </w:p>
                        <w:p w:rsidR="0032135E" w:rsidRPr="00733B1A" w:rsidRDefault="0032135E" w:rsidP="0032135E">
                          <w:pPr>
                            <w:pStyle w:val="Default"/>
                            <w:shd w:val="clear" w:color="auto" w:fill="FFFFFF"/>
                            <w:jc w:val="center"/>
                            <w:rPr>
                              <w:color w:val="auto"/>
                              <w:sz w:val="16"/>
                              <w:szCs w:val="16"/>
                            </w:rPr>
                          </w:pPr>
                          <w:r w:rsidRPr="00733B1A">
                            <w:rPr>
                              <w:color w:val="auto"/>
                              <w:sz w:val="16"/>
                              <w:szCs w:val="16"/>
                            </w:rPr>
                            <w:t xml:space="preserve">Final 1ª Av. Norte, 13 calle </w:t>
                          </w:r>
                          <w:proofErr w:type="spellStart"/>
                          <w:r w:rsidRPr="00733B1A">
                            <w:rPr>
                              <w:color w:val="auto"/>
                              <w:sz w:val="16"/>
                              <w:szCs w:val="16"/>
                            </w:rPr>
                            <w:t>Ote.y</w:t>
                          </w:r>
                          <w:proofErr w:type="spellEnd"/>
                          <w:r w:rsidRPr="00733B1A">
                            <w:rPr>
                              <w:color w:val="auto"/>
                              <w:sz w:val="16"/>
                              <w:szCs w:val="16"/>
                            </w:rPr>
                            <w:t xml:space="preserve"> Av. Manuel Gallardo, Santa Tecla, La Libertad, El Salvador, C.A.</w:t>
                          </w:r>
                        </w:p>
                        <w:p w:rsidR="0032135E" w:rsidRPr="0042356F" w:rsidRDefault="0032135E" w:rsidP="0032135E">
                          <w:pPr>
                            <w:spacing w:after="0" w:line="240" w:lineRule="auto"/>
                            <w:jc w:val="center"/>
                            <w:rPr>
                              <w:b/>
                              <w:color w:val="C00000"/>
                              <w:sz w:val="8"/>
                            </w:rPr>
                          </w:pPr>
                          <w:r w:rsidRPr="00733B1A">
                            <w:rPr>
                              <w:sz w:val="16"/>
                              <w:szCs w:val="16"/>
                            </w:rPr>
                            <w:t xml:space="preserve">(503) 2210-1969 - </w:t>
                          </w:r>
                          <w:hyperlink r:id="rId1" w:history="1">
                            <w:r w:rsidRPr="00733B1A">
                              <w:rPr>
                                <w:rStyle w:val="Hipervnculo"/>
                                <w:sz w:val="16"/>
                                <w:szCs w:val="16"/>
                              </w:rPr>
                              <w:t>oir@mag.gob.sv</w:t>
                            </w:r>
                          </w:hyperlink>
                          <w:r w:rsidRPr="00733B1A">
                            <w:rPr>
                              <w:sz w:val="16"/>
                              <w:szCs w:val="16"/>
                            </w:rPr>
                            <w:t xml:space="preserve"> – </w:t>
                          </w:r>
                          <w:hyperlink r:id="rId2" w:history="1">
                            <w:r w:rsidRPr="00733B1A">
                              <w:rPr>
                                <w:rStyle w:val="Hipervnculo"/>
                                <w:b/>
                                <w:sz w:val="16"/>
                                <w:szCs w:val="16"/>
                              </w:rPr>
                              <w:t>WWW.MAG.GOB.SV</w:t>
                            </w:r>
                          </w:hyperlink>
                          <w:r>
                            <w:t xml:space="preserve">                      </w:t>
                          </w:r>
                          <w:sdt>
                            <w:sdtPr>
                              <w:rPr>
                                <w:b/>
                                <w:color w:val="C00000"/>
                                <w:sz w:val="8"/>
                                <w:u w:val="single"/>
                              </w:rPr>
                              <w:id w:val="9906769"/>
                              <w:docPartObj>
                                <w:docPartGallery w:val="Page Numbers (Top of Page)"/>
                                <w:docPartUnique/>
                              </w:docPartObj>
                            </w:sdtPr>
                            <w:sdtEndPr>
                              <w:rPr>
                                <w:sz w:val="18"/>
                              </w:rPr>
                            </w:sdtEndPr>
                            <w:sdtContent>
                              <w:r w:rsidRPr="001A48CE">
                                <w:rPr>
                                  <w:b/>
                                  <w:color w:val="C00000"/>
                                  <w:sz w:val="14"/>
                                </w:rPr>
                                <w:t xml:space="preserve">Página </w:t>
                              </w:r>
                              <w:r w:rsidRPr="001A48CE">
                                <w:rPr>
                                  <w:b/>
                                  <w:color w:val="C00000"/>
                                  <w:sz w:val="14"/>
                                </w:rPr>
                                <w:fldChar w:fldCharType="begin"/>
                              </w:r>
                              <w:r w:rsidRPr="001A48CE">
                                <w:rPr>
                                  <w:b/>
                                  <w:color w:val="C00000"/>
                                  <w:sz w:val="14"/>
                                </w:rPr>
                                <w:instrText xml:space="preserve"> PAGE </w:instrText>
                              </w:r>
                              <w:r w:rsidRPr="001A48CE">
                                <w:rPr>
                                  <w:b/>
                                  <w:color w:val="C00000"/>
                                  <w:sz w:val="14"/>
                                </w:rPr>
                                <w:fldChar w:fldCharType="separate"/>
                              </w:r>
                              <w:r w:rsidR="00892F91">
                                <w:rPr>
                                  <w:b/>
                                  <w:noProof/>
                                  <w:color w:val="C00000"/>
                                  <w:sz w:val="14"/>
                                </w:rPr>
                                <w:t>1</w:t>
                              </w:r>
                              <w:r w:rsidRPr="001A48CE">
                                <w:rPr>
                                  <w:b/>
                                  <w:color w:val="C00000"/>
                                  <w:sz w:val="14"/>
                                </w:rPr>
                                <w:fldChar w:fldCharType="end"/>
                              </w:r>
                              <w:r w:rsidRPr="001A48CE">
                                <w:rPr>
                                  <w:b/>
                                  <w:color w:val="C00000"/>
                                  <w:sz w:val="14"/>
                                </w:rPr>
                                <w:t xml:space="preserve"> de </w:t>
                              </w:r>
                              <w:r w:rsidRPr="001A48CE">
                                <w:rPr>
                                  <w:b/>
                                  <w:color w:val="C00000"/>
                                  <w:sz w:val="14"/>
                                </w:rPr>
                                <w:fldChar w:fldCharType="begin"/>
                              </w:r>
                              <w:r w:rsidRPr="001A48CE">
                                <w:rPr>
                                  <w:b/>
                                  <w:color w:val="C00000"/>
                                  <w:sz w:val="14"/>
                                </w:rPr>
                                <w:instrText xml:space="preserve"> NUMPAGES  </w:instrText>
                              </w:r>
                              <w:r w:rsidRPr="001A48CE">
                                <w:rPr>
                                  <w:b/>
                                  <w:color w:val="C00000"/>
                                  <w:sz w:val="14"/>
                                </w:rPr>
                                <w:fldChar w:fldCharType="separate"/>
                              </w:r>
                              <w:r w:rsidR="00892F91">
                                <w:rPr>
                                  <w:b/>
                                  <w:noProof/>
                                  <w:color w:val="C00000"/>
                                  <w:sz w:val="14"/>
                                </w:rPr>
                                <w:t>2</w:t>
                              </w:r>
                              <w:r w:rsidRPr="001A48CE">
                                <w:rPr>
                                  <w:b/>
                                  <w:color w:val="C00000"/>
                                  <w:sz w:val="14"/>
                                </w:rPr>
                                <w:fldChar w:fldCharType="end"/>
                              </w:r>
                            </w:sdtContent>
                          </w:sdt>
                        </w:p>
                        <w:p w:rsidR="0032135E" w:rsidRDefault="0032135E" w:rsidP="0032135E">
                          <w:pPr>
                            <w:spacing w:after="0" w:line="240" w:lineRule="auto"/>
                            <w:jc w:val="center"/>
                            <w:rPr>
                              <w:b/>
                              <w:color w:val="C00000"/>
                              <w:sz w:val="18"/>
                            </w:rPr>
                          </w:pPr>
                        </w:p>
                        <w:p w:rsidR="0032135E" w:rsidRPr="001A48CE" w:rsidRDefault="0032135E" w:rsidP="0032135E">
                          <w:pPr>
                            <w:pStyle w:val="Default"/>
                            <w:shd w:val="clear" w:color="auto" w:fill="FFFFFF"/>
                            <w:jc w:val="right"/>
                            <w:rPr>
                              <w:rFonts w:cs="Times New Roman"/>
                              <w:b/>
                              <w:color w:val="000099"/>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7pt;margin-top:4.1pt;width:455.3pt;height:4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">
              <v:textbox>
                <w:txbxContent>
                  <w:p w:rsidR="0032135E" w:rsidRPr="00733B1A" w:rsidRDefault="0032135E" w:rsidP="0032135E">
                    <w:pPr>
                      <w:pStyle w:val="Piedepgina"/>
                      <w:jc w:val="center"/>
                      <w:rPr>
                        <w:b/>
                        <w:color w:val="000099"/>
                        <w:sz w:val="16"/>
                        <w:szCs w:val="16"/>
                      </w:rPr>
                    </w:pPr>
                    <w:r w:rsidRPr="00733B1A">
                      <w:rPr>
                        <w:b/>
                        <w:color w:val="000099"/>
                        <w:sz w:val="16"/>
                        <w:szCs w:val="16"/>
                      </w:rPr>
                      <w:t>FIRMA: LIC. ANA PATRICIA SANCHEZ DE CRUZ, OFICIAL DE INFORMACIÓN, OIR MAG</w:t>
                    </w:r>
                  </w:p>
                  <w:p w:rsidR="0032135E" w:rsidRPr="00733B1A" w:rsidRDefault="0032135E" w:rsidP="0032135E">
                    <w:pPr>
                      <w:pStyle w:val="Piedepgina"/>
                      <w:jc w:val="center"/>
                      <w:rPr>
                        <w:b/>
                        <w:color w:val="17365D" w:themeColor="text2" w:themeShade="BF"/>
                        <w:sz w:val="16"/>
                        <w:szCs w:val="16"/>
                      </w:rPr>
                    </w:pPr>
                    <w:r w:rsidRPr="00733B1A">
                      <w:rPr>
                        <w:b/>
                        <w:color w:val="17365D" w:themeColor="text2" w:themeShade="BF"/>
                        <w:sz w:val="16"/>
                        <w:szCs w:val="16"/>
                      </w:rPr>
                      <w:t>Ministerio de Agricultura y Ganadería</w:t>
                    </w:r>
                  </w:p>
                  <w:p w:rsidR="0032135E" w:rsidRPr="00733B1A" w:rsidRDefault="0032135E" w:rsidP="0032135E">
                    <w:pPr>
                      <w:pStyle w:val="Default"/>
                      <w:shd w:val="clear" w:color="auto" w:fill="FFFFFF"/>
                      <w:jc w:val="center"/>
                      <w:rPr>
                        <w:color w:val="auto"/>
                        <w:sz w:val="16"/>
                        <w:szCs w:val="16"/>
                      </w:rPr>
                    </w:pPr>
                    <w:r w:rsidRPr="00733B1A">
                      <w:rPr>
                        <w:color w:val="auto"/>
                        <w:sz w:val="16"/>
                        <w:szCs w:val="16"/>
                      </w:rPr>
                      <w:t xml:space="preserve">Final 1ª Av. Norte, 13 calle </w:t>
                    </w:r>
                    <w:proofErr w:type="spellStart"/>
                    <w:r w:rsidRPr="00733B1A">
                      <w:rPr>
                        <w:color w:val="auto"/>
                        <w:sz w:val="16"/>
                        <w:szCs w:val="16"/>
                      </w:rPr>
                      <w:t>Ote.y</w:t>
                    </w:r>
                    <w:proofErr w:type="spellEnd"/>
                    <w:r w:rsidRPr="00733B1A">
                      <w:rPr>
                        <w:color w:val="auto"/>
                        <w:sz w:val="16"/>
                        <w:szCs w:val="16"/>
                      </w:rPr>
                      <w:t xml:space="preserve"> Av. Manuel Gallardo, Santa Tecla, La Libertad, El Salvador, C.A.</w:t>
                    </w:r>
                  </w:p>
                  <w:p w:rsidR="0032135E" w:rsidRPr="0042356F" w:rsidRDefault="0032135E" w:rsidP="0032135E">
                    <w:pPr>
                      <w:spacing w:after="0" w:line="240" w:lineRule="auto"/>
                      <w:jc w:val="center"/>
                      <w:rPr>
                        <w:b/>
                        <w:color w:val="C00000"/>
                        <w:sz w:val="8"/>
                      </w:rPr>
                    </w:pPr>
                    <w:r w:rsidRPr="00733B1A">
                      <w:rPr>
                        <w:sz w:val="16"/>
                        <w:szCs w:val="16"/>
                      </w:rPr>
                      <w:t xml:space="preserve">(503) 2210-1969 - </w:t>
                    </w:r>
                    <w:hyperlink r:id="rId3" w:history="1">
                      <w:r w:rsidRPr="00733B1A">
                        <w:rPr>
                          <w:rStyle w:val="Hipervnculo"/>
                          <w:sz w:val="16"/>
                          <w:szCs w:val="16"/>
                        </w:rPr>
                        <w:t>oir@mag.gob.sv</w:t>
                      </w:r>
                    </w:hyperlink>
                    <w:r w:rsidRPr="00733B1A">
                      <w:rPr>
                        <w:sz w:val="16"/>
                        <w:szCs w:val="16"/>
                      </w:rPr>
                      <w:t xml:space="preserve"> – </w:t>
                    </w:r>
                    <w:hyperlink r:id="rId4" w:history="1">
                      <w:r w:rsidRPr="00733B1A">
                        <w:rPr>
                          <w:rStyle w:val="Hipervnculo"/>
                          <w:b/>
                          <w:sz w:val="16"/>
                          <w:szCs w:val="16"/>
                        </w:rPr>
                        <w:t>WWW.MAG.GOB.SV</w:t>
                      </w:r>
                    </w:hyperlink>
                    <w:r>
                      <w:t xml:space="preserve">                      </w:t>
                    </w:r>
                    <w:sdt>
                      <w:sdtPr>
                        <w:rPr>
                          <w:b/>
                          <w:color w:val="C00000"/>
                          <w:sz w:val="8"/>
                          <w:u w:val="single"/>
                        </w:rPr>
                        <w:id w:val="9906769"/>
                        <w:docPartObj>
                          <w:docPartGallery w:val="Page Numbers (Top of Page)"/>
                          <w:docPartUnique/>
                        </w:docPartObj>
                      </w:sdtPr>
                      <w:sdtEndPr>
                        <w:rPr>
                          <w:sz w:val="18"/>
                        </w:rPr>
                      </w:sdtEndPr>
                      <w:sdtContent>
                        <w:r w:rsidRPr="001A48CE">
                          <w:rPr>
                            <w:b/>
                            <w:color w:val="C00000"/>
                            <w:sz w:val="14"/>
                          </w:rPr>
                          <w:t xml:space="preserve">Página </w:t>
                        </w:r>
                        <w:r w:rsidRPr="001A48CE">
                          <w:rPr>
                            <w:b/>
                            <w:color w:val="C00000"/>
                            <w:sz w:val="14"/>
                          </w:rPr>
                          <w:fldChar w:fldCharType="begin"/>
                        </w:r>
                        <w:r w:rsidRPr="001A48CE">
                          <w:rPr>
                            <w:b/>
                            <w:color w:val="C00000"/>
                            <w:sz w:val="14"/>
                          </w:rPr>
                          <w:instrText xml:space="preserve"> PAGE </w:instrText>
                        </w:r>
                        <w:r w:rsidRPr="001A48CE">
                          <w:rPr>
                            <w:b/>
                            <w:color w:val="C00000"/>
                            <w:sz w:val="14"/>
                          </w:rPr>
                          <w:fldChar w:fldCharType="separate"/>
                        </w:r>
                        <w:r w:rsidR="00892F91">
                          <w:rPr>
                            <w:b/>
                            <w:noProof/>
                            <w:color w:val="C00000"/>
                            <w:sz w:val="14"/>
                          </w:rPr>
                          <w:t>1</w:t>
                        </w:r>
                        <w:r w:rsidRPr="001A48CE">
                          <w:rPr>
                            <w:b/>
                            <w:color w:val="C00000"/>
                            <w:sz w:val="14"/>
                          </w:rPr>
                          <w:fldChar w:fldCharType="end"/>
                        </w:r>
                        <w:r w:rsidRPr="001A48CE">
                          <w:rPr>
                            <w:b/>
                            <w:color w:val="C00000"/>
                            <w:sz w:val="14"/>
                          </w:rPr>
                          <w:t xml:space="preserve"> de </w:t>
                        </w:r>
                        <w:r w:rsidRPr="001A48CE">
                          <w:rPr>
                            <w:b/>
                            <w:color w:val="C00000"/>
                            <w:sz w:val="14"/>
                          </w:rPr>
                          <w:fldChar w:fldCharType="begin"/>
                        </w:r>
                        <w:r w:rsidRPr="001A48CE">
                          <w:rPr>
                            <w:b/>
                            <w:color w:val="C00000"/>
                            <w:sz w:val="14"/>
                          </w:rPr>
                          <w:instrText xml:space="preserve"> NUMPAGES  </w:instrText>
                        </w:r>
                        <w:r w:rsidRPr="001A48CE">
                          <w:rPr>
                            <w:b/>
                            <w:color w:val="C00000"/>
                            <w:sz w:val="14"/>
                          </w:rPr>
                          <w:fldChar w:fldCharType="separate"/>
                        </w:r>
                        <w:r w:rsidR="00892F91">
                          <w:rPr>
                            <w:b/>
                            <w:noProof/>
                            <w:color w:val="C00000"/>
                            <w:sz w:val="14"/>
                          </w:rPr>
                          <w:t>2</w:t>
                        </w:r>
                        <w:r w:rsidRPr="001A48CE">
                          <w:rPr>
                            <w:b/>
                            <w:color w:val="C00000"/>
                            <w:sz w:val="14"/>
                          </w:rPr>
                          <w:fldChar w:fldCharType="end"/>
                        </w:r>
                      </w:sdtContent>
                    </w:sdt>
                  </w:p>
                  <w:p w:rsidR="0032135E" w:rsidRDefault="0032135E" w:rsidP="0032135E">
                    <w:pPr>
                      <w:spacing w:after="0" w:line="240" w:lineRule="auto"/>
                      <w:jc w:val="center"/>
                      <w:rPr>
                        <w:b/>
                        <w:color w:val="C00000"/>
                        <w:sz w:val="18"/>
                      </w:rPr>
                    </w:pPr>
                  </w:p>
                  <w:p w:rsidR="0032135E" w:rsidRPr="001A48CE" w:rsidRDefault="0032135E" w:rsidP="0032135E">
                    <w:pPr>
                      <w:pStyle w:val="Default"/>
                      <w:shd w:val="clear" w:color="auto" w:fill="FFFFFF"/>
                      <w:jc w:val="right"/>
                      <w:rPr>
                        <w:rFonts w:cs="Times New Roman"/>
                        <w:b/>
                        <w:color w:val="000099"/>
                        <w:sz w:val="18"/>
                        <w:szCs w:val="18"/>
                        <w:lang w:val="es-ES"/>
                      </w:rPr>
                    </w:pPr>
                  </w:p>
                </w:txbxContent>
              </v:textbox>
            </v:shape>
          </w:pict>
        </mc:Fallback>
      </mc:AlternateContent>
    </w:r>
  </w:p>
  <w:p w:rsidR="001F4004" w:rsidRDefault="001F4004" w:rsidP="00733B1A">
    <w:pPr>
      <w:pStyle w:val="Piedepgina"/>
      <w:rPr>
        <w:rFonts w:ascii="ITC Avant Garde Std Bk" w:hAnsi="ITC Avant Garde Std Bk"/>
        <w:b/>
        <w:color w:val="C00000"/>
        <w:sz w:val="18"/>
        <w:szCs w:val="18"/>
      </w:rPr>
    </w:pP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171" w:rsidRDefault="002E7171">
      <w:pPr>
        <w:spacing w:after="0" w:line="240" w:lineRule="auto"/>
      </w:pPr>
      <w:r>
        <w:separator/>
      </w:r>
    </w:p>
  </w:footnote>
  <w:footnote w:type="continuationSeparator" w:id="0">
    <w:p w:rsidR="002E7171" w:rsidRDefault="002E71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32690" w:rsidP="00132690">
    <w:pPr>
      <w:pStyle w:val="Encabezado"/>
      <w:tabs>
        <w:tab w:val="clear" w:pos="4252"/>
        <w:tab w:val="clear" w:pos="8504"/>
        <w:tab w:val="left" w:pos="6286"/>
      </w:tabs>
    </w:pPr>
    <w:r w:rsidRPr="00C2313A">
      <w:rPr>
        <w:noProof/>
        <w:lang w:val="es-SV" w:eastAsia="es-SV"/>
      </w:rPr>
      <w:drawing>
        <wp:inline distT="0" distB="0" distL="0" distR="0" wp14:anchorId="52D2C49D" wp14:editId="7ACDAF19">
          <wp:extent cx="1754372" cy="708410"/>
          <wp:effectExtent l="0" t="0" r="0" b="0"/>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9735" cy="710575"/>
                  </a:xfrm>
                  <a:prstGeom prst="rect">
                    <a:avLst/>
                  </a:prstGeom>
                </pic:spPr>
              </pic:pic>
            </a:graphicData>
          </a:graphic>
        </wp:inline>
      </w:drawing>
    </w:r>
    <w:r>
      <w:tab/>
    </w:r>
    <w:r>
      <w:rPr>
        <w:noProof/>
        <w:sz w:val="18"/>
        <w:szCs w:val="18"/>
        <w:lang w:val="es-SV" w:eastAsia="es-SV"/>
      </w:rPr>
      <w:drawing>
        <wp:inline distT="0" distB="0" distL="0" distR="0" wp14:anchorId="519B482E" wp14:editId="4D2CEEDE">
          <wp:extent cx="1233377" cy="646011"/>
          <wp:effectExtent l="0" t="0" r="5080" b="1905"/>
          <wp:docPr id="2"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7974" cy="648419"/>
                  </a:xfrm>
                  <a:prstGeom prst="rect">
                    <a:avLst/>
                  </a:prstGeom>
                  <a:noFill/>
                </pic:spPr>
              </pic:pic>
            </a:graphicData>
          </a:graphic>
        </wp:inline>
      </w:drawing>
    </w:r>
  </w:p>
  <w:p w:rsidR="00132690" w:rsidRDefault="00132690">
    <w:pPr>
      <w:pStyle w:val="Encabezado"/>
    </w:pPr>
  </w:p>
  <w:p w:rsidR="00132690" w:rsidRDefault="00132690">
    <w:pPr>
      <w:pStyle w:val="Encabezado"/>
    </w:pPr>
  </w:p>
  <w:p w:rsidR="00132690" w:rsidRDefault="00132690">
    <w:pPr>
      <w:pStyle w:val="Encabezado"/>
    </w:pP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007F"/>
    <w:multiLevelType w:val="hybridMultilevel"/>
    <w:tmpl w:val="4828B436"/>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0E32B0D"/>
    <w:multiLevelType w:val="hybridMultilevel"/>
    <w:tmpl w:val="75D4E4A2"/>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020E7675"/>
    <w:multiLevelType w:val="hybridMultilevel"/>
    <w:tmpl w:val="9BF2248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6A063B9"/>
    <w:multiLevelType w:val="hybridMultilevel"/>
    <w:tmpl w:val="06D4736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75D1BA9"/>
    <w:multiLevelType w:val="hybridMultilevel"/>
    <w:tmpl w:val="AD04140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BAF608D"/>
    <w:multiLevelType w:val="hybridMultilevel"/>
    <w:tmpl w:val="CE3C8B96"/>
    <w:lvl w:ilvl="0" w:tplc="9F0896C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0E690F79"/>
    <w:multiLevelType w:val="hybridMultilevel"/>
    <w:tmpl w:val="91561E2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0EAB6A50"/>
    <w:multiLevelType w:val="hybridMultilevel"/>
    <w:tmpl w:val="BE70515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11147139"/>
    <w:multiLevelType w:val="hybridMultilevel"/>
    <w:tmpl w:val="BA480D40"/>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
    <w:nsid w:val="167B2AA9"/>
    <w:multiLevelType w:val="hybridMultilevel"/>
    <w:tmpl w:val="88CA240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BB11DBB"/>
    <w:multiLevelType w:val="hybridMultilevel"/>
    <w:tmpl w:val="A202B0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04810B4"/>
    <w:multiLevelType w:val="hybridMultilevel"/>
    <w:tmpl w:val="60C4CAE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25491D6F"/>
    <w:multiLevelType w:val="hybridMultilevel"/>
    <w:tmpl w:val="C7102A3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62758EA"/>
    <w:multiLevelType w:val="hybridMultilevel"/>
    <w:tmpl w:val="934656B8"/>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62809D9"/>
    <w:multiLevelType w:val="hybridMultilevel"/>
    <w:tmpl w:val="DD42C276"/>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64B57A6"/>
    <w:multiLevelType w:val="hybridMultilevel"/>
    <w:tmpl w:val="BC660B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9BB13BA"/>
    <w:multiLevelType w:val="hybridMultilevel"/>
    <w:tmpl w:val="2B828360"/>
    <w:lvl w:ilvl="0" w:tplc="440A000F">
      <w:start w:val="1"/>
      <w:numFmt w:val="decimal"/>
      <w:lvlText w:val="%1."/>
      <w:lvlJc w:val="left"/>
      <w:pPr>
        <w:ind w:left="720" w:hanging="360"/>
      </w:pPr>
    </w:lvl>
    <w:lvl w:ilvl="1" w:tplc="950C74D6">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AA250F0"/>
    <w:multiLevelType w:val="hybridMultilevel"/>
    <w:tmpl w:val="B39C198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2D9B4713"/>
    <w:multiLevelType w:val="hybridMultilevel"/>
    <w:tmpl w:val="F0743E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4764ADB"/>
    <w:multiLevelType w:val="hybridMultilevel"/>
    <w:tmpl w:val="DCB46914"/>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6E40BB9"/>
    <w:multiLevelType w:val="hybridMultilevel"/>
    <w:tmpl w:val="F87AF5AE"/>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nsid w:val="37DA6B1F"/>
    <w:multiLevelType w:val="hybridMultilevel"/>
    <w:tmpl w:val="93360486"/>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nsid w:val="3B172DA2"/>
    <w:multiLevelType w:val="hybridMultilevel"/>
    <w:tmpl w:val="72162A7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nsid w:val="3B5D20A8"/>
    <w:multiLevelType w:val="hybridMultilevel"/>
    <w:tmpl w:val="2412126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nsid w:val="3BA74025"/>
    <w:multiLevelType w:val="hybridMultilevel"/>
    <w:tmpl w:val="F3F491D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6">
    <w:nsid w:val="3DA6537C"/>
    <w:multiLevelType w:val="hybridMultilevel"/>
    <w:tmpl w:val="1CEAA22E"/>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7">
    <w:nsid w:val="46A620DA"/>
    <w:multiLevelType w:val="hybridMultilevel"/>
    <w:tmpl w:val="F508B59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473B6A4F"/>
    <w:multiLevelType w:val="hybridMultilevel"/>
    <w:tmpl w:val="37EE027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49F45B48"/>
    <w:multiLevelType w:val="hybridMultilevel"/>
    <w:tmpl w:val="4318461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4F6F25CD"/>
    <w:multiLevelType w:val="hybridMultilevel"/>
    <w:tmpl w:val="BB342D1A"/>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1">
    <w:nsid w:val="53702E3E"/>
    <w:multiLevelType w:val="hybridMultilevel"/>
    <w:tmpl w:val="5F8CDAE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2">
    <w:nsid w:val="537E4D7E"/>
    <w:multiLevelType w:val="hybridMultilevel"/>
    <w:tmpl w:val="16BEDC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54D42060"/>
    <w:multiLevelType w:val="hybridMultilevel"/>
    <w:tmpl w:val="F9DAE3D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569726CF"/>
    <w:multiLevelType w:val="hybridMultilevel"/>
    <w:tmpl w:val="254C16EA"/>
    <w:lvl w:ilvl="0" w:tplc="440A0011">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56E9799F"/>
    <w:multiLevelType w:val="hybridMultilevel"/>
    <w:tmpl w:val="A7B8CF56"/>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36">
    <w:nsid w:val="5B8C4955"/>
    <w:multiLevelType w:val="hybridMultilevel"/>
    <w:tmpl w:val="17C06F6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5D6E0E54"/>
    <w:multiLevelType w:val="hybridMultilevel"/>
    <w:tmpl w:val="CB12F55A"/>
    <w:lvl w:ilvl="0" w:tplc="440A0019">
      <w:start w:val="1"/>
      <w:numFmt w:val="lowerLetter"/>
      <w:lvlText w:val="%1."/>
      <w:lvlJc w:val="left"/>
      <w:pPr>
        <w:ind w:left="1060" w:hanging="360"/>
      </w:p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38">
    <w:nsid w:val="5DB07851"/>
    <w:multiLevelType w:val="hybridMultilevel"/>
    <w:tmpl w:val="5B0EA8C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9">
    <w:nsid w:val="5DEF6CF1"/>
    <w:multiLevelType w:val="hybridMultilevel"/>
    <w:tmpl w:val="3C4E0B3E"/>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641F58AD"/>
    <w:multiLevelType w:val="hybridMultilevel"/>
    <w:tmpl w:val="28B86B4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6D243D6E"/>
    <w:multiLevelType w:val="hybridMultilevel"/>
    <w:tmpl w:val="1E2A8D6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2">
    <w:nsid w:val="6E5F7BC7"/>
    <w:multiLevelType w:val="hybridMultilevel"/>
    <w:tmpl w:val="995607D0"/>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3">
    <w:nsid w:val="6FCD6B95"/>
    <w:multiLevelType w:val="hybridMultilevel"/>
    <w:tmpl w:val="12DE0A96"/>
    <w:lvl w:ilvl="0" w:tplc="440A000F">
      <w:start w:val="1"/>
      <w:numFmt w:val="decimal"/>
      <w:lvlText w:val="%1."/>
      <w:lvlJc w:val="left"/>
      <w:pPr>
        <w:ind w:left="2160" w:hanging="360"/>
      </w:p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44">
    <w:nsid w:val="77820B33"/>
    <w:multiLevelType w:val="hybridMultilevel"/>
    <w:tmpl w:val="C71C3A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5">
    <w:nsid w:val="7BCE6D03"/>
    <w:multiLevelType w:val="hybridMultilevel"/>
    <w:tmpl w:val="B19C620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6">
    <w:nsid w:val="7EB83279"/>
    <w:multiLevelType w:val="hybridMultilevel"/>
    <w:tmpl w:val="3016025C"/>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7">
    <w:nsid w:val="7EC654C8"/>
    <w:multiLevelType w:val="hybridMultilevel"/>
    <w:tmpl w:val="9A1EDC2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3"/>
  </w:num>
  <w:num w:numId="2">
    <w:abstractNumId w:val="10"/>
  </w:num>
  <w:num w:numId="3">
    <w:abstractNumId w:val="19"/>
  </w:num>
  <w:num w:numId="4">
    <w:abstractNumId w:val="41"/>
  </w:num>
  <w:num w:numId="5">
    <w:abstractNumId w:val="46"/>
  </w:num>
  <w:num w:numId="6">
    <w:abstractNumId w:val="23"/>
  </w:num>
  <w:num w:numId="7">
    <w:abstractNumId w:val="38"/>
  </w:num>
  <w:num w:numId="8">
    <w:abstractNumId w:val="15"/>
  </w:num>
  <w:num w:numId="9">
    <w:abstractNumId w:val="7"/>
  </w:num>
  <w:num w:numId="10">
    <w:abstractNumId w:val="18"/>
  </w:num>
  <w:num w:numId="11">
    <w:abstractNumId w:val="11"/>
  </w:num>
  <w:num w:numId="12">
    <w:abstractNumId w:val="40"/>
  </w:num>
  <w:num w:numId="13">
    <w:abstractNumId w:val="44"/>
  </w:num>
  <w:num w:numId="14">
    <w:abstractNumId w:val="45"/>
  </w:num>
  <w:num w:numId="15">
    <w:abstractNumId w:val="6"/>
  </w:num>
  <w:num w:numId="16">
    <w:abstractNumId w:val="9"/>
  </w:num>
  <w:num w:numId="17">
    <w:abstractNumId w:val="42"/>
  </w:num>
  <w:num w:numId="18">
    <w:abstractNumId w:val="12"/>
  </w:num>
  <w:num w:numId="19">
    <w:abstractNumId w:val="27"/>
  </w:num>
  <w:num w:numId="20">
    <w:abstractNumId w:val="20"/>
  </w:num>
  <w:num w:numId="21">
    <w:abstractNumId w:val="34"/>
  </w:num>
  <w:num w:numId="22">
    <w:abstractNumId w:val="4"/>
  </w:num>
  <w:num w:numId="23">
    <w:abstractNumId w:val="22"/>
  </w:num>
  <w:num w:numId="24">
    <w:abstractNumId w:val="24"/>
  </w:num>
  <w:num w:numId="25">
    <w:abstractNumId w:val="0"/>
  </w:num>
  <w:num w:numId="26">
    <w:abstractNumId w:val="5"/>
  </w:num>
  <w:num w:numId="27">
    <w:abstractNumId w:val="32"/>
  </w:num>
  <w:num w:numId="28">
    <w:abstractNumId w:val="37"/>
  </w:num>
  <w:num w:numId="29">
    <w:abstractNumId w:val="28"/>
  </w:num>
  <w:num w:numId="30">
    <w:abstractNumId w:val="33"/>
  </w:num>
  <w:num w:numId="31">
    <w:abstractNumId w:val="2"/>
  </w:num>
  <w:num w:numId="32">
    <w:abstractNumId w:val="25"/>
  </w:num>
  <w:num w:numId="33">
    <w:abstractNumId w:val="31"/>
  </w:num>
  <w:num w:numId="34">
    <w:abstractNumId w:val="32"/>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47"/>
  </w:num>
  <w:num w:numId="39">
    <w:abstractNumId w:val="39"/>
  </w:num>
  <w:num w:numId="40">
    <w:abstractNumId w:val="14"/>
  </w:num>
  <w:num w:numId="41">
    <w:abstractNumId w:val="1"/>
  </w:num>
  <w:num w:numId="42">
    <w:abstractNumId w:val="35"/>
  </w:num>
  <w:num w:numId="43">
    <w:abstractNumId w:val="21"/>
  </w:num>
  <w:num w:numId="44">
    <w:abstractNumId w:val="17"/>
  </w:num>
  <w:num w:numId="45">
    <w:abstractNumId w:val="16"/>
  </w:num>
  <w:num w:numId="46">
    <w:abstractNumId w:val="8"/>
  </w:num>
  <w:num w:numId="47">
    <w:abstractNumId w:val="43"/>
  </w:num>
  <w:num w:numId="48">
    <w:abstractNumId w:val="36"/>
  </w:num>
  <w:num w:numId="49">
    <w:abstractNumId w:val="30"/>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179A7"/>
    <w:rsid w:val="0002228F"/>
    <w:rsid w:val="000242CF"/>
    <w:rsid w:val="00033680"/>
    <w:rsid w:val="00042522"/>
    <w:rsid w:val="0006641B"/>
    <w:rsid w:val="00071AA8"/>
    <w:rsid w:val="000A20EF"/>
    <w:rsid w:val="000A3632"/>
    <w:rsid w:val="000A640D"/>
    <w:rsid w:val="000D40C9"/>
    <w:rsid w:val="000D484A"/>
    <w:rsid w:val="000D6F76"/>
    <w:rsid w:val="000E0822"/>
    <w:rsid w:val="00100855"/>
    <w:rsid w:val="00101B67"/>
    <w:rsid w:val="001045DC"/>
    <w:rsid w:val="00111F1B"/>
    <w:rsid w:val="00117B84"/>
    <w:rsid w:val="0013009A"/>
    <w:rsid w:val="00132690"/>
    <w:rsid w:val="001619AC"/>
    <w:rsid w:val="00186817"/>
    <w:rsid w:val="001932C6"/>
    <w:rsid w:val="001B30C2"/>
    <w:rsid w:val="001C1342"/>
    <w:rsid w:val="001C5B10"/>
    <w:rsid w:val="001D1A4C"/>
    <w:rsid w:val="001F2092"/>
    <w:rsid w:val="001F4004"/>
    <w:rsid w:val="00226A46"/>
    <w:rsid w:val="00227D9D"/>
    <w:rsid w:val="00240AE9"/>
    <w:rsid w:val="0024111A"/>
    <w:rsid w:val="002475D8"/>
    <w:rsid w:val="002739BD"/>
    <w:rsid w:val="00281E5E"/>
    <w:rsid w:val="00283A24"/>
    <w:rsid w:val="00287E5C"/>
    <w:rsid w:val="002A7749"/>
    <w:rsid w:val="002B4938"/>
    <w:rsid w:val="002C114A"/>
    <w:rsid w:val="002C45DA"/>
    <w:rsid w:val="002C5078"/>
    <w:rsid w:val="002E0184"/>
    <w:rsid w:val="002E1C1D"/>
    <w:rsid w:val="002E7171"/>
    <w:rsid w:val="00304283"/>
    <w:rsid w:val="0032135E"/>
    <w:rsid w:val="00352F8E"/>
    <w:rsid w:val="00376639"/>
    <w:rsid w:val="003773DF"/>
    <w:rsid w:val="00381045"/>
    <w:rsid w:val="003A79C4"/>
    <w:rsid w:val="003C5E11"/>
    <w:rsid w:val="003D0DB0"/>
    <w:rsid w:val="003D0F0E"/>
    <w:rsid w:val="003D7492"/>
    <w:rsid w:val="003E1742"/>
    <w:rsid w:val="003E3483"/>
    <w:rsid w:val="00412E7C"/>
    <w:rsid w:val="00422B9B"/>
    <w:rsid w:val="00437171"/>
    <w:rsid w:val="00461D11"/>
    <w:rsid w:val="00462E4B"/>
    <w:rsid w:val="00474C71"/>
    <w:rsid w:val="0048303D"/>
    <w:rsid w:val="0049769E"/>
    <w:rsid w:val="004A53F4"/>
    <w:rsid w:val="004C6A24"/>
    <w:rsid w:val="004D0897"/>
    <w:rsid w:val="004D3A2C"/>
    <w:rsid w:val="004D6136"/>
    <w:rsid w:val="00500D40"/>
    <w:rsid w:val="005114CC"/>
    <w:rsid w:val="00522BAB"/>
    <w:rsid w:val="005327E1"/>
    <w:rsid w:val="00550202"/>
    <w:rsid w:val="005560DA"/>
    <w:rsid w:val="00562656"/>
    <w:rsid w:val="005D0918"/>
    <w:rsid w:val="005E176D"/>
    <w:rsid w:val="005E4EC0"/>
    <w:rsid w:val="00615270"/>
    <w:rsid w:val="00616506"/>
    <w:rsid w:val="00622984"/>
    <w:rsid w:val="00630FA6"/>
    <w:rsid w:val="00633317"/>
    <w:rsid w:val="006361B0"/>
    <w:rsid w:val="0064518B"/>
    <w:rsid w:val="00646D79"/>
    <w:rsid w:val="0065184C"/>
    <w:rsid w:val="00667A07"/>
    <w:rsid w:val="00674169"/>
    <w:rsid w:val="00684709"/>
    <w:rsid w:val="00685CC9"/>
    <w:rsid w:val="00690845"/>
    <w:rsid w:val="006939AB"/>
    <w:rsid w:val="006A1DB7"/>
    <w:rsid w:val="006A6149"/>
    <w:rsid w:val="006A6B15"/>
    <w:rsid w:val="006A7583"/>
    <w:rsid w:val="006B3B15"/>
    <w:rsid w:val="006E036D"/>
    <w:rsid w:val="006E0B62"/>
    <w:rsid w:val="006E2A2E"/>
    <w:rsid w:val="006E406D"/>
    <w:rsid w:val="006E603C"/>
    <w:rsid w:val="006F3EE8"/>
    <w:rsid w:val="00712D40"/>
    <w:rsid w:val="00714AA2"/>
    <w:rsid w:val="0072309A"/>
    <w:rsid w:val="00733362"/>
    <w:rsid w:val="00733B1A"/>
    <w:rsid w:val="00740EE6"/>
    <w:rsid w:val="00740F40"/>
    <w:rsid w:val="0075545E"/>
    <w:rsid w:val="007667FB"/>
    <w:rsid w:val="00782883"/>
    <w:rsid w:val="00783F64"/>
    <w:rsid w:val="00784B2B"/>
    <w:rsid w:val="007852E6"/>
    <w:rsid w:val="007A38F5"/>
    <w:rsid w:val="007E02FD"/>
    <w:rsid w:val="008039C3"/>
    <w:rsid w:val="00805D27"/>
    <w:rsid w:val="00810F78"/>
    <w:rsid w:val="00812924"/>
    <w:rsid w:val="008145B9"/>
    <w:rsid w:val="0082568C"/>
    <w:rsid w:val="008313DD"/>
    <w:rsid w:val="00844EA1"/>
    <w:rsid w:val="00845B70"/>
    <w:rsid w:val="0084729B"/>
    <w:rsid w:val="008672AD"/>
    <w:rsid w:val="00885D2D"/>
    <w:rsid w:val="00892F91"/>
    <w:rsid w:val="008A50A5"/>
    <w:rsid w:val="008A5ACC"/>
    <w:rsid w:val="008C3A99"/>
    <w:rsid w:val="008E2E93"/>
    <w:rsid w:val="008E30A7"/>
    <w:rsid w:val="008E4F25"/>
    <w:rsid w:val="00915D47"/>
    <w:rsid w:val="00916676"/>
    <w:rsid w:val="00917A19"/>
    <w:rsid w:val="009338EA"/>
    <w:rsid w:val="009559A8"/>
    <w:rsid w:val="00960F83"/>
    <w:rsid w:val="0096559C"/>
    <w:rsid w:val="009656B4"/>
    <w:rsid w:val="00966A6C"/>
    <w:rsid w:val="009674B7"/>
    <w:rsid w:val="00971FAB"/>
    <w:rsid w:val="00973C14"/>
    <w:rsid w:val="0097467C"/>
    <w:rsid w:val="0098548D"/>
    <w:rsid w:val="00986D14"/>
    <w:rsid w:val="0099038E"/>
    <w:rsid w:val="00991A18"/>
    <w:rsid w:val="009A1DE8"/>
    <w:rsid w:val="009B3788"/>
    <w:rsid w:val="009B64E9"/>
    <w:rsid w:val="009C220C"/>
    <w:rsid w:val="009C2AB3"/>
    <w:rsid w:val="009C3202"/>
    <w:rsid w:val="009E1F0D"/>
    <w:rsid w:val="009F058A"/>
    <w:rsid w:val="009F2A60"/>
    <w:rsid w:val="00A00C32"/>
    <w:rsid w:val="00A02430"/>
    <w:rsid w:val="00A02ED1"/>
    <w:rsid w:val="00A106DC"/>
    <w:rsid w:val="00A15EC4"/>
    <w:rsid w:val="00A22683"/>
    <w:rsid w:val="00A23910"/>
    <w:rsid w:val="00A35336"/>
    <w:rsid w:val="00A530F3"/>
    <w:rsid w:val="00A678E9"/>
    <w:rsid w:val="00A81D72"/>
    <w:rsid w:val="00A857D7"/>
    <w:rsid w:val="00A969A1"/>
    <w:rsid w:val="00AC00C2"/>
    <w:rsid w:val="00AC1DDB"/>
    <w:rsid w:val="00AD3C33"/>
    <w:rsid w:val="00AD706F"/>
    <w:rsid w:val="00AE22F6"/>
    <w:rsid w:val="00AE32EC"/>
    <w:rsid w:val="00AF0B25"/>
    <w:rsid w:val="00B128BD"/>
    <w:rsid w:val="00B23056"/>
    <w:rsid w:val="00B53804"/>
    <w:rsid w:val="00B56B75"/>
    <w:rsid w:val="00B6327B"/>
    <w:rsid w:val="00B8713F"/>
    <w:rsid w:val="00BA56EE"/>
    <w:rsid w:val="00BB338F"/>
    <w:rsid w:val="00BC0E3B"/>
    <w:rsid w:val="00BC2CCE"/>
    <w:rsid w:val="00BC5260"/>
    <w:rsid w:val="00BD34F6"/>
    <w:rsid w:val="00BD6B00"/>
    <w:rsid w:val="00BE63B2"/>
    <w:rsid w:val="00C00AEC"/>
    <w:rsid w:val="00C06616"/>
    <w:rsid w:val="00C06F0E"/>
    <w:rsid w:val="00C23473"/>
    <w:rsid w:val="00C30FF1"/>
    <w:rsid w:val="00C335BC"/>
    <w:rsid w:val="00C46BFC"/>
    <w:rsid w:val="00C52826"/>
    <w:rsid w:val="00C57492"/>
    <w:rsid w:val="00C7004A"/>
    <w:rsid w:val="00C705C0"/>
    <w:rsid w:val="00C874B9"/>
    <w:rsid w:val="00C95C8C"/>
    <w:rsid w:val="00C965F5"/>
    <w:rsid w:val="00CD06C4"/>
    <w:rsid w:val="00CE285C"/>
    <w:rsid w:val="00CF0688"/>
    <w:rsid w:val="00CF06D8"/>
    <w:rsid w:val="00CF3465"/>
    <w:rsid w:val="00D07669"/>
    <w:rsid w:val="00D104FA"/>
    <w:rsid w:val="00D34E63"/>
    <w:rsid w:val="00D40168"/>
    <w:rsid w:val="00D40D75"/>
    <w:rsid w:val="00D42866"/>
    <w:rsid w:val="00D47097"/>
    <w:rsid w:val="00D70BA5"/>
    <w:rsid w:val="00D94856"/>
    <w:rsid w:val="00DA2B21"/>
    <w:rsid w:val="00DA77B7"/>
    <w:rsid w:val="00DB0A6A"/>
    <w:rsid w:val="00DB77B7"/>
    <w:rsid w:val="00DC560F"/>
    <w:rsid w:val="00DC59A4"/>
    <w:rsid w:val="00DD5967"/>
    <w:rsid w:val="00DD5E81"/>
    <w:rsid w:val="00E03E52"/>
    <w:rsid w:val="00E26614"/>
    <w:rsid w:val="00E4518C"/>
    <w:rsid w:val="00E52515"/>
    <w:rsid w:val="00E54A85"/>
    <w:rsid w:val="00E604D2"/>
    <w:rsid w:val="00E65CE0"/>
    <w:rsid w:val="00E754BC"/>
    <w:rsid w:val="00E76B1E"/>
    <w:rsid w:val="00EA4BBC"/>
    <w:rsid w:val="00EB5DD0"/>
    <w:rsid w:val="00EC3537"/>
    <w:rsid w:val="00EC4757"/>
    <w:rsid w:val="00ED2116"/>
    <w:rsid w:val="00ED446A"/>
    <w:rsid w:val="00EE0D5A"/>
    <w:rsid w:val="00EF19D6"/>
    <w:rsid w:val="00EF1B21"/>
    <w:rsid w:val="00F05A40"/>
    <w:rsid w:val="00F27E5D"/>
    <w:rsid w:val="00F60F40"/>
    <w:rsid w:val="00F663B7"/>
    <w:rsid w:val="00F94434"/>
    <w:rsid w:val="00FA2A97"/>
    <w:rsid w:val="00FB1D4D"/>
    <w:rsid w:val="00FB2ED1"/>
    <w:rsid w:val="00FC2C7B"/>
    <w:rsid w:val="00FC421C"/>
    <w:rsid w:val="00FC46E6"/>
    <w:rsid w:val="00FD12DC"/>
    <w:rsid w:val="00FD445D"/>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D47097"/>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Default">
    <w:name w:val="Default"/>
    <w:rsid w:val="0032135E"/>
    <w:pPr>
      <w:widowControl w:val="0"/>
      <w:autoSpaceDE w:val="0"/>
      <w:autoSpaceDN w:val="0"/>
      <w:adjustRightInd w:val="0"/>
    </w:pPr>
    <w:rPr>
      <w:rFonts w:ascii="Calibri" w:eastAsia="Times New Roman" w:hAnsi="Calibri" w:cs="Calibri"/>
      <w:color w:val="000000"/>
      <w:sz w:val="24"/>
      <w:szCs w:val="24"/>
      <w:lang w:val="es-SV" w:eastAsia="es-SV"/>
    </w:rPr>
  </w:style>
  <w:style w:type="character" w:customStyle="1" w:styleId="apple-converted-space">
    <w:name w:val="apple-converted-space"/>
    <w:basedOn w:val="Fuentedeprrafopredeter"/>
    <w:rsid w:val="003D0DB0"/>
  </w:style>
  <w:style w:type="character" w:customStyle="1" w:styleId="Ttulo1Car">
    <w:name w:val="Título 1 Car"/>
    <w:basedOn w:val="Fuentedeprrafopredeter"/>
    <w:link w:val="Ttulo1"/>
    <w:uiPriority w:val="9"/>
    <w:rsid w:val="00D47097"/>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D47097"/>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Default">
    <w:name w:val="Default"/>
    <w:rsid w:val="0032135E"/>
    <w:pPr>
      <w:widowControl w:val="0"/>
      <w:autoSpaceDE w:val="0"/>
      <w:autoSpaceDN w:val="0"/>
      <w:adjustRightInd w:val="0"/>
    </w:pPr>
    <w:rPr>
      <w:rFonts w:ascii="Calibri" w:eastAsia="Times New Roman" w:hAnsi="Calibri" w:cs="Calibri"/>
      <w:color w:val="000000"/>
      <w:sz w:val="24"/>
      <w:szCs w:val="24"/>
      <w:lang w:val="es-SV" w:eastAsia="es-SV"/>
    </w:rPr>
  </w:style>
  <w:style w:type="character" w:customStyle="1" w:styleId="apple-converted-space">
    <w:name w:val="apple-converted-space"/>
    <w:basedOn w:val="Fuentedeprrafopredeter"/>
    <w:rsid w:val="003D0DB0"/>
  </w:style>
  <w:style w:type="character" w:customStyle="1" w:styleId="Ttulo1Car">
    <w:name w:val="Título 1 Car"/>
    <w:basedOn w:val="Fuentedeprrafopredeter"/>
    <w:link w:val="Ttulo1"/>
    <w:uiPriority w:val="9"/>
    <w:rsid w:val="00D47097"/>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01391">
      <w:bodyDiv w:val="1"/>
      <w:marLeft w:val="0"/>
      <w:marRight w:val="0"/>
      <w:marTop w:val="0"/>
      <w:marBottom w:val="0"/>
      <w:divBdr>
        <w:top w:val="none" w:sz="0" w:space="0" w:color="auto"/>
        <w:left w:val="none" w:sz="0" w:space="0" w:color="auto"/>
        <w:bottom w:val="none" w:sz="0" w:space="0" w:color="auto"/>
        <w:right w:val="none" w:sz="0" w:space="0" w:color="auto"/>
      </w:divBdr>
    </w:div>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650982723">
      <w:bodyDiv w:val="1"/>
      <w:marLeft w:val="0"/>
      <w:marRight w:val="0"/>
      <w:marTop w:val="0"/>
      <w:marBottom w:val="0"/>
      <w:divBdr>
        <w:top w:val="none" w:sz="0" w:space="0" w:color="auto"/>
        <w:left w:val="none" w:sz="0" w:space="0" w:color="auto"/>
        <w:bottom w:val="none" w:sz="0" w:space="0" w:color="auto"/>
        <w:right w:val="none" w:sz="0" w:space="0" w:color="auto"/>
      </w:divBdr>
    </w:div>
    <w:div w:id="651787946">
      <w:bodyDiv w:val="1"/>
      <w:marLeft w:val="0"/>
      <w:marRight w:val="0"/>
      <w:marTop w:val="0"/>
      <w:marBottom w:val="0"/>
      <w:divBdr>
        <w:top w:val="none" w:sz="0" w:space="0" w:color="auto"/>
        <w:left w:val="none" w:sz="0" w:space="0" w:color="auto"/>
        <w:bottom w:val="none" w:sz="0" w:space="0" w:color="auto"/>
        <w:right w:val="none" w:sz="0" w:space="0" w:color="auto"/>
      </w:divBdr>
      <w:divsChild>
        <w:div w:id="2069330789">
          <w:marLeft w:val="0"/>
          <w:marRight w:val="0"/>
          <w:marTop w:val="0"/>
          <w:marBottom w:val="0"/>
          <w:divBdr>
            <w:top w:val="none" w:sz="0" w:space="0" w:color="auto"/>
            <w:left w:val="none" w:sz="0" w:space="0" w:color="auto"/>
            <w:bottom w:val="none" w:sz="0" w:space="0" w:color="auto"/>
            <w:right w:val="none" w:sz="0" w:space="0" w:color="auto"/>
          </w:divBdr>
        </w:div>
        <w:div w:id="454131458">
          <w:marLeft w:val="0"/>
          <w:marRight w:val="0"/>
          <w:marTop w:val="0"/>
          <w:marBottom w:val="0"/>
          <w:divBdr>
            <w:top w:val="none" w:sz="0" w:space="0" w:color="auto"/>
            <w:left w:val="none" w:sz="0" w:space="0" w:color="auto"/>
            <w:bottom w:val="none" w:sz="0" w:space="0" w:color="auto"/>
            <w:right w:val="none" w:sz="0" w:space="0" w:color="auto"/>
          </w:divBdr>
          <w:divsChild>
            <w:div w:id="20668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380184">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58826565">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9407986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ir@marn.gob.s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oficial.informacion@bcr.gob.sv" TargetMode="External"/><Relationship Id="rId4" Type="http://schemas.microsoft.com/office/2007/relationships/stylesWithEffects" Target="stylesWithEffects.xml"/><Relationship Id="rId9" Type="http://schemas.openxmlformats.org/officeDocument/2006/relationships/hyperlink" Target="http://www.mag.gob.sv/direccion-general-de-economia-agropecuaria/estadisticas-agropecuarias/anuarios-de-estadisticas-agropecuaria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oir@mag.gob.sv" TargetMode="External"/><Relationship Id="rId2" Type="http://schemas.openxmlformats.org/officeDocument/2006/relationships/hyperlink" Target="http://WWW.MAG.GOB.SV" TargetMode="External"/><Relationship Id="rId1" Type="http://schemas.openxmlformats.org/officeDocument/2006/relationships/hyperlink" Target="mailto:oir@mag.gob.sv" TargetMode="External"/><Relationship Id="rId4" Type="http://schemas.openxmlformats.org/officeDocument/2006/relationships/hyperlink" Target="http://WWW.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51ACE-BBF9-4D7E-BDCD-C01039BD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480</Words>
  <Characters>2646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7</cp:revision>
  <cp:lastPrinted>2019-07-12T17:45:00Z</cp:lastPrinted>
  <dcterms:created xsi:type="dcterms:W3CDTF">2019-07-15T15:06:00Z</dcterms:created>
  <dcterms:modified xsi:type="dcterms:W3CDTF">2019-07-16T20:43:00Z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