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41" w:rsidRPr="009B0E41" w:rsidRDefault="009B0E41" w:rsidP="009B0E41">
      <w:pPr>
        <w:pStyle w:val="Ttulo1"/>
        <w:spacing w:before="0" w:line="240" w:lineRule="auto"/>
        <w:jc w:val="center"/>
        <w:rPr>
          <w:rFonts w:asciiTheme="minorHAnsi" w:eastAsia="Arial Unicode MS" w:hAnsiTheme="minorHAnsi"/>
          <w:color w:val="C00000"/>
          <w:sz w:val="16"/>
        </w:rPr>
      </w:pPr>
      <w:r w:rsidRPr="009B0E41">
        <w:rPr>
          <w:rFonts w:asciiTheme="minorHAnsi" w:eastAsia="Arial Unicode MS" w:hAnsiTheme="minorHAnsi"/>
          <w:color w:val="C00000"/>
          <w:sz w:val="16"/>
        </w:rPr>
        <w:t xml:space="preserve">Versión pública de acuerdo a lo dispuesto en el Art. 30 de la LAIP, se elimina  </w:t>
      </w:r>
      <w:r w:rsidRPr="009B0E41">
        <w:rPr>
          <w:rFonts w:asciiTheme="minorHAnsi" w:eastAsia="Arial Unicode MS" w:hAnsiTheme="minorHAnsi"/>
          <w:color w:val="C00000"/>
          <w:sz w:val="16"/>
          <w:u w:val="single"/>
        </w:rPr>
        <w:t>el nombre</w:t>
      </w:r>
      <w:r w:rsidRPr="009B0E41">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B0E41">
        <w:rPr>
          <w:rFonts w:asciiTheme="minorHAnsi" w:eastAsia="Arial Unicode MS" w:hAnsiTheme="minorHAnsi"/>
          <w:color w:val="C00000"/>
          <w:sz w:val="16"/>
          <w:u w:val="single"/>
        </w:rPr>
        <w:t xml:space="preserve">página 1 </w:t>
      </w:r>
      <w:r w:rsidRPr="009B0E41">
        <w:rPr>
          <w:rFonts w:asciiTheme="minorHAnsi" w:eastAsia="Arial Unicode MS" w:hAnsiTheme="minorHAnsi"/>
          <w:color w:val="C00000"/>
          <w:sz w:val="16"/>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294A8F">
        <w:rPr>
          <w:rFonts w:eastAsia="Arial Unicode MS" w:cstheme="minorHAnsi"/>
          <w:b/>
          <w:color w:val="000066"/>
          <w:sz w:val="24"/>
          <w:u w:val="single"/>
        </w:rPr>
        <w:t>1</w:t>
      </w:r>
      <w:r w:rsidR="00F17B3C">
        <w:rPr>
          <w:rFonts w:eastAsia="Arial Unicode MS" w:cstheme="minorHAnsi"/>
          <w:b/>
          <w:color w:val="000066"/>
          <w:sz w:val="24"/>
          <w:u w:val="single"/>
        </w:rPr>
        <w:t>6</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94A8F" w:rsidRPr="001A01DC">
        <w:rPr>
          <w:rFonts w:ascii="Calibri" w:eastAsia="Arial Unicode MS" w:hAnsi="Calibri" w:cs="Arial Unicode MS"/>
          <w:color w:val="000066"/>
          <w:lang w:eastAsia="es-SV"/>
        </w:rPr>
        <w:t>dieci</w:t>
      </w:r>
      <w:r w:rsidR="001A01DC" w:rsidRPr="001A01DC">
        <w:rPr>
          <w:rFonts w:ascii="Calibri" w:eastAsia="Arial Unicode MS" w:hAnsi="Calibri" w:cs="Arial Unicode MS"/>
          <w:color w:val="000066"/>
          <w:lang w:eastAsia="es-SV"/>
        </w:rPr>
        <w:t>ocho</w:t>
      </w:r>
      <w:r w:rsidR="00294A8F" w:rsidRPr="001A01DC">
        <w:rPr>
          <w:rFonts w:ascii="Calibri" w:eastAsia="Arial Unicode MS" w:hAnsi="Calibri" w:cs="Arial Unicode MS"/>
          <w:color w:val="000066"/>
          <w:lang w:eastAsia="es-SV"/>
        </w:rPr>
        <w:t xml:space="preserve"> </w:t>
      </w:r>
      <w:r w:rsidR="001A01DC" w:rsidRPr="001A01DC">
        <w:rPr>
          <w:rFonts w:ascii="Calibri" w:eastAsia="Arial Unicode MS" w:hAnsi="Calibri" w:cs="Arial Unicode MS"/>
          <w:color w:val="000066"/>
          <w:lang w:eastAsia="es-SV"/>
        </w:rPr>
        <w:t>horas</w:t>
      </w:r>
      <w:r>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del día </w:t>
      </w:r>
      <w:r w:rsidR="00294A8F">
        <w:rPr>
          <w:rFonts w:ascii="Calibri" w:eastAsia="Arial Unicode MS" w:hAnsi="Calibri" w:cs="Arial Unicode MS"/>
          <w:color w:val="000066"/>
          <w:lang w:eastAsia="es-SV"/>
        </w:rPr>
        <w:t>veinticuatro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sidR="00294A8F">
        <w:rPr>
          <w:rFonts w:ascii="Calibri" w:eastAsia="Arial Unicode MS" w:hAnsi="Calibri" w:cs="Arial Unicode MS"/>
          <w:b/>
          <w:color w:val="000066"/>
          <w:lang w:eastAsia="es-SV"/>
        </w:rPr>
        <w:t>11</w:t>
      </w:r>
      <w:r w:rsidR="00F17B3C">
        <w:rPr>
          <w:rFonts w:ascii="Calibri" w:eastAsia="Arial Unicode MS" w:hAnsi="Calibri" w:cs="Arial Unicode MS"/>
          <w:b/>
          <w:color w:val="000066"/>
          <w:lang w:eastAsia="es-SV"/>
        </w:rPr>
        <w:t>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9B0E41">
        <w:rPr>
          <w:rFonts w:eastAsia="Arial Unicode MS" w:cstheme="minorHAnsi"/>
          <w:b/>
          <w:color w:val="000066"/>
          <w:lang w:eastAsia="es-SV"/>
        </w:rPr>
        <w:t>xxxxx</w:t>
      </w:r>
      <w:proofErr w:type="spellEnd"/>
      <w:r w:rsidRPr="005E176D">
        <w:rPr>
          <w:rFonts w:eastAsia="Arial Unicode MS" w:cstheme="minorHAnsi"/>
          <w:lang w:eastAsia="es-SV"/>
        </w:rPr>
        <w:t xml:space="preserve">, de hoy en adelante </w:t>
      </w:r>
      <w:r w:rsidR="00F17B3C">
        <w:rPr>
          <w:rFonts w:eastAsia="Arial Unicode MS" w:cstheme="minorHAnsi"/>
          <w:lang w:eastAsia="es-SV"/>
        </w:rPr>
        <w:t>e</w:t>
      </w:r>
      <w:r>
        <w:rPr>
          <w:rFonts w:eastAsia="Arial Unicode MS" w:cstheme="minorHAnsi"/>
          <w:lang w:eastAsia="es-SV"/>
        </w:rPr>
        <w:t xml:space="preserve">l </w:t>
      </w:r>
      <w:r w:rsidRPr="005E176D">
        <w:rPr>
          <w:rFonts w:eastAsia="Arial Unicode MS" w:cstheme="minorHAnsi"/>
          <w:lang w:eastAsia="es-SV"/>
        </w:rPr>
        <w:t>PETICIONARI</w:t>
      </w:r>
      <w:r w:rsidR="00F17B3C">
        <w:rPr>
          <w:rFonts w:eastAsia="Arial Unicode MS" w:cstheme="minorHAnsi"/>
          <w:lang w:eastAsia="es-SV"/>
        </w:rPr>
        <w:t>O</w:t>
      </w:r>
      <w:r w:rsidRPr="005E176D">
        <w:rPr>
          <w:rFonts w:eastAsia="Arial Unicode MS" w:cstheme="minorHAnsi"/>
          <w:lang w:eastAsia="es-SV"/>
        </w:rPr>
        <w:t>, identifica</w:t>
      </w:r>
      <w:r>
        <w:rPr>
          <w:rFonts w:eastAsia="Arial Unicode MS" w:cstheme="minorHAnsi"/>
          <w:lang w:eastAsia="es-SV"/>
        </w:rPr>
        <w:t>d</w:t>
      </w:r>
      <w:r w:rsidR="00F17B3C">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9B0E41">
        <w:rPr>
          <w:rFonts w:eastAsia="Arial Unicode MS" w:cstheme="minorHAnsi"/>
          <w:b/>
          <w:color w:val="000066"/>
          <w:lang w:eastAsia="es-SV"/>
        </w:rPr>
        <w:t>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F17B3C"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51378E"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Peticionario</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294A8F">
        <w:rPr>
          <w:rFonts w:asciiTheme="minorHAnsi" w:eastAsia="Arial Unicode MS" w:hAnsiTheme="minorHAnsi" w:cstheme="minorHAnsi"/>
          <w:i/>
          <w:color w:val="000066"/>
          <w:sz w:val="22"/>
          <w:szCs w:val="22"/>
          <w:lang w:eastAsia="es-SV"/>
        </w:rPr>
        <w:t>tres</w:t>
      </w:r>
      <w:r w:rsidR="0051378E">
        <w:rPr>
          <w:rFonts w:asciiTheme="minorHAnsi" w:eastAsia="Arial Unicode MS" w:hAnsiTheme="minorHAnsi" w:cstheme="minorHAnsi"/>
          <w:i/>
          <w:color w:val="000066"/>
          <w:sz w:val="22"/>
          <w:szCs w:val="22"/>
          <w:lang w:eastAsia="es-SV"/>
        </w:rPr>
        <w:t xml:space="preserve"> de </w:t>
      </w:r>
      <w:r w:rsidR="00294A8F">
        <w:rPr>
          <w:rFonts w:asciiTheme="minorHAnsi" w:eastAsia="Arial Unicode MS" w:hAnsiTheme="minorHAnsi" w:cstheme="minorHAnsi"/>
          <w:i/>
          <w:color w:val="000066"/>
          <w:sz w:val="22"/>
          <w:szCs w:val="22"/>
          <w:lang w:eastAsia="es-SV"/>
        </w:rPr>
        <w:t>junio</w:t>
      </w:r>
      <w:r w:rsidR="0051378E" w:rsidRPr="005E176D">
        <w:rPr>
          <w:rFonts w:asciiTheme="minorHAnsi" w:eastAsia="Arial Unicode MS" w:hAnsiTheme="minorHAnsi" w:cstheme="minorHAnsi"/>
          <w:sz w:val="22"/>
          <w:szCs w:val="22"/>
          <w:lang w:eastAsia="es-SV"/>
        </w:rPr>
        <w:t xml:space="preserve"> </w:t>
      </w:r>
      <w:r w:rsidR="00294A8F">
        <w:rPr>
          <w:rFonts w:asciiTheme="minorHAnsi" w:eastAsia="Arial Unicode MS" w:hAnsiTheme="minorHAnsi" w:cstheme="minorHAnsi"/>
          <w:sz w:val="22"/>
          <w:szCs w:val="22"/>
          <w:lang w:eastAsia="es-SV"/>
        </w:rPr>
        <w:t xml:space="preserve">de </w:t>
      </w:r>
      <w:r w:rsidR="0051378E" w:rsidRPr="005E176D">
        <w:rPr>
          <w:rFonts w:asciiTheme="minorHAnsi" w:eastAsia="Arial Unicode MS" w:hAnsiTheme="minorHAnsi" w:cstheme="minorHAnsi"/>
          <w:sz w:val="22"/>
          <w:szCs w:val="22"/>
          <w:lang w:eastAsia="es-SV"/>
        </w:rPr>
        <w:t xml:space="preserve">dos mil diecinueve a las </w:t>
      </w:r>
      <w:r>
        <w:rPr>
          <w:rFonts w:asciiTheme="minorHAnsi" w:eastAsia="Arial Unicode MS" w:hAnsiTheme="minorHAnsi" w:cstheme="minorHAnsi"/>
          <w:i/>
          <w:color w:val="000066"/>
          <w:sz w:val="22"/>
          <w:szCs w:val="22"/>
          <w:lang w:eastAsia="es-SV"/>
        </w:rPr>
        <w:t>doc</w:t>
      </w:r>
      <w:r w:rsidR="00294A8F">
        <w:rPr>
          <w:rFonts w:asciiTheme="minorHAnsi" w:eastAsia="Arial Unicode MS" w:hAnsiTheme="minorHAnsi" w:cstheme="minorHAnsi"/>
          <w:i/>
          <w:color w:val="000066"/>
          <w:sz w:val="22"/>
          <w:szCs w:val="22"/>
          <w:lang w:eastAsia="es-SV"/>
        </w:rPr>
        <w:t>e</w:t>
      </w:r>
      <w:r w:rsidR="0051378E">
        <w:rPr>
          <w:rFonts w:asciiTheme="minorHAnsi" w:eastAsia="Arial Unicode MS" w:hAnsiTheme="minorHAnsi" w:cstheme="minorHAnsi"/>
          <w:i/>
          <w:color w:val="000066"/>
          <w:sz w:val="22"/>
          <w:szCs w:val="22"/>
          <w:lang w:eastAsia="es-SV"/>
        </w:rPr>
        <w:t xml:space="preserve"> horas </w:t>
      </w:r>
      <w:r w:rsidR="00294A8F">
        <w:rPr>
          <w:rFonts w:asciiTheme="minorHAnsi" w:eastAsia="Arial Unicode MS" w:hAnsiTheme="minorHAnsi" w:cstheme="minorHAnsi"/>
          <w:color w:val="000066"/>
          <w:sz w:val="22"/>
          <w:szCs w:val="22"/>
          <w:lang w:eastAsia="es-SV"/>
        </w:rPr>
        <w:t>de manera presencial a la OIR</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51378E">
        <w:rPr>
          <w:rFonts w:asciiTheme="minorHAnsi" w:eastAsia="Arial Unicode MS" w:hAnsiTheme="minorHAnsi" w:cstheme="minorHAnsi"/>
          <w:i/>
          <w:color w:val="000066"/>
          <w:sz w:val="22"/>
          <w:szCs w:val="22"/>
          <w:lang w:eastAsia="es-SV"/>
        </w:rPr>
        <w:t xml:space="preserve">día </w:t>
      </w:r>
      <w:r w:rsidR="00294A8F">
        <w:rPr>
          <w:rFonts w:asciiTheme="minorHAnsi" w:eastAsia="Arial Unicode MS" w:hAnsiTheme="minorHAnsi" w:cstheme="minorHAnsi"/>
          <w:i/>
          <w:color w:val="000066"/>
          <w:sz w:val="22"/>
          <w:szCs w:val="22"/>
          <w:lang w:eastAsia="es-SV"/>
        </w:rPr>
        <w:t xml:space="preserve">cuatro </w:t>
      </w:r>
      <w:r w:rsidR="0051378E">
        <w:rPr>
          <w:rFonts w:asciiTheme="minorHAnsi" w:eastAsia="Arial Unicode MS" w:hAnsiTheme="minorHAnsi" w:cstheme="minorHAnsi"/>
          <w:i/>
          <w:color w:val="000066"/>
          <w:sz w:val="22"/>
          <w:szCs w:val="22"/>
          <w:lang w:eastAsia="es-SV"/>
        </w:rPr>
        <w:t>del mismo mes</w:t>
      </w:r>
      <w:r w:rsidR="0051378E" w:rsidRPr="005E176D">
        <w:rPr>
          <w:rFonts w:asciiTheme="minorHAnsi" w:eastAsia="Arial Unicode MS" w:hAnsiTheme="minorHAnsi" w:cstheme="minorHAnsi"/>
          <w:sz w:val="22"/>
          <w:szCs w:val="22"/>
          <w:lang w:eastAsia="es-SV"/>
        </w:rPr>
        <w:t xml:space="preserve">, en la cual </w:t>
      </w:r>
      <w:r w:rsidR="00294A8F">
        <w:rPr>
          <w:rFonts w:asciiTheme="minorHAnsi" w:eastAsia="Arial Unicode MS" w:hAnsiTheme="minorHAnsi" w:cstheme="minorHAnsi"/>
          <w:sz w:val="22"/>
          <w:szCs w:val="22"/>
          <w:lang w:eastAsia="es-SV"/>
        </w:rPr>
        <w:t>s</w:t>
      </w:r>
      <w:r w:rsidR="0051378E" w:rsidRPr="005E176D">
        <w:rPr>
          <w:rFonts w:asciiTheme="minorHAnsi" w:eastAsia="Arial Unicode MS" w:hAnsiTheme="minorHAnsi" w:cstheme="minorHAnsi"/>
          <w:sz w:val="22"/>
          <w:szCs w:val="22"/>
          <w:lang w:eastAsia="es-SV"/>
        </w:rPr>
        <w:t>olicita lo siguiente:</w:t>
      </w:r>
    </w:p>
    <w:p w:rsidR="001A01DC" w:rsidRDefault="001A01DC" w:rsidP="001A01DC">
      <w:pPr>
        <w:pStyle w:val="Prrafodelista"/>
        <w:ind w:left="720"/>
        <w:jc w:val="both"/>
        <w:rPr>
          <w:rFonts w:asciiTheme="minorHAnsi" w:eastAsia="Arial Unicode MS" w:hAnsiTheme="minorHAnsi" w:cstheme="minorHAnsi"/>
          <w:sz w:val="22"/>
          <w:szCs w:val="22"/>
          <w:lang w:eastAsia="es-SV"/>
        </w:rPr>
      </w:pPr>
    </w:p>
    <w:p w:rsidR="001A01DC" w:rsidRPr="001A01DC" w:rsidRDefault="001A01DC" w:rsidP="001A01DC">
      <w:pPr>
        <w:pStyle w:val="Prrafodelista"/>
        <w:numPr>
          <w:ilvl w:val="0"/>
          <w:numId w:val="14"/>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 xml:space="preserve">Información mensual y anual de </w:t>
      </w:r>
      <w:r w:rsidRPr="001A01DC">
        <w:rPr>
          <w:rFonts w:asciiTheme="minorHAnsi" w:eastAsia="Arial Unicode MS" w:hAnsiTheme="minorHAnsi" w:cstheme="minorHAnsi"/>
          <w:b/>
          <w:sz w:val="22"/>
          <w:lang w:val="es-SV" w:eastAsia="es-SV"/>
        </w:rPr>
        <w:t>granos básicos</w:t>
      </w:r>
      <w:r w:rsidRPr="001A01DC">
        <w:rPr>
          <w:rFonts w:asciiTheme="minorHAnsi" w:eastAsia="Arial Unicode MS" w:hAnsiTheme="minorHAnsi" w:cstheme="minorHAnsi"/>
          <w:sz w:val="22"/>
          <w:lang w:val="es-SV" w:eastAsia="es-SV"/>
        </w:rPr>
        <w:t xml:space="preserve"> separar por cultivo (maíz, arroz y frijol) del departamento de </w:t>
      </w:r>
      <w:r w:rsidRPr="001A01DC">
        <w:rPr>
          <w:rFonts w:asciiTheme="minorHAnsi" w:eastAsia="Arial Unicode MS" w:hAnsiTheme="minorHAnsi" w:cstheme="minorHAnsi"/>
          <w:b/>
          <w:sz w:val="22"/>
          <w:lang w:val="es-SV" w:eastAsia="es-SV"/>
        </w:rPr>
        <w:t>La Libertad</w:t>
      </w:r>
      <w:r w:rsidRPr="001A01DC">
        <w:rPr>
          <w:rFonts w:asciiTheme="minorHAnsi" w:eastAsia="Arial Unicode MS" w:hAnsiTheme="minorHAnsi" w:cstheme="minorHAnsi"/>
          <w:sz w:val="22"/>
          <w:lang w:val="es-SV" w:eastAsia="es-SV"/>
        </w:rPr>
        <w:t xml:space="preserve"> del 2018 sobre:</w:t>
      </w:r>
    </w:p>
    <w:p w:rsidR="001A01DC" w:rsidRPr="001A01DC" w:rsidRDefault="001A01DC" w:rsidP="001A01DC">
      <w:pPr>
        <w:pStyle w:val="Prrafodelista"/>
        <w:numPr>
          <w:ilvl w:val="0"/>
          <w:numId w:val="15"/>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Volumen de producción y áreas de cultivo</w:t>
      </w:r>
    </w:p>
    <w:p w:rsidR="001A01DC" w:rsidRPr="001A01DC" w:rsidRDefault="001A01DC" w:rsidP="001A01DC">
      <w:pPr>
        <w:pStyle w:val="Prrafodelista"/>
        <w:numPr>
          <w:ilvl w:val="0"/>
          <w:numId w:val="15"/>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Precios y retrospectiva</w:t>
      </w:r>
    </w:p>
    <w:p w:rsidR="001A01DC" w:rsidRPr="001A01DC" w:rsidRDefault="001A01DC" w:rsidP="001A01DC">
      <w:pPr>
        <w:pStyle w:val="Prrafodelista"/>
        <w:numPr>
          <w:ilvl w:val="0"/>
          <w:numId w:val="15"/>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Número de productores clasificar por sexo</w:t>
      </w:r>
    </w:p>
    <w:p w:rsidR="001A01DC" w:rsidRPr="001A01DC" w:rsidRDefault="001A01DC" w:rsidP="001A01DC">
      <w:pPr>
        <w:pStyle w:val="Prrafodelista"/>
        <w:numPr>
          <w:ilvl w:val="0"/>
          <w:numId w:val="15"/>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Costos de producción</w:t>
      </w:r>
    </w:p>
    <w:p w:rsidR="001A01DC" w:rsidRPr="001A01DC" w:rsidRDefault="001A01DC" w:rsidP="001A01DC">
      <w:pPr>
        <w:pStyle w:val="Prrafodelista"/>
        <w:numPr>
          <w:ilvl w:val="0"/>
          <w:numId w:val="15"/>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Salarios de trabajadores por temporada y fijos</w:t>
      </w:r>
    </w:p>
    <w:p w:rsidR="001A01DC" w:rsidRPr="001A01DC" w:rsidRDefault="001A01DC" w:rsidP="001A01DC">
      <w:pPr>
        <w:pStyle w:val="Prrafodelista"/>
        <w:ind w:left="720"/>
        <w:jc w:val="both"/>
        <w:rPr>
          <w:rFonts w:asciiTheme="minorHAnsi" w:eastAsia="Arial Unicode MS" w:hAnsiTheme="minorHAnsi" w:cstheme="minorHAnsi"/>
          <w:sz w:val="22"/>
          <w:lang w:val="es-SV" w:eastAsia="es-SV"/>
        </w:rPr>
      </w:pPr>
    </w:p>
    <w:p w:rsidR="001A01DC" w:rsidRPr="001A01DC" w:rsidRDefault="001A01DC" w:rsidP="001A01DC">
      <w:pPr>
        <w:pStyle w:val="Prrafodelista"/>
        <w:numPr>
          <w:ilvl w:val="0"/>
          <w:numId w:val="14"/>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 xml:space="preserve">Producción Acuícola de </w:t>
      </w:r>
      <w:r w:rsidRPr="001A01DC">
        <w:rPr>
          <w:rFonts w:asciiTheme="minorHAnsi" w:eastAsia="Arial Unicode MS" w:hAnsiTheme="minorHAnsi" w:cstheme="minorHAnsi"/>
          <w:b/>
          <w:sz w:val="22"/>
          <w:lang w:val="es-SV" w:eastAsia="es-SV"/>
        </w:rPr>
        <w:t>San Pablo Tacachico, La Libertad,</w:t>
      </w:r>
      <w:r w:rsidRPr="001A01DC">
        <w:rPr>
          <w:rFonts w:asciiTheme="minorHAnsi" w:eastAsia="Arial Unicode MS" w:hAnsiTheme="minorHAnsi" w:cstheme="minorHAnsi"/>
          <w:sz w:val="22"/>
          <w:lang w:val="es-SV" w:eastAsia="es-SV"/>
        </w:rPr>
        <w:t xml:space="preserve"> mensual y anual del 2018 sobre:</w:t>
      </w:r>
    </w:p>
    <w:p w:rsidR="001A01DC" w:rsidRPr="001A01DC" w:rsidRDefault="001A01DC" w:rsidP="001A01DC">
      <w:pPr>
        <w:pStyle w:val="Prrafodelista"/>
        <w:numPr>
          <w:ilvl w:val="0"/>
          <w:numId w:val="16"/>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Volumen de Producción</w:t>
      </w:r>
    </w:p>
    <w:p w:rsidR="001A01DC" w:rsidRPr="001A01DC" w:rsidRDefault="001A01DC" w:rsidP="001A01DC">
      <w:pPr>
        <w:pStyle w:val="Prrafodelista"/>
        <w:numPr>
          <w:ilvl w:val="0"/>
          <w:numId w:val="16"/>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Costos de producción</w:t>
      </w:r>
    </w:p>
    <w:p w:rsidR="001A01DC" w:rsidRPr="001A01DC" w:rsidRDefault="001A01DC" w:rsidP="001A01DC">
      <w:pPr>
        <w:pStyle w:val="Prrafodelista"/>
        <w:numPr>
          <w:ilvl w:val="0"/>
          <w:numId w:val="16"/>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Número de productores:</w:t>
      </w:r>
    </w:p>
    <w:p w:rsidR="001A01DC" w:rsidRPr="001A01DC" w:rsidRDefault="001A01DC" w:rsidP="001A01DC">
      <w:pPr>
        <w:pStyle w:val="Prrafodelista"/>
        <w:numPr>
          <w:ilvl w:val="0"/>
          <w:numId w:val="17"/>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Por sexo</w:t>
      </w:r>
    </w:p>
    <w:p w:rsidR="001A01DC" w:rsidRPr="001A01DC" w:rsidRDefault="001A01DC" w:rsidP="001A01DC">
      <w:pPr>
        <w:pStyle w:val="Prrafodelista"/>
        <w:numPr>
          <w:ilvl w:val="0"/>
          <w:numId w:val="17"/>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Por tipo: Individuales y con Personería Jurídica</w:t>
      </w:r>
    </w:p>
    <w:p w:rsidR="00294A8F" w:rsidRDefault="00294A8F" w:rsidP="00294A8F">
      <w:pPr>
        <w:pStyle w:val="Prrafodelista"/>
        <w:ind w:left="720"/>
        <w:jc w:val="both"/>
        <w:rPr>
          <w:rFonts w:asciiTheme="minorHAnsi" w:eastAsia="Arial Unicode MS" w:hAnsiTheme="minorHAnsi" w:cstheme="minorHAnsi"/>
          <w:sz w:val="22"/>
          <w:szCs w:val="22"/>
          <w:lang w:eastAsia="es-SV"/>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926191" w:rsidRDefault="00926191"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bookmarkStart w:id="0" w:name="_GoBack"/>
      <w:bookmarkEnd w:id="0"/>
      <w:r>
        <w:rPr>
          <w:rFonts w:asciiTheme="minorHAnsi" w:eastAsia="Arial Unicode MS" w:hAnsiTheme="minorHAnsi" w:cstheme="minorHAnsi"/>
          <w:sz w:val="22"/>
          <w:szCs w:val="22"/>
        </w:rPr>
        <w:lastRenderedPageBreak/>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51378E" w:rsidRPr="005E176D" w:rsidRDefault="0051378E" w:rsidP="0051378E">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sidR="001A01DC" w:rsidRPr="001A01DC">
        <w:rPr>
          <w:rFonts w:asciiTheme="minorHAnsi" w:eastAsia="Arial Unicode MS" w:hAnsiTheme="minorHAnsi" w:cstheme="minorHAnsi"/>
          <w:color w:val="000066"/>
          <w:sz w:val="22"/>
          <w:szCs w:val="22"/>
        </w:rPr>
        <w:t>Dirección General de Desarrollo de la Pesca y la Acuicultura-CENDEPESCA y</w:t>
      </w:r>
      <w:r w:rsidR="001A01DC">
        <w:rPr>
          <w:rFonts w:asciiTheme="minorHAnsi" w:eastAsia="Arial Unicode MS" w:hAnsiTheme="minorHAnsi" w:cstheme="minorHAnsi"/>
          <w:sz w:val="22"/>
          <w:szCs w:val="22"/>
        </w:rPr>
        <w:t xml:space="preserve">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926191">
        <w:rPr>
          <w:rFonts w:asciiTheme="minorHAnsi" w:eastAsia="Arial Unicode MS" w:hAnsiTheme="minorHAnsi" w:cstheme="minorHAnsi"/>
          <w:color w:val="000066"/>
          <w:sz w:val="22"/>
          <w:szCs w:val="22"/>
        </w:rPr>
        <w:t>rección General de Economía Agropecuaria-DGEA</w:t>
      </w:r>
      <w:r w:rsidRPr="008F6638">
        <w:rPr>
          <w:rFonts w:asciiTheme="minorHAnsi" w:eastAsia="Arial Unicode MS" w:hAnsiTheme="minorHAnsi" w:cstheme="minorHAnsi"/>
          <w:sz w:val="22"/>
          <w:szCs w:val="22"/>
        </w:rPr>
        <w:t>, unidad</w:t>
      </w:r>
      <w:r w:rsidR="001A01DC">
        <w:rPr>
          <w:rFonts w:asciiTheme="minorHAnsi" w:eastAsia="Arial Unicode MS" w:hAnsiTheme="minorHAnsi" w:cstheme="minorHAnsi"/>
          <w:sz w:val="22"/>
          <w:szCs w:val="22"/>
        </w:rPr>
        <w:t>es</w:t>
      </w:r>
      <w:r w:rsidRPr="008F6638">
        <w:rPr>
          <w:rFonts w:asciiTheme="minorHAnsi" w:eastAsia="Arial Unicode MS" w:hAnsiTheme="minorHAnsi" w:cstheme="minorHAnsi"/>
          <w:sz w:val="22"/>
          <w:szCs w:val="22"/>
        </w:rPr>
        <w:t xml:space="preserve"> administrativa</w:t>
      </w:r>
      <w:r w:rsidR="001A01DC">
        <w:rPr>
          <w:rFonts w:asciiTheme="minorHAnsi" w:eastAsia="Arial Unicode MS" w:hAnsiTheme="minorHAnsi" w:cstheme="minorHAnsi"/>
          <w:sz w:val="22"/>
          <w:szCs w:val="22"/>
        </w:rPr>
        <w:t>s</w:t>
      </w:r>
      <w:r w:rsidRPr="008F6638">
        <w:rPr>
          <w:rFonts w:asciiTheme="minorHAnsi" w:eastAsia="Arial Unicode MS" w:hAnsiTheme="minorHAnsi" w:cstheme="minorHAnsi"/>
          <w:sz w:val="22"/>
          <w:szCs w:val="22"/>
        </w:rPr>
        <w:t xml:space="preserve"> que </w:t>
      </w:r>
      <w:r>
        <w:rPr>
          <w:rFonts w:asciiTheme="minorHAnsi" w:eastAsia="Arial Unicode MS" w:hAnsiTheme="minorHAnsi" w:cstheme="minorHAnsi"/>
          <w:sz w:val="22"/>
          <w:szCs w:val="22"/>
        </w:rPr>
        <w:t>registra</w:t>
      </w:r>
      <w:r w:rsidR="001A01DC">
        <w:rPr>
          <w:rFonts w:asciiTheme="minorHAnsi" w:eastAsia="Arial Unicode MS" w:hAnsiTheme="minorHAnsi" w:cstheme="minorHAnsi"/>
          <w:sz w:val="22"/>
          <w:szCs w:val="22"/>
        </w:rPr>
        <w:t>n</w:t>
      </w:r>
      <w:r>
        <w:rPr>
          <w:rFonts w:asciiTheme="minorHAnsi" w:eastAsia="Arial Unicode MS" w:hAnsiTheme="minorHAnsi" w:cstheme="minorHAnsi"/>
          <w:sz w:val="22"/>
          <w:szCs w:val="22"/>
        </w:rPr>
        <w:t xml:space="preserve">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926191">
        <w:rPr>
          <w:rFonts w:asciiTheme="minorHAnsi" w:eastAsia="Arial Unicode MS" w:hAnsiTheme="minorHAnsi" w:cstheme="minorHAnsi"/>
          <w:sz w:val="22"/>
          <w:szCs w:val="22"/>
        </w:rPr>
        <w:t>,</w:t>
      </w:r>
      <w:r>
        <w:rPr>
          <w:rFonts w:asciiTheme="minorHAnsi" w:eastAsia="Arial Unicode MS" w:hAnsiTheme="minorHAnsi" w:cstheme="minorHAnsi"/>
          <w:sz w:val="22"/>
          <w:szCs w:val="22"/>
        </w:rPr>
        <w:t xml:space="preserve"> </w:t>
      </w:r>
      <w:r w:rsidR="001A01DC">
        <w:rPr>
          <w:rFonts w:asciiTheme="minorHAnsi" w:eastAsia="Arial Unicode MS" w:hAnsiTheme="minorHAnsi" w:cstheme="minorHAnsi"/>
          <w:sz w:val="22"/>
          <w:szCs w:val="22"/>
        </w:rPr>
        <w:t xml:space="preserve">la DGEA </w:t>
      </w:r>
      <w:r w:rsidRPr="008F6638">
        <w:rPr>
          <w:rFonts w:asciiTheme="minorHAnsi" w:eastAsia="Arial Unicode MS" w:hAnsiTheme="minorHAnsi" w:cstheme="minorHAnsi"/>
          <w:sz w:val="22"/>
          <w:szCs w:val="22"/>
        </w:rPr>
        <w:t xml:space="preserve"> </w:t>
      </w:r>
      <w:r w:rsidR="00926191">
        <w:rPr>
          <w:rFonts w:asciiTheme="minorHAnsi" w:eastAsia="Arial Unicode MS" w:hAnsiTheme="minorHAnsi" w:cstheme="minorHAnsi"/>
          <w:sz w:val="22"/>
          <w:szCs w:val="22"/>
        </w:rPr>
        <w:t>solicitó se ampliara el plazo para terminar de preparar la información solicitada; por lo que esta oficina dispuso extender el período de respuesta de acuerdo a lo estipulado en el Art. 71 de la LAIP;</w:t>
      </w:r>
    </w:p>
    <w:p w:rsidR="00926191" w:rsidRPr="00926191" w:rsidRDefault="00926191" w:rsidP="00926191">
      <w:pPr>
        <w:pStyle w:val="Prrafodelista"/>
        <w:rPr>
          <w:rFonts w:asciiTheme="minorHAnsi" w:eastAsia="Arial Unicode MS" w:hAnsiTheme="minorHAnsi" w:cstheme="minorHAnsi"/>
          <w:sz w:val="22"/>
          <w:szCs w:val="22"/>
        </w:rPr>
      </w:pPr>
    </w:p>
    <w:p w:rsidR="00926191" w:rsidRPr="008F6638" w:rsidRDefault="00926191"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w:t>
      </w:r>
      <w:r w:rsidR="001A01DC">
        <w:rPr>
          <w:rFonts w:asciiTheme="minorHAnsi" w:eastAsia="Arial Unicode MS" w:hAnsiTheme="minorHAnsi" w:cstheme="minorHAnsi"/>
          <w:sz w:val="22"/>
          <w:szCs w:val="22"/>
        </w:rPr>
        <w:t xml:space="preserve"> tanto CENDEPESCA y la DGEA enviaron l</w:t>
      </w:r>
      <w:r>
        <w:rPr>
          <w:rFonts w:asciiTheme="minorHAnsi" w:eastAsia="Arial Unicode MS" w:hAnsiTheme="minorHAnsi" w:cstheme="minorHAnsi"/>
          <w:sz w:val="22"/>
          <w:szCs w:val="22"/>
        </w:rPr>
        <w:t xml:space="preserve">a información </w:t>
      </w:r>
      <w:r w:rsidR="001A01DC">
        <w:rPr>
          <w:rFonts w:asciiTheme="minorHAnsi" w:eastAsia="Arial Unicode MS" w:hAnsiTheme="minorHAnsi" w:cstheme="minorHAnsi"/>
          <w:sz w:val="22"/>
          <w:szCs w:val="22"/>
        </w:rPr>
        <w:t>en tiempo</w:t>
      </w:r>
      <w:r>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1A01DC" w:rsidRDefault="001A01DC" w:rsidP="001A01DC">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 xml:space="preserve">Se adjunta al presente oficio </w:t>
      </w:r>
      <w:r>
        <w:rPr>
          <w:rFonts w:asciiTheme="minorHAnsi" w:eastAsia="Arial Unicode MS" w:hAnsiTheme="minorHAnsi" w:cstheme="minorHAnsi"/>
          <w:sz w:val="22"/>
          <w:szCs w:val="22"/>
          <w:lang w:val="es-SV"/>
        </w:rPr>
        <w:t xml:space="preserve">un archivo en formato Word con </w:t>
      </w:r>
      <w:r w:rsidRPr="00DD5E81">
        <w:rPr>
          <w:rFonts w:asciiTheme="minorHAnsi" w:eastAsia="Arial Unicode MS" w:hAnsiTheme="minorHAnsi" w:cstheme="minorHAnsi"/>
          <w:sz w:val="22"/>
          <w:szCs w:val="22"/>
          <w:lang w:val="es-SV"/>
        </w:rPr>
        <w:t>la siguiente información:</w:t>
      </w:r>
    </w:p>
    <w:p w:rsidR="001A01DC" w:rsidRPr="00DD5E81" w:rsidRDefault="001A01DC" w:rsidP="001A01DC">
      <w:pPr>
        <w:pStyle w:val="Prrafodelista"/>
        <w:tabs>
          <w:tab w:val="left" w:pos="5115"/>
        </w:tabs>
        <w:ind w:left="720"/>
        <w:jc w:val="both"/>
        <w:rPr>
          <w:rFonts w:asciiTheme="minorHAnsi" w:eastAsia="Arial Unicode MS" w:hAnsiTheme="minorHAnsi" w:cstheme="minorHAnsi"/>
          <w:sz w:val="22"/>
          <w:szCs w:val="22"/>
          <w:lang w:val="es-SV"/>
        </w:rPr>
      </w:pPr>
    </w:p>
    <w:p w:rsidR="001A01DC" w:rsidRDefault="001A01DC" w:rsidP="001A01DC">
      <w:pPr>
        <w:pStyle w:val="Prrafodelista"/>
        <w:numPr>
          <w:ilvl w:val="0"/>
          <w:numId w:val="18"/>
        </w:numPr>
        <w:autoSpaceDE w:val="0"/>
        <w:autoSpaceDN w:val="0"/>
        <w:adjustRightInd w:val="0"/>
        <w:snapToGrid w:val="0"/>
        <w:jc w:val="both"/>
        <w:rPr>
          <w:rFonts w:asciiTheme="minorHAnsi" w:hAnsiTheme="minorHAnsi" w:cstheme="minorHAnsi"/>
          <w:sz w:val="22"/>
          <w:szCs w:val="22"/>
        </w:rPr>
      </w:pPr>
      <w:r w:rsidRPr="001C57A4">
        <w:rPr>
          <w:rFonts w:asciiTheme="minorHAnsi" w:hAnsiTheme="minorHAnsi" w:cstheme="minorHAnsi"/>
          <w:sz w:val="22"/>
          <w:szCs w:val="22"/>
        </w:rPr>
        <w:t>Producción de granos básicos por departamento (maíz, arroz</w:t>
      </w:r>
      <w:r>
        <w:rPr>
          <w:rFonts w:asciiTheme="minorHAnsi" w:hAnsiTheme="minorHAnsi" w:cstheme="minorHAnsi"/>
          <w:sz w:val="22"/>
          <w:szCs w:val="22"/>
        </w:rPr>
        <w:t xml:space="preserve"> y</w:t>
      </w:r>
      <w:r w:rsidRPr="001C57A4">
        <w:rPr>
          <w:rFonts w:asciiTheme="minorHAnsi" w:hAnsiTheme="minorHAnsi" w:cstheme="minorHAnsi"/>
          <w:sz w:val="22"/>
          <w:szCs w:val="22"/>
        </w:rPr>
        <w:t xml:space="preserve"> frijol)</w:t>
      </w:r>
    </w:p>
    <w:p w:rsidR="001A01DC" w:rsidRDefault="001A01DC" w:rsidP="001A01DC">
      <w:pPr>
        <w:pStyle w:val="Prrafodelista"/>
        <w:numPr>
          <w:ilvl w:val="0"/>
          <w:numId w:val="18"/>
        </w:numPr>
        <w:autoSpaceDE w:val="0"/>
        <w:autoSpaceDN w:val="0"/>
        <w:adjustRightInd w:val="0"/>
        <w:snapToGrid w:val="0"/>
        <w:jc w:val="both"/>
        <w:rPr>
          <w:rFonts w:asciiTheme="minorHAnsi" w:hAnsiTheme="minorHAnsi" w:cstheme="minorHAnsi"/>
          <w:sz w:val="22"/>
          <w:szCs w:val="22"/>
        </w:rPr>
      </w:pPr>
      <w:r>
        <w:rPr>
          <w:rFonts w:asciiTheme="minorHAnsi" w:hAnsiTheme="minorHAnsi" w:cstheme="minorHAnsi"/>
          <w:sz w:val="22"/>
          <w:szCs w:val="22"/>
        </w:rPr>
        <w:t>Costos de Producción de maíz, arroz y frijol</w:t>
      </w:r>
    </w:p>
    <w:p w:rsidR="001A01DC" w:rsidRDefault="001A01DC" w:rsidP="001A01DC">
      <w:pPr>
        <w:pStyle w:val="Prrafodelista"/>
        <w:numPr>
          <w:ilvl w:val="0"/>
          <w:numId w:val="18"/>
        </w:numPr>
        <w:autoSpaceDE w:val="0"/>
        <w:autoSpaceDN w:val="0"/>
        <w:adjustRightInd w:val="0"/>
        <w:snapToGrid w:val="0"/>
        <w:jc w:val="both"/>
        <w:rPr>
          <w:rFonts w:asciiTheme="minorHAnsi" w:hAnsiTheme="minorHAnsi" w:cstheme="minorHAnsi"/>
          <w:sz w:val="22"/>
          <w:szCs w:val="22"/>
        </w:rPr>
      </w:pPr>
      <w:r>
        <w:rPr>
          <w:rFonts w:asciiTheme="minorHAnsi" w:hAnsiTheme="minorHAnsi" w:cstheme="minorHAnsi"/>
          <w:sz w:val="22"/>
          <w:szCs w:val="22"/>
        </w:rPr>
        <w:t>Retrospectiva de precios de maíz, arroz y frijol</w:t>
      </w:r>
    </w:p>
    <w:p w:rsidR="001A01DC" w:rsidRPr="001C57A4" w:rsidRDefault="001A01DC" w:rsidP="001A01DC">
      <w:pPr>
        <w:autoSpaceDE w:val="0"/>
        <w:autoSpaceDN w:val="0"/>
        <w:adjustRightInd w:val="0"/>
        <w:snapToGrid w:val="0"/>
        <w:spacing w:after="0" w:line="240" w:lineRule="auto"/>
        <w:ind w:left="720"/>
        <w:jc w:val="both"/>
        <w:rPr>
          <w:rFonts w:eastAsia="Times New Roman" w:cstheme="minorHAnsi"/>
        </w:rPr>
      </w:pPr>
    </w:p>
    <w:p w:rsidR="001A01DC" w:rsidRDefault="001A01DC" w:rsidP="001A01DC">
      <w:pPr>
        <w:pStyle w:val="Prrafodelista"/>
        <w:numPr>
          <w:ilvl w:val="0"/>
          <w:numId w:val="2"/>
        </w:numPr>
        <w:autoSpaceDE w:val="0"/>
        <w:autoSpaceDN w:val="0"/>
        <w:adjustRightInd w:val="0"/>
        <w:snapToGrid w:val="0"/>
        <w:jc w:val="both"/>
        <w:rPr>
          <w:rFonts w:asciiTheme="minorHAnsi" w:hAnsiTheme="minorHAnsi" w:cstheme="minorHAnsi"/>
          <w:sz w:val="22"/>
        </w:rPr>
      </w:pPr>
      <w:r>
        <w:rPr>
          <w:rFonts w:asciiTheme="minorHAnsi" w:hAnsiTheme="minorHAnsi" w:cstheme="minorHAnsi"/>
          <w:sz w:val="22"/>
        </w:rPr>
        <w:t xml:space="preserve">Los datos solicitados por el </w:t>
      </w:r>
      <w:r w:rsidRPr="00160E85">
        <w:rPr>
          <w:rFonts w:asciiTheme="minorHAnsi" w:hAnsiTheme="minorHAnsi" w:cstheme="minorHAnsi"/>
          <w:b/>
          <w:color w:val="000066"/>
          <w:sz w:val="22"/>
        </w:rPr>
        <w:t>Sector Acuícola</w:t>
      </w:r>
      <w:r w:rsidRPr="00160E85">
        <w:rPr>
          <w:rFonts w:asciiTheme="minorHAnsi" w:hAnsiTheme="minorHAnsi" w:cstheme="minorHAnsi"/>
          <w:color w:val="000066"/>
          <w:sz w:val="22"/>
        </w:rPr>
        <w:t xml:space="preserve"> </w:t>
      </w:r>
      <w:r>
        <w:rPr>
          <w:rFonts w:asciiTheme="minorHAnsi" w:hAnsiTheme="minorHAnsi" w:cstheme="minorHAnsi"/>
          <w:sz w:val="22"/>
        </w:rPr>
        <w:t>se detallan a continuación:</w:t>
      </w:r>
    </w:p>
    <w:p w:rsidR="001A01DC" w:rsidRDefault="001A01DC" w:rsidP="001A01DC">
      <w:pPr>
        <w:pStyle w:val="Prrafodelista"/>
        <w:ind w:left="720"/>
        <w:jc w:val="both"/>
        <w:rPr>
          <w:rFonts w:asciiTheme="minorHAnsi" w:eastAsia="Arial Unicode MS" w:hAnsiTheme="minorHAnsi" w:cstheme="minorHAnsi"/>
          <w:sz w:val="22"/>
          <w:lang w:val="es-SV" w:eastAsia="es-SV"/>
        </w:rPr>
      </w:pPr>
    </w:p>
    <w:p w:rsidR="001A01DC" w:rsidRPr="001A01DC" w:rsidRDefault="001A01DC" w:rsidP="001A01DC">
      <w:pPr>
        <w:pStyle w:val="Prrafodelista"/>
        <w:ind w:left="720"/>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 xml:space="preserve">Producción Acuícola de </w:t>
      </w:r>
      <w:r w:rsidRPr="001A01DC">
        <w:rPr>
          <w:rFonts w:asciiTheme="minorHAnsi" w:eastAsia="Arial Unicode MS" w:hAnsiTheme="minorHAnsi" w:cstheme="minorHAnsi"/>
          <w:b/>
          <w:sz w:val="22"/>
          <w:lang w:val="es-SV" w:eastAsia="es-SV"/>
        </w:rPr>
        <w:t>San Pablo Tacachico, La Libertad,</w:t>
      </w:r>
      <w:r w:rsidRPr="001A01DC">
        <w:rPr>
          <w:rFonts w:asciiTheme="minorHAnsi" w:eastAsia="Arial Unicode MS" w:hAnsiTheme="minorHAnsi" w:cstheme="minorHAnsi"/>
          <w:sz w:val="22"/>
          <w:lang w:val="es-SV" w:eastAsia="es-SV"/>
        </w:rPr>
        <w:t xml:space="preserve"> mensual y anual del 2018 sobre:</w:t>
      </w:r>
    </w:p>
    <w:p w:rsidR="001A01DC" w:rsidRPr="00160E85" w:rsidRDefault="001A01DC" w:rsidP="001A01DC">
      <w:pPr>
        <w:pStyle w:val="Prrafodelista"/>
        <w:numPr>
          <w:ilvl w:val="0"/>
          <w:numId w:val="16"/>
        </w:numPr>
        <w:jc w:val="both"/>
        <w:rPr>
          <w:rFonts w:asciiTheme="minorHAnsi" w:eastAsia="Arial Unicode MS" w:hAnsiTheme="minorHAnsi" w:cstheme="minorHAnsi"/>
          <w:b/>
          <w:sz w:val="22"/>
          <w:lang w:val="es-SV" w:eastAsia="es-SV"/>
        </w:rPr>
      </w:pPr>
      <w:r w:rsidRPr="00160E85">
        <w:rPr>
          <w:rFonts w:asciiTheme="minorHAnsi" w:eastAsia="Arial Unicode MS" w:hAnsiTheme="minorHAnsi" w:cstheme="minorHAnsi"/>
          <w:b/>
          <w:sz w:val="22"/>
          <w:lang w:val="es-SV" w:eastAsia="es-SV"/>
        </w:rPr>
        <w:t>Volumen de Producción</w:t>
      </w:r>
      <w:r w:rsidRPr="00160E85">
        <w:rPr>
          <w:rFonts w:asciiTheme="minorHAnsi" w:eastAsia="Arial Unicode MS" w:hAnsiTheme="minorHAnsi" w:cstheme="minorHAnsi"/>
          <w:b/>
          <w:sz w:val="22"/>
          <w:lang w:val="es-SV" w:eastAsia="es-SV"/>
        </w:rPr>
        <w:t>:</w:t>
      </w:r>
    </w:p>
    <w:p w:rsidR="001A01DC" w:rsidRDefault="001A01DC" w:rsidP="001A01DC">
      <w:pPr>
        <w:pStyle w:val="Prrafodelista"/>
        <w:ind w:left="1068"/>
        <w:jc w:val="both"/>
        <w:rPr>
          <w:rFonts w:asciiTheme="minorHAnsi" w:eastAsia="Arial Unicode MS" w:hAnsiTheme="minorHAnsi" w:cstheme="minorHAnsi"/>
          <w:sz w:val="22"/>
          <w:lang w:val="es-SV" w:eastAsia="es-SV"/>
        </w:rPr>
      </w:pPr>
      <w:r>
        <w:rPr>
          <w:rFonts w:asciiTheme="minorHAnsi" w:eastAsia="Arial Unicode MS" w:hAnsiTheme="minorHAnsi" w:cstheme="minorHAnsi"/>
          <w:sz w:val="22"/>
          <w:lang w:val="es-SV" w:eastAsia="es-SV"/>
        </w:rPr>
        <w:t>Número de proyectos/propietarios: 144</w:t>
      </w:r>
    </w:p>
    <w:p w:rsidR="001A01DC" w:rsidRDefault="001A01DC" w:rsidP="001A01DC">
      <w:pPr>
        <w:pStyle w:val="Prrafodelista"/>
        <w:ind w:left="1068"/>
        <w:jc w:val="both"/>
        <w:rPr>
          <w:rFonts w:asciiTheme="minorHAnsi" w:eastAsia="Arial Unicode MS" w:hAnsiTheme="minorHAnsi" w:cstheme="minorHAnsi"/>
          <w:sz w:val="22"/>
          <w:lang w:val="es-SV" w:eastAsia="es-SV"/>
        </w:rPr>
      </w:pPr>
      <w:r>
        <w:rPr>
          <w:rFonts w:asciiTheme="minorHAnsi" w:eastAsia="Arial Unicode MS" w:hAnsiTheme="minorHAnsi" w:cstheme="minorHAnsi"/>
          <w:sz w:val="22"/>
          <w:lang w:val="es-SV" w:eastAsia="es-SV"/>
        </w:rPr>
        <w:t>Número de estanques de producción: 464</w:t>
      </w:r>
    </w:p>
    <w:p w:rsidR="001A01DC" w:rsidRDefault="001A01DC" w:rsidP="001A01DC">
      <w:pPr>
        <w:pStyle w:val="Prrafodelista"/>
        <w:ind w:left="1068"/>
        <w:jc w:val="both"/>
        <w:rPr>
          <w:rFonts w:asciiTheme="minorHAnsi" w:eastAsia="Arial Unicode MS" w:hAnsiTheme="minorHAnsi" w:cstheme="minorHAnsi"/>
          <w:sz w:val="22"/>
          <w:lang w:val="es-SV" w:eastAsia="es-SV"/>
        </w:rPr>
      </w:pPr>
      <w:r>
        <w:rPr>
          <w:rFonts w:asciiTheme="minorHAnsi" w:eastAsia="Arial Unicode MS" w:hAnsiTheme="minorHAnsi" w:cstheme="minorHAnsi"/>
          <w:sz w:val="22"/>
          <w:lang w:val="es-SV" w:eastAsia="es-SV"/>
        </w:rPr>
        <w:t>Número de hectáreas en producción: 128</w:t>
      </w:r>
    </w:p>
    <w:p w:rsidR="001A01DC" w:rsidRDefault="00160E85" w:rsidP="001A01DC">
      <w:pPr>
        <w:pStyle w:val="Prrafodelista"/>
        <w:ind w:left="1068"/>
        <w:jc w:val="both"/>
        <w:rPr>
          <w:rFonts w:asciiTheme="minorHAnsi" w:eastAsia="Arial Unicode MS" w:hAnsiTheme="minorHAnsi" w:cstheme="minorHAnsi"/>
          <w:sz w:val="22"/>
          <w:lang w:val="es-SV" w:eastAsia="es-SV"/>
        </w:rPr>
      </w:pPr>
      <w:r>
        <w:rPr>
          <w:rFonts w:asciiTheme="minorHAnsi" w:eastAsia="Arial Unicode MS" w:hAnsiTheme="minorHAnsi" w:cstheme="minorHAnsi"/>
          <w:sz w:val="22"/>
          <w:lang w:val="es-SV" w:eastAsia="es-SV"/>
        </w:rPr>
        <w:t>Producción Promedio Mensual: 12,800 qq</w:t>
      </w:r>
    </w:p>
    <w:p w:rsidR="00160E85" w:rsidRDefault="00160E85" w:rsidP="001A01DC">
      <w:pPr>
        <w:pStyle w:val="Prrafodelista"/>
        <w:ind w:left="1068"/>
        <w:jc w:val="both"/>
        <w:rPr>
          <w:rFonts w:asciiTheme="minorHAnsi" w:eastAsia="Arial Unicode MS" w:hAnsiTheme="minorHAnsi" w:cstheme="minorHAnsi"/>
          <w:sz w:val="22"/>
          <w:lang w:val="es-SV" w:eastAsia="es-SV"/>
        </w:rPr>
      </w:pPr>
      <w:r>
        <w:rPr>
          <w:rFonts w:asciiTheme="minorHAnsi" w:eastAsia="Arial Unicode MS" w:hAnsiTheme="minorHAnsi" w:cstheme="minorHAnsi"/>
          <w:sz w:val="22"/>
          <w:lang w:val="es-SV" w:eastAsia="es-SV"/>
        </w:rPr>
        <w:t xml:space="preserve">Producción Promedio anual: 153,600 </w:t>
      </w:r>
      <w:proofErr w:type="spellStart"/>
      <w:r>
        <w:rPr>
          <w:rFonts w:asciiTheme="minorHAnsi" w:eastAsia="Arial Unicode MS" w:hAnsiTheme="minorHAnsi" w:cstheme="minorHAnsi"/>
          <w:sz w:val="22"/>
          <w:lang w:val="es-SV" w:eastAsia="es-SV"/>
        </w:rPr>
        <w:t>qq</w:t>
      </w:r>
      <w:proofErr w:type="spellEnd"/>
    </w:p>
    <w:p w:rsidR="00160E85" w:rsidRPr="001A01DC" w:rsidRDefault="00160E85" w:rsidP="001A01DC">
      <w:pPr>
        <w:pStyle w:val="Prrafodelista"/>
        <w:ind w:left="1068"/>
        <w:jc w:val="both"/>
        <w:rPr>
          <w:rFonts w:asciiTheme="minorHAnsi" w:eastAsia="Arial Unicode MS" w:hAnsiTheme="minorHAnsi" w:cstheme="minorHAnsi"/>
          <w:sz w:val="22"/>
          <w:lang w:val="es-SV" w:eastAsia="es-SV"/>
        </w:rPr>
      </w:pPr>
    </w:p>
    <w:p w:rsidR="001A01DC" w:rsidRPr="00160E85" w:rsidRDefault="001A01DC" w:rsidP="001A01DC">
      <w:pPr>
        <w:pStyle w:val="Prrafodelista"/>
        <w:numPr>
          <w:ilvl w:val="0"/>
          <w:numId w:val="16"/>
        </w:numPr>
        <w:jc w:val="both"/>
        <w:rPr>
          <w:rFonts w:asciiTheme="minorHAnsi" w:eastAsia="Arial Unicode MS" w:hAnsiTheme="minorHAnsi" w:cstheme="minorHAnsi"/>
          <w:b/>
          <w:sz w:val="22"/>
          <w:lang w:val="es-SV" w:eastAsia="es-SV"/>
        </w:rPr>
      </w:pPr>
      <w:r w:rsidRPr="00160E85">
        <w:rPr>
          <w:rFonts w:asciiTheme="minorHAnsi" w:eastAsia="Arial Unicode MS" w:hAnsiTheme="minorHAnsi" w:cstheme="minorHAnsi"/>
          <w:b/>
          <w:sz w:val="22"/>
          <w:lang w:val="es-SV" w:eastAsia="es-SV"/>
        </w:rPr>
        <w:lastRenderedPageBreak/>
        <w:t>Costos de producción</w:t>
      </w:r>
    </w:p>
    <w:p w:rsidR="00160E85" w:rsidRDefault="00160E85" w:rsidP="00160E85">
      <w:pPr>
        <w:pStyle w:val="Prrafodelista"/>
        <w:ind w:left="1068"/>
        <w:jc w:val="both"/>
        <w:rPr>
          <w:rFonts w:asciiTheme="minorHAnsi" w:eastAsia="Arial Unicode MS" w:hAnsiTheme="minorHAnsi" w:cstheme="minorHAnsi"/>
          <w:sz w:val="22"/>
          <w:lang w:val="es-SV" w:eastAsia="es-SV"/>
        </w:rPr>
      </w:pPr>
      <w:r>
        <w:rPr>
          <w:rFonts w:asciiTheme="minorHAnsi" w:eastAsia="Arial Unicode MS" w:hAnsiTheme="minorHAnsi" w:cstheme="minorHAnsi"/>
          <w:sz w:val="22"/>
          <w:lang w:val="es-SV" w:eastAsia="es-SV"/>
        </w:rPr>
        <w:t>$0.65 centavos por libra</w:t>
      </w:r>
    </w:p>
    <w:p w:rsidR="00160E85" w:rsidRPr="001A01DC" w:rsidRDefault="00160E85" w:rsidP="00160E85">
      <w:pPr>
        <w:pStyle w:val="Prrafodelista"/>
        <w:ind w:left="1068"/>
        <w:jc w:val="both"/>
        <w:rPr>
          <w:rFonts w:asciiTheme="minorHAnsi" w:eastAsia="Arial Unicode MS" w:hAnsiTheme="minorHAnsi" w:cstheme="minorHAnsi"/>
          <w:sz w:val="22"/>
          <w:lang w:val="es-SV" w:eastAsia="es-SV"/>
        </w:rPr>
      </w:pPr>
    </w:p>
    <w:p w:rsidR="001A01DC" w:rsidRPr="00160E85" w:rsidRDefault="001A01DC" w:rsidP="001A01DC">
      <w:pPr>
        <w:pStyle w:val="Prrafodelista"/>
        <w:numPr>
          <w:ilvl w:val="0"/>
          <w:numId w:val="16"/>
        </w:numPr>
        <w:jc w:val="both"/>
        <w:rPr>
          <w:rFonts w:asciiTheme="minorHAnsi" w:eastAsia="Arial Unicode MS" w:hAnsiTheme="minorHAnsi" w:cstheme="minorHAnsi"/>
          <w:b/>
          <w:sz w:val="22"/>
          <w:lang w:val="es-SV" w:eastAsia="es-SV"/>
        </w:rPr>
      </w:pPr>
      <w:r w:rsidRPr="00160E85">
        <w:rPr>
          <w:rFonts w:asciiTheme="minorHAnsi" w:eastAsia="Arial Unicode MS" w:hAnsiTheme="minorHAnsi" w:cstheme="minorHAnsi"/>
          <w:b/>
          <w:sz w:val="22"/>
          <w:lang w:val="es-SV" w:eastAsia="es-SV"/>
        </w:rPr>
        <w:t>Número de productores:</w:t>
      </w:r>
    </w:p>
    <w:p w:rsidR="001A01DC" w:rsidRPr="001A01DC" w:rsidRDefault="001A01DC" w:rsidP="001A01DC">
      <w:pPr>
        <w:pStyle w:val="Prrafodelista"/>
        <w:numPr>
          <w:ilvl w:val="0"/>
          <w:numId w:val="17"/>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Por sexo</w:t>
      </w:r>
      <w:r w:rsidR="00160E85">
        <w:rPr>
          <w:rFonts w:asciiTheme="minorHAnsi" w:eastAsia="Arial Unicode MS" w:hAnsiTheme="minorHAnsi" w:cstheme="minorHAnsi"/>
          <w:sz w:val="22"/>
          <w:lang w:val="es-SV" w:eastAsia="es-SV"/>
        </w:rPr>
        <w:t>: 128 hombres y 16 mujeres</w:t>
      </w:r>
    </w:p>
    <w:p w:rsidR="001A01DC" w:rsidRPr="001A01DC" w:rsidRDefault="001A01DC" w:rsidP="001A01DC">
      <w:pPr>
        <w:pStyle w:val="Prrafodelista"/>
        <w:numPr>
          <w:ilvl w:val="0"/>
          <w:numId w:val="17"/>
        </w:numPr>
        <w:jc w:val="both"/>
        <w:rPr>
          <w:rFonts w:asciiTheme="minorHAnsi" w:eastAsia="Arial Unicode MS" w:hAnsiTheme="minorHAnsi" w:cstheme="minorHAnsi"/>
          <w:sz w:val="22"/>
          <w:lang w:val="es-SV" w:eastAsia="es-SV"/>
        </w:rPr>
      </w:pPr>
      <w:r w:rsidRPr="001A01DC">
        <w:rPr>
          <w:rFonts w:asciiTheme="minorHAnsi" w:eastAsia="Arial Unicode MS" w:hAnsiTheme="minorHAnsi" w:cstheme="minorHAnsi"/>
          <w:sz w:val="22"/>
          <w:lang w:val="es-SV" w:eastAsia="es-SV"/>
        </w:rPr>
        <w:t xml:space="preserve">Por tipo: Individuales </w:t>
      </w:r>
      <w:r w:rsidR="00160E85">
        <w:rPr>
          <w:rFonts w:asciiTheme="minorHAnsi" w:eastAsia="Arial Unicode MS" w:hAnsiTheme="minorHAnsi" w:cstheme="minorHAnsi"/>
          <w:sz w:val="22"/>
          <w:lang w:val="es-SV" w:eastAsia="es-SV"/>
        </w:rPr>
        <w:t xml:space="preserve">(104) </w:t>
      </w:r>
      <w:r w:rsidRPr="001A01DC">
        <w:rPr>
          <w:rFonts w:asciiTheme="minorHAnsi" w:eastAsia="Arial Unicode MS" w:hAnsiTheme="minorHAnsi" w:cstheme="minorHAnsi"/>
          <w:sz w:val="22"/>
          <w:lang w:val="es-SV" w:eastAsia="es-SV"/>
        </w:rPr>
        <w:t>y con Personería Jurídica</w:t>
      </w:r>
      <w:r w:rsidR="00160E85">
        <w:rPr>
          <w:rFonts w:asciiTheme="minorHAnsi" w:eastAsia="Arial Unicode MS" w:hAnsiTheme="minorHAnsi" w:cstheme="minorHAnsi"/>
          <w:sz w:val="22"/>
          <w:lang w:val="es-SV" w:eastAsia="es-SV"/>
        </w:rPr>
        <w:t xml:space="preserve"> (40)</w:t>
      </w:r>
    </w:p>
    <w:p w:rsidR="001A01DC" w:rsidRDefault="001A01DC" w:rsidP="001A01DC">
      <w:pPr>
        <w:pStyle w:val="Prrafodelista"/>
        <w:autoSpaceDE w:val="0"/>
        <w:autoSpaceDN w:val="0"/>
        <w:adjustRightInd w:val="0"/>
        <w:snapToGrid w:val="0"/>
        <w:ind w:left="720"/>
        <w:jc w:val="both"/>
        <w:rPr>
          <w:rFonts w:asciiTheme="minorHAnsi" w:hAnsiTheme="minorHAnsi" w:cstheme="minorHAnsi"/>
          <w:sz w:val="22"/>
        </w:rPr>
      </w:pPr>
    </w:p>
    <w:p w:rsidR="001A01DC" w:rsidRPr="001C57A4" w:rsidRDefault="001A01DC" w:rsidP="001A01DC">
      <w:pPr>
        <w:pStyle w:val="Prrafodelista"/>
        <w:numPr>
          <w:ilvl w:val="0"/>
          <w:numId w:val="2"/>
        </w:numPr>
        <w:autoSpaceDE w:val="0"/>
        <w:autoSpaceDN w:val="0"/>
        <w:adjustRightInd w:val="0"/>
        <w:snapToGrid w:val="0"/>
        <w:jc w:val="both"/>
        <w:rPr>
          <w:rFonts w:asciiTheme="minorHAnsi" w:hAnsiTheme="minorHAnsi" w:cstheme="minorHAnsi"/>
          <w:sz w:val="22"/>
        </w:rPr>
      </w:pPr>
      <w:r w:rsidRPr="001C57A4">
        <w:rPr>
          <w:rFonts w:asciiTheme="minorHAnsi" w:hAnsiTheme="minorHAnsi" w:cstheme="minorHAnsi"/>
          <w:sz w:val="22"/>
        </w:rPr>
        <w:t xml:space="preserve">La información sobre </w:t>
      </w:r>
      <w:r w:rsidRPr="001C57A4">
        <w:rPr>
          <w:rFonts w:asciiTheme="minorHAnsi" w:hAnsiTheme="minorHAnsi" w:cstheme="minorHAnsi"/>
          <w:i/>
          <w:color w:val="000066"/>
          <w:sz w:val="22"/>
        </w:rPr>
        <w:t xml:space="preserve">número de productores </w:t>
      </w:r>
      <w:r w:rsidR="00160E85">
        <w:rPr>
          <w:rFonts w:asciiTheme="minorHAnsi" w:hAnsiTheme="minorHAnsi" w:cstheme="minorHAnsi"/>
          <w:i/>
          <w:color w:val="000066"/>
          <w:sz w:val="22"/>
        </w:rPr>
        <w:t xml:space="preserve">de granos básicos </w:t>
      </w:r>
      <w:r w:rsidRPr="001C57A4">
        <w:rPr>
          <w:rFonts w:asciiTheme="minorHAnsi" w:hAnsiTheme="minorHAnsi" w:cstheme="minorHAnsi"/>
          <w:i/>
          <w:color w:val="000066"/>
          <w:sz w:val="22"/>
        </w:rPr>
        <w:t>desagregados por hombre y mujer</w:t>
      </w:r>
      <w:r w:rsidRPr="001C57A4">
        <w:rPr>
          <w:rFonts w:asciiTheme="minorHAnsi" w:hAnsiTheme="minorHAnsi" w:cstheme="minorHAnsi"/>
          <w:sz w:val="22"/>
        </w:rPr>
        <w:t>, al respecto la DGEA informa que no se registran esos datos en sus encuestas por tanto de acuerdo a lo normado en el artículo 73 de la LAIP es información INEXISTENTE, en esos términos la OIR se declara impedida en proporcionar dichas cifras.</w:t>
      </w:r>
    </w:p>
    <w:p w:rsidR="001A01DC" w:rsidRPr="00A454B9" w:rsidRDefault="001A01DC" w:rsidP="001A01DC">
      <w:pPr>
        <w:pStyle w:val="Prrafodelista"/>
        <w:autoSpaceDE w:val="0"/>
        <w:autoSpaceDN w:val="0"/>
        <w:adjustRightInd w:val="0"/>
        <w:snapToGrid w:val="0"/>
        <w:ind w:left="720"/>
        <w:jc w:val="both"/>
        <w:rPr>
          <w:rFonts w:asciiTheme="minorHAnsi" w:hAnsiTheme="minorHAnsi" w:cstheme="minorHAnsi"/>
          <w:color w:val="000066"/>
          <w:sz w:val="22"/>
          <w:szCs w:val="22"/>
        </w:rPr>
      </w:pPr>
    </w:p>
    <w:p w:rsidR="001A01DC" w:rsidRPr="00A454B9" w:rsidRDefault="001A01DC" w:rsidP="001A01DC">
      <w:pPr>
        <w:pStyle w:val="Prrafodelista"/>
        <w:numPr>
          <w:ilvl w:val="0"/>
          <w:numId w:val="2"/>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1A01DC" w:rsidRDefault="001A01DC" w:rsidP="001A01DC">
      <w:pPr>
        <w:snapToGrid w:val="0"/>
        <w:spacing w:after="0" w:line="240" w:lineRule="auto"/>
        <w:ind w:firstLine="720"/>
        <w:jc w:val="center"/>
        <w:rPr>
          <w:rFonts w:eastAsia="Arial Unicode MS" w:cstheme="minorHAnsi"/>
          <w:b/>
          <w:color w:val="000099"/>
        </w:rPr>
      </w:pPr>
    </w:p>
    <w:p w:rsidR="001A01DC" w:rsidRDefault="001A01DC" w:rsidP="001A01DC">
      <w:pPr>
        <w:snapToGrid w:val="0"/>
        <w:spacing w:after="0" w:line="240" w:lineRule="auto"/>
        <w:ind w:firstLine="720"/>
        <w:jc w:val="center"/>
        <w:rPr>
          <w:rFonts w:eastAsia="Arial Unicode MS" w:cstheme="minorHAnsi"/>
          <w:b/>
          <w:color w:val="000099"/>
        </w:rPr>
      </w:pPr>
    </w:p>
    <w:p w:rsidR="001A01DC" w:rsidRPr="00F2432B" w:rsidRDefault="001A01DC" w:rsidP="001A01DC">
      <w:pPr>
        <w:snapToGrid w:val="0"/>
        <w:spacing w:after="0" w:line="240" w:lineRule="auto"/>
        <w:ind w:firstLine="720"/>
        <w:jc w:val="center"/>
        <w:rPr>
          <w:rFonts w:eastAsia="Arial Unicode MS" w:cstheme="minorHAnsi"/>
          <w:b/>
          <w:color w:val="000099"/>
        </w:rPr>
      </w:pPr>
    </w:p>
    <w:p w:rsidR="001A01DC" w:rsidRPr="0051378E" w:rsidRDefault="001A01DC" w:rsidP="001A01DC">
      <w:pPr>
        <w:snapToGrid w:val="0"/>
        <w:spacing w:after="0" w:line="240" w:lineRule="auto"/>
        <w:ind w:firstLine="720"/>
        <w:jc w:val="center"/>
        <w:rPr>
          <w:rFonts w:eastAsia="Arial Unicode MS" w:cstheme="minorHAnsi"/>
          <w:b/>
          <w:color w:val="000066"/>
        </w:rPr>
      </w:pPr>
      <w:r w:rsidRPr="0051378E">
        <w:rPr>
          <w:rFonts w:eastAsia="Arial Unicode MS" w:cstheme="minorHAnsi"/>
          <w:b/>
          <w:color w:val="000066"/>
        </w:rPr>
        <w:t xml:space="preserve">Ana Patricia Sánchez de Cruz, </w:t>
      </w:r>
    </w:p>
    <w:p w:rsidR="001A01DC" w:rsidRPr="0051378E" w:rsidRDefault="001A01DC" w:rsidP="001A01DC">
      <w:pPr>
        <w:snapToGrid w:val="0"/>
        <w:spacing w:after="0" w:line="240" w:lineRule="auto"/>
        <w:ind w:firstLine="720"/>
        <w:jc w:val="center"/>
        <w:rPr>
          <w:rFonts w:eastAsia="Arial Unicode MS" w:cstheme="majorBidi"/>
          <w:b/>
          <w:bCs/>
          <w:color w:val="000066"/>
        </w:rPr>
      </w:pPr>
      <w:r w:rsidRPr="0051378E">
        <w:rPr>
          <w:rFonts w:eastAsia="Arial Unicode MS" w:cstheme="minorHAnsi"/>
          <w:b/>
          <w:color w:val="000066"/>
        </w:rPr>
        <w:t>Oficial de Información MAG</w:t>
      </w:r>
    </w:p>
    <w:p w:rsidR="001A01DC" w:rsidRDefault="001A01DC" w:rsidP="001A01DC">
      <w:pPr>
        <w:autoSpaceDE w:val="0"/>
        <w:autoSpaceDN w:val="0"/>
        <w:adjustRightInd w:val="0"/>
        <w:snapToGrid w:val="0"/>
        <w:spacing w:after="0" w:line="240" w:lineRule="auto"/>
        <w:jc w:val="both"/>
        <w:rPr>
          <w:rFonts w:eastAsia="Arial Unicode MS" w:cstheme="minorHAnsi"/>
        </w:rPr>
      </w:pPr>
    </w:p>
    <w:p w:rsidR="001A01DC" w:rsidRDefault="001A01DC" w:rsidP="001A01DC">
      <w:pPr>
        <w:spacing w:after="0" w:line="240" w:lineRule="auto"/>
        <w:rPr>
          <w:sz w:val="36"/>
        </w:rPr>
      </w:pPr>
      <w:r>
        <w:rPr>
          <w:sz w:val="36"/>
        </w:rPr>
        <w:tab/>
      </w:r>
      <w:r>
        <w:rPr>
          <w:sz w:val="36"/>
        </w:rPr>
        <w:tab/>
      </w:r>
    </w:p>
    <w:p w:rsidR="0070531A" w:rsidRDefault="00C2313A" w:rsidP="008F5D67">
      <w:pPr>
        <w:spacing w:after="0" w:line="240" w:lineRule="auto"/>
        <w:rPr>
          <w:sz w:val="36"/>
        </w:rPr>
      </w:pPr>
      <w:r>
        <w:rPr>
          <w:sz w:val="36"/>
        </w:rPr>
        <w:tab/>
      </w:r>
    </w:p>
    <w:p w:rsidR="0070531A" w:rsidRDefault="0070531A" w:rsidP="0070531A">
      <w:pPr>
        <w:jc w:val="center"/>
        <w:rPr>
          <w:sz w:val="36"/>
        </w:rPr>
      </w:pPr>
    </w:p>
    <w:p w:rsidR="0070531A" w:rsidRDefault="0070531A" w:rsidP="0070531A">
      <w:pPr>
        <w:jc w:val="center"/>
        <w:rPr>
          <w:sz w:val="36"/>
        </w:rPr>
      </w:pPr>
    </w:p>
    <w:p w:rsidR="0070531A" w:rsidRDefault="0070531A" w:rsidP="0070531A">
      <w:pPr>
        <w:jc w:val="center"/>
        <w:rPr>
          <w:sz w:val="36"/>
        </w:rPr>
      </w:pPr>
    </w:p>
    <w:p w:rsidR="00C2313A" w:rsidRDefault="00C2313A" w:rsidP="00C8535A">
      <w:pP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74" w:rsidRDefault="00CE6574" w:rsidP="00D6001B">
      <w:pPr>
        <w:spacing w:after="0" w:line="240" w:lineRule="auto"/>
      </w:pPr>
      <w:r>
        <w:separator/>
      </w:r>
    </w:p>
  </w:endnote>
  <w:endnote w:type="continuationSeparator" w:id="0">
    <w:p w:rsidR="00CE6574" w:rsidRDefault="00CE657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9B0E41" w:rsidRPr="009B0E41">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9B0E41" w:rsidRPr="009B0E41">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74" w:rsidRDefault="00CE6574" w:rsidP="00D6001B">
      <w:pPr>
        <w:spacing w:after="0" w:line="240" w:lineRule="auto"/>
      </w:pPr>
      <w:r>
        <w:separator/>
      </w:r>
    </w:p>
  </w:footnote>
  <w:footnote w:type="continuationSeparator" w:id="0">
    <w:p w:rsidR="00CE6574" w:rsidRDefault="00CE657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E65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E657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E65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E65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E65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8"/>
  </w:num>
  <w:num w:numId="3">
    <w:abstractNumId w:val="4"/>
  </w:num>
  <w:num w:numId="4">
    <w:abstractNumId w:val="12"/>
  </w:num>
  <w:num w:numId="5">
    <w:abstractNumId w:val="3"/>
  </w:num>
  <w:num w:numId="6">
    <w:abstractNumId w:val="16"/>
  </w:num>
  <w:num w:numId="7">
    <w:abstractNumId w:val="11"/>
  </w:num>
  <w:num w:numId="8">
    <w:abstractNumId w:val="13"/>
  </w:num>
  <w:num w:numId="9">
    <w:abstractNumId w:val="15"/>
  </w:num>
  <w:num w:numId="10">
    <w:abstractNumId w:val="6"/>
  </w:num>
  <w:num w:numId="11">
    <w:abstractNumId w:val="7"/>
  </w:num>
  <w:num w:numId="12">
    <w:abstractNumId w:val="14"/>
  </w:num>
  <w:num w:numId="13">
    <w:abstractNumId w:val="0"/>
  </w:num>
  <w:num w:numId="14">
    <w:abstractNumId w:val="10"/>
  </w:num>
  <w:num w:numId="15">
    <w:abstractNumId w:val="2"/>
  </w:num>
  <w:num w:numId="16">
    <w:abstractNumId w:val="5"/>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13A3"/>
    <w:rsid w:val="0010220A"/>
    <w:rsid w:val="00113551"/>
    <w:rsid w:val="00160E85"/>
    <w:rsid w:val="001A01DC"/>
    <w:rsid w:val="0024614E"/>
    <w:rsid w:val="00294A8F"/>
    <w:rsid w:val="00333CC9"/>
    <w:rsid w:val="0036479C"/>
    <w:rsid w:val="00373214"/>
    <w:rsid w:val="004346F1"/>
    <w:rsid w:val="004A0C31"/>
    <w:rsid w:val="0051378E"/>
    <w:rsid w:val="005931C6"/>
    <w:rsid w:val="005A73E4"/>
    <w:rsid w:val="00647B3D"/>
    <w:rsid w:val="006503E5"/>
    <w:rsid w:val="00692C39"/>
    <w:rsid w:val="006A6450"/>
    <w:rsid w:val="006D7549"/>
    <w:rsid w:val="0070531A"/>
    <w:rsid w:val="00783E6E"/>
    <w:rsid w:val="00784C57"/>
    <w:rsid w:val="00833695"/>
    <w:rsid w:val="008872B6"/>
    <w:rsid w:val="008D492C"/>
    <w:rsid w:val="008F0154"/>
    <w:rsid w:val="008F5D67"/>
    <w:rsid w:val="00902907"/>
    <w:rsid w:val="00906535"/>
    <w:rsid w:val="00923017"/>
    <w:rsid w:val="00924D09"/>
    <w:rsid w:val="00926191"/>
    <w:rsid w:val="009B0E41"/>
    <w:rsid w:val="00A57939"/>
    <w:rsid w:val="00B27A1D"/>
    <w:rsid w:val="00B85898"/>
    <w:rsid w:val="00C2313A"/>
    <w:rsid w:val="00C2742A"/>
    <w:rsid w:val="00C8535A"/>
    <w:rsid w:val="00CE5A9E"/>
    <w:rsid w:val="00CE6574"/>
    <w:rsid w:val="00D01AA6"/>
    <w:rsid w:val="00D17D0E"/>
    <w:rsid w:val="00D6001B"/>
    <w:rsid w:val="00D61D6A"/>
    <w:rsid w:val="00D94F78"/>
    <w:rsid w:val="00E702C8"/>
    <w:rsid w:val="00E9172A"/>
    <w:rsid w:val="00F07FC2"/>
    <w:rsid w:val="00F17B3C"/>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B0E4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B0E4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B0E4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B0E4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2019-06-25T00:23:00Z</cp:lastPrinted>
  <dcterms:created xsi:type="dcterms:W3CDTF">2019-06-25T00:23:00Z</dcterms:created>
  <dcterms:modified xsi:type="dcterms:W3CDTF">2019-06-25T00:24:00Z</dcterms:modified>
</cp:coreProperties>
</file>