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37" w:rsidRDefault="00304037">
      <w:bookmarkStart w:id="0" w:name="_GoBack"/>
      <w:bookmarkEnd w:id="0"/>
      <w:r>
        <w:rPr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 wp14:anchorId="406B5FE1" wp14:editId="7249FF85">
            <wp:simplePos x="0" y="0"/>
            <wp:positionH relativeFrom="column">
              <wp:posOffset>2438831</wp:posOffset>
            </wp:positionH>
            <wp:positionV relativeFrom="paragraph">
              <wp:posOffset>-1866361</wp:posOffset>
            </wp:positionV>
            <wp:extent cx="4679831" cy="8568186"/>
            <wp:effectExtent l="0" t="1270" r="5715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79831" cy="8568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D55920" w:rsidRDefault="007E1654">
      <w:r w:rsidRPr="00B70164">
        <w:rPr>
          <w:noProof/>
          <w:lang w:val="es-SV" w:eastAsia="es-SV"/>
        </w:rPr>
        <w:lastRenderedPageBreak/>
        <w:drawing>
          <wp:anchor distT="0" distB="0" distL="114300" distR="114300" simplePos="0" relativeHeight="251660288" behindDoc="1" locked="0" layoutInCell="1" allowOverlap="1" wp14:anchorId="6A50DF35" wp14:editId="3B8FDAFB">
            <wp:simplePos x="0" y="0"/>
            <wp:positionH relativeFrom="column">
              <wp:posOffset>240030</wp:posOffset>
            </wp:positionH>
            <wp:positionV relativeFrom="paragraph">
              <wp:posOffset>-297815</wp:posOffset>
            </wp:positionV>
            <wp:extent cx="8640000" cy="4919552"/>
            <wp:effectExtent l="0" t="0" r="8890" b="0"/>
            <wp:wrapNone/>
            <wp:docPr id="146" name="Imagen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91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7E1654">
      <w:r w:rsidRPr="006F0A98">
        <w:rPr>
          <w:noProof/>
          <w:lang w:val="es-SV" w:eastAsia="es-SV"/>
        </w:rPr>
        <w:lastRenderedPageBreak/>
        <w:drawing>
          <wp:anchor distT="0" distB="0" distL="114300" distR="114300" simplePos="0" relativeHeight="251662336" behindDoc="1" locked="0" layoutInCell="1" allowOverlap="1" wp14:anchorId="23CDF6AF" wp14:editId="2F7D5B76">
            <wp:simplePos x="0" y="0"/>
            <wp:positionH relativeFrom="column">
              <wp:posOffset>238448</wp:posOffset>
            </wp:positionH>
            <wp:positionV relativeFrom="paragraph">
              <wp:posOffset>-414550</wp:posOffset>
            </wp:positionV>
            <wp:extent cx="9083616" cy="5217630"/>
            <wp:effectExtent l="0" t="0" r="3810" b="2540"/>
            <wp:wrapNone/>
            <wp:docPr id="218" name="Imagen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819" cy="521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304037" w:rsidRDefault="00304037"/>
    <w:p w:rsidR="005965C5" w:rsidRDefault="005965C5"/>
    <w:p w:rsidR="00304037" w:rsidRDefault="00304037"/>
    <w:p w:rsidR="00304037" w:rsidRDefault="00304037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7E1654" w:rsidRDefault="007E1654">
      <w:pPr>
        <w:sectPr w:rsidR="007E1654" w:rsidSect="007E1654">
          <w:pgSz w:w="15840" w:h="12240" w:orient="landscape"/>
          <w:pgMar w:top="1701" w:right="851" w:bottom="1701" w:left="426" w:header="708" w:footer="708" w:gutter="0"/>
          <w:cols w:space="708"/>
          <w:docGrid w:linePitch="360"/>
        </w:sectPr>
      </w:pPr>
    </w:p>
    <w:p w:rsidR="00D55920" w:rsidRDefault="00D55920"/>
    <w:p w:rsidR="00D55920" w:rsidRDefault="009007C2">
      <w:r w:rsidRPr="00845188">
        <w:rPr>
          <w:noProof/>
          <w:sz w:val="6"/>
          <w:szCs w:val="6"/>
          <w:lang w:val="es-SV" w:eastAsia="es-SV"/>
        </w:rPr>
        <w:drawing>
          <wp:anchor distT="0" distB="0" distL="114300" distR="114300" simplePos="0" relativeHeight="251664384" behindDoc="1" locked="0" layoutInCell="1" allowOverlap="1" wp14:anchorId="6B530077" wp14:editId="6A45D761">
            <wp:simplePos x="0" y="0"/>
            <wp:positionH relativeFrom="column">
              <wp:posOffset>-561927</wp:posOffset>
            </wp:positionH>
            <wp:positionV relativeFrom="paragraph">
              <wp:posOffset>-195556</wp:posOffset>
            </wp:positionV>
            <wp:extent cx="6896100" cy="9239250"/>
            <wp:effectExtent l="0" t="0" r="0" b="0"/>
            <wp:wrapNone/>
            <wp:docPr id="89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9007C2">
      <w:r w:rsidRPr="00845188">
        <w:rPr>
          <w:noProof/>
          <w:lang w:val="es-SV" w:eastAsia="es-SV"/>
        </w:rPr>
        <w:drawing>
          <wp:anchor distT="0" distB="0" distL="114300" distR="114300" simplePos="0" relativeHeight="251666432" behindDoc="1" locked="0" layoutInCell="1" allowOverlap="1" wp14:anchorId="146491B6" wp14:editId="7136B50D">
            <wp:simplePos x="0" y="0"/>
            <wp:positionH relativeFrom="column">
              <wp:posOffset>-545297</wp:posOffset>
            </wp:positionH>
            <wp:positionV relativeFrom="paragraph">
              <wp:posOffset>-22800</wp:posOffset>
            </wp:positionV>
            <wp:extent cx="6905625" cy="9105900"/>
            <wp:effectExtent l="0" t="0" r="9525" b="0"/>
            <wp:wrapNone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>
      <w:r w:rsidRPr="00442AFC">
        <w:rPr>
          <w:rFonts w:ascii="Times New Roman" w:hAnsi="Times New Roman" w:cs="Times New Roman"/>
          <w:noProof/>
          <w:sz w:val="18"/>
          <w:lang w:val="es-SV" w:eastAsia="es-SV"/>
        </w:rPr>
        <w:drawing>
          <wp:anchor distT="0" distB="0" distL="114300" distR="114300" simplePos="0" relativeHeight="251668480" behindDoc="1" locked="0" layoutInCell="1" allowOverlap="1" wp14:anchorId="5ACCADEE" wp14:editId="79396730">
            <wp:simplePos x="0" y="0"/>
            <wp:positionH relativeFrom="margin">
              <wp:posOffset>-656974</wp:posOffset>
            </wp:positionH>
            <wp:positionV relativeFrom="paragraph">
              <wp:posOffset>-83520</wp:posOffset>
            </wp:positionV>
            <wp:extent cx="7000875" cy="909637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909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D55920" w:rsidRDefault="00D55920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tbl>
      <w:tblPr>
        <w:tblW w:w="781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1592"/>
        <w:gridCol w:w="1592"/>
        <w:gridCol w:w="2047"/>
      </w:tblGrid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rPr>
                <w:b/>
                <w:bCs/>
              </w:rPr>
              <w:t>Sector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rPr>
                <w:b/>
                <w:bCs/>
              </w:rPr>
              <w:t>Salario por hora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rPr>
                <w:b/>
                <w:bCs/>
              </w:rPr>
              <w:t>Salario diario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rPr>
                <w:b/>
                <w:bCs/>
              </w:rPr>
              <w:t>Salario mensual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Comercio y servicios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$ 1.25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$ 10.00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$ 300.00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Industria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$ 1.25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$ 10.00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$ 300.oo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Ingenios azucareros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$ 1.25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$ 10.00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$ 300.00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Maquila, textil y confección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$ 1.23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$ 9.84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$ 295.20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Beneficio de café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$ 0.934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$ 7.47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$ 224.10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Recolección de caña de azúcar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$ 0.934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$ 7.47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 xml:space="preserve">$ 224.10  </w:t>
            </w:r>
            <w:r w:rsidRPr="00C136B7">
              <w:rPr>
                <w:i/>
                <w:iCs/>
              </w:rPr>
              <w:t>(por tonelada $3.74)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Sector agrícola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$ 0.834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$ 6.67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$ 200.00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Recolección de café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$ 0.834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$ 6.67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$ 200.00  </w:t>
            </w:r>
            <w:r w:rsidRPr="00C136B7">
              <w:rPr>
                <w:i/>
                <w:iCs/>
              </w:rPr>
              <w:t>(por libra $0.054, por arroba $1.334)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Recolección de algodón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$ 0.834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$ 6.67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$ 200.00 </w:t>
            </w:r>
            <w:r w:rsidRPr="00C136B7">
              <w:rPr>
                <w:i/>
                <w:iCs/>
              </w:rPr>
              <w:t>(por libra $0.067)</w:t>
            </w:r>
          </w:p>
        </w:tc>
      </w:tr>
      <w:tr w:rsidR="009007C2" w:rsidRPr="00C136B7" w:rsidTr="00DC79A3">
        <w:trPr>
          <w:tblCellSpacing w:w="15" w:type="dxa"/>
          <w:jc w:val="center"/>
        </w:trPr>
        <w:tc>
          <w:tcPr>
            <w:tcW w:w="3405" w:type="dxa"/>
            <w:vAlign w:val="center"/>
            <w:hideMark/>
          </w:tcPr>
          <w:p w:rsidR="009007C2" w:rsidRPr="00C136B7" w:rsidRDefault="009007C2" w:rsidP="00DC79A3">
            <w:r w:rsidRPr="00C136B7">
              <w:t>Beneficio de algodón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$ 0.834</w:t>
            </w:r>
          </w:p>
        </w:tc>
        <w:tc>
          <w:tcPr>
            <w:tcW w:w="2235" w:type="dxa"/>
            <w:vAlign w:val="center"/>
            <w:hideMark/>
          </w:tcPr>
          <w:p w:rsidR="009007C2" w:rsidRPr="00C136B7" w:rsidRDefault="009007C2" w:rsidP="00DC79A3">
            <w:r w:rsidRPr="00C136B7">
              <w:t>$ 6.67</w:t>
            </w:r>
          </w:p>
        </w:tc>
        <w:tc>
          <w:tcPr>
            <w:tcW w:w="2580" w:type="dxa"/>
            <w:vAlign w:val="center"/>
            <w:hideMark/>
          </w:tcPr>
          <w:p w:rsidR="009007C2" w:rsidRPr="00C136B7" w:rsidRDefault="009007C2" w:rsidP="00DC79A3">
            <w:r w:rsidRPr="00C136B7">
              <w:t>$ 200.00</w:t>
            </w:r>
          </w:p>
        </w:tc>
      </w:tr>
    </w:tbl>
    <w:p w:rsidR="009007C2" w:rsidRDefault="009007C2"/>
    <w:p w:rsidR="009007C2" w:rsidRDefault="009007C2">
      <w:r w:rsidRPr="00C136B7">
        <w:rPr>
          <w:i/>
          <w:iCs/>
        </w:rPr>
        <w:t>*Cantidades expresadas en dólares estadounidenses y en base a un mes comercial (30 días).</w:t>
      </w:r>
    </w:p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9007C2" w:rsidRDefault="009007C2"/>
    <w:p w:rsidR="000E3864" w:rsidRDefault="000E3864">
      <w:pPr>
        <w:sectPr w:rsidR="000E3864" w:rsidSect="00D55920">
          <w:pgSz w:w="12240" w:h="15840"/>
          <w:pgMar w:top="851" w:right="1701" w:bottom="426" w:left="1701" w:header="708" w:footer="708" w:gutter="0"/>
          <w:cols w:space="708"/>
          <w:docGrid w:linePitch="360"/>
        </w:sectPr>
      </w:pPr>
    </w:p>
    <w:p w:rsidR="009007C2" w:rsidRDefault="004F23BB" w:rsidP="004F23BB">
      <w:pPr>
        <w:jc w:val="center"/>
      </w:pPr>
      <w:r w:rsidRPr="004F23BB">
        <w:rPr>
          <w:noProof/>
          <w:lang w:val="es-SV" w:eastAsia="es-SV"/>
        </w:rPr>
        <w:lastRenderedPageBreak/>
        <w:drawing>
          <wp:inline distT="0" distB="0" distL="0" distR="0" wp14:anchorId="6ABD025A" wp14:editId="701024EA">
            <wp:extent cx="9247505" cy="543235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543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64" w:rsidRDefault="004F23BB">
      <w:r w:rsidRPr="004F23BB">
        <w:rPr>
          <w:noProof/>
          <w:lang w:val="es-SV" w:eastAsia="es-SV"/>
        </w:rPr>
        <w:lastRenderedPageBreak/>
        <w:drawing>
          <wp:inline distT="0" distB="0" distL="0" distR="0" wp14:anchorId="10F1A258" wp14:editId="20EDB667">
            <wp:extent cx="9247505" cy="551465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551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BB" w:rsidRDefault="004F23BB">
      <w:r w:rsidRPr="004F23BB">
        <w:rPr>
          <w:noProof/>
          <w:lang w:val="es-SV" w:eastAsia="es-SV"/>
        </w:rPr>
        <w:lastRenderedPageBreak/>
        <w:drawing>
          <wp:inline distT="0" distB="0" distL="0" distR="0" wp14:anchorId="7547D39D" wp14:editId="5F8E17C2">
            <wp:extent cx="9247505" cy="3764936"/>
            <wp:effectExtent l="0" t="0" r="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37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7C2" w:rsidRDefault="009007C2"/>
    <w:p w:rsidR="009007C2" w:rsidRDefault="009007C2"/>
    <w:sectPr w:rsidR="009007C2" w:rsidSect="000E3864">
      <w:pgSz w:w="15840" w:h="12240" w:orient="landscape"/>
      <w:pgMar w:top="1701" w:right="851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37"/>
    <w:rsid w:val="000B1523"/>
    <w:rsid w:val="000E3864"/>
    <w:rsid w:val="00304037"/>
    <w:rsid w:val="004F23BB"/>
    <w:rsid w:val="004F35C1"/>
    <w:rsid w:val="005965C5"/>
    <w:rsid w:val="007E1654"/>
    <w:rsid w:val="008A3B48"/>
    <w:rsid w:val="008F456E"/>
    <w:rsid w:val="008F6D47"/>
    <w:rsid w:val="009007C2"/>
    <w:rsid w:val="00945C02"/>
    <w:rsid w:val="00D5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3AD978-923B-4423-AFFF-7776E55E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Delia Salazar</dc:creator>
  <cp:lastModifiedBy>Jessica Mirrella González Hernández</cp:lastModifiedBy>
  <cp:revision>2</cp:revision>
  <dcterms:created xsi:type="dcterms:W3CDTF">2019-06-24T22:50:00Z</dcterms:created>
  <dcterms:modified xsi:type="dcterms:W3CDTF">2019-06-24T22:50:00Z</dcterms:modified>
</cp:coreProperties>
</file>