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37" w:rsidRDefault="00304037"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087A361E" wp14:editId="537AD684">
            <wp:simplePos x="0" y="0"/>
            <wp:positionH relativeFrom="column">
              <wp:posOffset>1998765</wp:posOffset>
            </wp:positionH>
            <wp:positionV relativeFrom="paragraph">
              <wp:posOffset>-2092588</wp:posOffset>
            </wp:positionV>
            <wp:extent cx="5194860" cy="9049109"/>
            <wp:effectExtent l="0" t="3175" r="317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94860" cy="9049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D55920" w:rsidRDefault="009A0BD5">
      <w:r w:rsidRPr="00B70164">
        <w:rPr>
          <w:noProof/>
          <w:lang w:val="es-SV" w:eastAsia="es-SV"/>
        </w:rPr>
        <w:lastRenderedPageBreak/>
        <w:drawing>
          <wp:anchor distT="0" distB="0" distL="114300" distR="114300" simplePos="0" relativeHeight="251660288" behindDoc="1" locked="0" layoutInCell="1" allowOverlap="1" wp14:anchorId="5982189D" wp14:editId="6EF71965">
            <wp:simplePos x="0" y="0"/>
            <wp:positionH relativeFrom="column">
              <wp:posOffset>137160</wp:posOffset>
            </wp:positionH>
            <wp:positionV relativeFrom="paragraph">
              <wp:posOffset>98700</wp:posOffset>
            </wp:positionV>
            <wp:extent cx="9178290" cy="5226050"/>
            <wp:effectExtent l="0" t="0" r="3810" b="0"/>
            <wp:wrapNone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290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9A0BD5">
      <w:r w:rsidRPr="006F0A98"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1" locked="0" layoutInCell="1" allowOverlap="1" wp14:anchorId="5B31195D" wp14:editId="05A6FB8D">
            <wp:simplePos x="0" y="0"/>
            <wp:positionH relativeFrom="column">
              <wp:posOffset>104835</wp:posOffset>
            </wp:positionH>
            <wp:positionV relativeFrom="paragraph">
              <wp:posOffset>-101444</wp:posOffset>
            </wp:positionV>
            <wp:extent cx="9341485" cy="5365750"/>
            <wp:effectExtent l="0" t="0" r="0" b="6350"/>
            <wp:wrapNone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5965C5" w:rsidRDefault="005965C5"/>
    <w:p w:rsidR="00304037" w:rsidRDefault="00304037"/>
    <w:p w:rsidR="00304037" w:rsidRDefault="00304037"/>
    <w:p w:rsidR="00D55920" w:rsidRDefault="00583C1F" w:rsidP="00583C1F">
      <w:pPr>
        <w:tabs>
          <w:tab w:val="left" w:pos="8178"/>
        </w:tabs>
      </w:pPr>
      <w:r>
        <w:tab/>
      </w:r>
    </w:p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9A0BD5">
      <w:r w:rsidRPr="005C1516">
        <w:rPr>
          <w:noProof/>
          <w:lang w:val="es-SV" w:eastAsia="es-SV"/>
        </w:rPr>
        <w:lastRenderedPageBreak/>
        <w:drawing>
          <wp:anchor distT="0" distB="0" distL="114300" distR="114300" simplePos="0" relativeHeight="251671552" behindDoc="1" locked="0" layoutInCell="1" allowOverlap="1" wp14:anchorId="064B570D" wp14:editId="135748C5">
            <wp:simplePos x="0" y="0"/>
            <wp:positionH relativeFrom="column">
              <wp:posOffset>548999</wp:posOffset>
            </wp:positionH>
            <wp:positionV relativeFrom="paragraph">
              <wp:posOffset>-752331</wp:posOffset>
            </wp:positionV>
            <wp:extent cx="8554551" cy="6305909"/>
            <wp:effectExtent l="0" t="0" r="0" b="0"/>
            <wp:wrapNone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181" cy="630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DA3FE0" w:rsidRDefault="00DA3FE0"/>
    <w:p w:rsidR="009A0BD5" w:rsidRDefault="009A0BD5">
      <w:pPr>
        <w:sectPr w:rsidR="009A0BD5" w:rsidSect="009A0BD5">
          <w:pgSz w:w="15840" w:h="12240" w:orient="landscape"/>
          <w:pgMar w:top="1701" w:right="851" w:bottom="1701" w:left="426" w:header="708" w:footer="708" w:gutter="0"/>
          <w:cols w:space="708"/>
          <w:docGrid w:linePitch="360"/>
        </w:sectPr>
      </w:pPr>
    </w:p>
    <w:p w:rsidR="00DA3FE0" w:rsidRDefault="00DA3FE0"/>
    <w:p w:rsidR="00DA3FE0" w:rsidRDefault="00060700">
      <w:r w:rsidRPr="006F0A98">
        <w:rPr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 wp14:anchorId="0D09B621" wp14:editId="489CBA3F">
            <wp:simplePos x="0" y="0"/>
            <wp:positionH relativeFrom="column">
              <wp:posOffset>-588010</wp:posOffset>
            </wp:positionH>
            <wp:positionV relativeFrom="paragraph">
              <wp:posOffset>37465</wp:posOffset>
            </wp:positionV>
            <wp:extent cx="6649720" cy="6659245"/>
            <wp:effectExtent l="0" t="0" r="0" b="8255"/>
            <wp:wrapNone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665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060700">
      <w:r w:rsidRPr="004703D9">
        <w:rPr>
          <w:noProof/>
          <w:lang w:val="es-SV" w:eastAsia="es-SV"/>
        </w:rPr>
        <w:lastRenderedPageBreak/>
        <w:drawing>
          <wp:anchor distT="0" distB="0" distL="114300" distR="114300" simplePos="0" relativeHeight="251672576" behindDoc="1" locked="0" layoutInCell="1" allowOverlap="1" wp14:anchorId="621F5492" wp14:editId="66FC4279">
            <wp:simplePos x="0" y="0"/>
            <wp:positionH relativeFrom="column">
              <wp:posOffset>-195580</wp:posOffset>
            </wp:positionH>
            <wp:positionV relativeFrom="paragraph">
              <wp:posOffset>175895</wp:posOffset>
            </wp:positionV>
            <wp:extent cx="6240780" cy="7073265"/>
            <wp:effectExtent l="0" t="0" r="7620" b="0"/>
            <wp:wrapNone/>
            <wp:docPr id="459" name="Imagen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70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/>
    <w:p w:rsidR="00DA3FE0" w:rsidRDefault="00DA3FE0">
      <w:r w:rsidRPr="00845188">
        <w:rPr>
          <w:noProof/>
          <w:sz w:val="6"/>
          <w:szCs w:val="6"/>
          <w:lang w:val="es-SV" w:eastAsia="es-SV"/>
        </w:rPr>
        <w:drawing>
          <wp:anchor distT="0" distB="0" distL="114300" distR="114300" simplePos="0" relativeHeight="251664384" behindDoc="1" locked="0" layoutInCell="1" allowOverlap="1" wp14:anchorId="32F8B643" wp14:editId="0A7500E9">
            <wp:simplePos x="0" y="0"/>
            <wp:positionH relativeFrom="column">
              <wp:posOffset>-561340</wp:posOffset>
            </wp:positionH>
            <wp:positionV relativeFrom="paragraph">
              <wp:posOffset>-72186</wp:posOffset>
            </wp:positionV>
            <wp:extent cx="6896100" cy="9239250"/>
            <wp:effectExtent l="0" t="0" r="0" b="0"/>
            <wp:wrapNone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A3FE0">
      <w:r w:rsidRPr="00845188">
        <w:rPr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 wp14:anchorId="45B09295" wp14:editId="21F430DA">
            <wp:simplePos x="0" y="0"/>
            <wp:positionH relativeFrom="column">
              <wp:posOffset>-544830</wp:posOffset>
            </wp:positionH>
            <wp:positionV relativeFrom="paragraph">
              <wp:posOffset>-88900</wp:posOffset>
            </wp:positionV>
            <wp:extent cx="6905625" cy="9105900"/>
            <wp:effectExtent l="0" t="0" r="9525" b="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920" w:rsidRDefault="00D55920"/>
    <w:p w:rsidR="00D55920" w:rsidRDefault="00D55920"/>
    <w:p w:rsidR="00D55920" w:rsidRDefault="00D55920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DA3FE0">
      <w:r w:rsidRPr="00442AFC">
        <w:rPr>
          <w:rFonts w:ascii="Times New Roman" w:hAnsi="Times New Roman" w:cs="Times New Roman"/>
          <w:noProof/>
          <w:sz w:val="18"/>
          <w:lang w:val="es-SV" w:eastAsia="es-SV"/>
        </w:rPr>
        <w:drawing>
          <wp:anchor distT="0" distB="0" distL="114300" distR="114300" simplePos="0" relativeHeight="251668480" behindDoc="1" locked="0" layoutInCell="1" allowOverlap="1" wp14:anchorId="3002E30E" wp14:editId="79CD4AFA">
            <wp:simplePos x="0" y="0"/>
            <wp:positionH relativeFrom="margin">
              <wp:posOffset>-650240</wp:posOffset>
            </wp:positionH>
            <wp:positionV relativeFrom="paragraph">
              <wp:posOffset>-63500</wp:posOffset>
            </wp:positionV>
            <wp:extent cx="7000875" cy="909637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9007C2" w:rsidRDefault="009007C2"/>
    <w:p w:rsidR="009007C2" w:rsidRDefault="009007C2"/>
    <w:p w:rsidR="009007C2" w:rsidRDefault="009007C2"/>
    <w:p w:rsidR="009007C2" w:rsidRDefault="009007C2"/>
    <w:p w:rsidR="00765BB4" w:rsidRDefault="00765BB4">
      <w:r w:rsidRPr="00D63519">
        <w:rPr>
          <w:noProof/>
          <w:color w:val="FFFFFF" w:themeColor="background1"/>
          <w:sz w:val="28"/>
          <w:szCs w:val="28"/>
          <w:lang w:val="es-SV" w:eastAsia="es-SV"/>
        </w:rPr>
        <w:drawing>
          <wp:anchor distT="0" distB="0" distL="114300" distR="114300" simplePos="0" relativeHeight="251676672" behindDoc="1" locked="0" layoutInCell="1" allowOverlap="1" wp14:anchorId="53C2502E" wp14:editId="608ADC2F">
            <wp:simplePos x="0" y="0"/>
            <wp:positionH relativeFrom="column">
              <wp:posOffset>-631560</wp:posOffset>
            </wp:positionH>
            <wp:positionV relativeFrom="paragraph">
              <wp:posOffset>-109064</wp:posOffset>
            </wp:positionV>
            <wp:extent cx="6944264" cy="9223752"/>
            <wp:effectExtent l="0" t="0" r="9525" b="0"/>
            <wp:wrapNone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079" cy="922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9007C2" w:rsidRDefault="00765BB4">
      <w:r w:rsidRPr="00D948CA">
        <w:rPr>
          <w:noProof/>
          <w:lang w:val="es-SV" w:eastAsia="es-SV"/>
        </w:rPr>
        <w:drawing>
          <wp:anchor distT="0" distB="0" distL="114300" distR="114300" simplePos="0" relativeHeight="251674624" behindDoc="1" locked="0" layoutInCell="1" allowOverlap="1" wp14:anchorId="4A2DF15B" wp14:editId="5F911AAE">
            <wp:simplePos x="0" y="0"/>
            <wp:positionH relativeFrom="column">
              <wp:posOffset>-605430</wp:posOffset>
            </wp:positionH>
            <wp:positionV relativeFrom="paragraph">
              <wp:posOffset>-144169</wp:posOffset>
            </wp:positionV>
            <wp:extent cx="6905625" cy="9172575"/>
            <wp:effectExtent l="0" t="0" r="9525" b="0"/>
            <wp:wrapNone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765BB4" w:rsidRDefault="00765BB4"/>
    <w:p w:rsidR="009007C2" w:rsidRDefault="009007C2"/>
    <w:p w:rsidR="009007C2" w:rsidRDefault="009007C2"/>
    <w:p w:rsidR="009007C2" w:rsidRDefault="009007C2"/>
    <w:tbl>
      <w:tblPr>
        <w:tblW w:w="78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1592"/>
        <w:gridCol w:w="1592"/>
        <w:gridCol w:w="2047"/>
      </w:tblGrid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1A2290" w:rsidRDefault="009007C2" w:rsidP="00DC79A3">
            <w:pPr>
              <w:rPr>
                <w:highlight w:val="yellow"/>
              </w:rPr>
            </w:pPr>
            <w:bookmarkStart w:id="0" w:name="_GoBack"/>
            <w:bookmarkEnd w:id="0"/>
            <w:r w:rsidRPr="001A2290">
              <w:rPr>
                <w:b/>
                <w:bCs/>
                <w:highlight w:val="yellow"/>
              </w:rPr>
              <w:t>Sector</w:t>
            </w:r>
          </w:p>
        </w:tc>
        <w:tc>
          <w:tcPr>
            <w:tcW w:w="2235" w:type="dxa"/>
            <w:vAlign w:val="center"/>
            <w:hideMark/>
          </w:tcPr>
          <w:p w:rsidR="009007C2" w:rsidRPr="001A2290" w:rsidRDefault="009007C2" w:rsidP="00DC79A3">
            <w:pPr>
              <w:rPr>
                <w:highlight w:val="yellow"/>
              </w:rPr>
            </w:pPr>
            <w:r w:rsidRPr="001A2290">
              <w:rPr>
                <w:b/>
                <w:bCs/>
                <w:highlight w:val="yellow"/>
              </w:rPr>
              <w:t>Salario por hora</w:t>
            </w:r>
          </w:p>
        </w:tc>
        <w:tc>
          <w:tcPr>
            <w:tcW w:w="2235" w:type="dxa"/>
            <w:vAlign w:val="center"/>
            <w:hideMark/>
          </w:tcPr>
          <w:p w:rsidR="009007C2" w:rsidRPr="001A2290" w:rsidRDefault="009007C2" w:rsidP="00DC79A3">
            <w:pPr>
              <w:rPr>
                <w:highlight w:val="yellow"/>
              </w:rPr>
            </w:pPr>
            <w:r w:rsidRPr="001A2290">
              <w:rPr>
                <w:b/>
                <w:bCs/>
                <w:highlight w:val="yellow"/>
              </w:rPr>
              <w:t>Salario diario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1A2290">
              <w:rPr>
                <w:b/>
                <w:bCs/>
                <w:highlight w:val="yellow"/>
              </w:rPr>
              <w:t>Salario mensual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Comercio y servicios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$ 1.25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$ 10.00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$ 300.00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Industria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$ 1.25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$ 10.00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$ 300.oo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Ingenios azucareros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$ 1.25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$ 10.00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$ 300.00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Maquila, textil y confección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$ 1.23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$ 9.84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$ 295.20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Beneficio de café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$ 0.934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$ 7.47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$ 224.10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Recolección de caña de azúcar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$ 0.934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$ 7.47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 xml:space="preserve">$ 224.10  </w:t>
            </w:r>
            <w:r w:rsidRPr="00C136B7">
              <w:rPr>
                <w:i/>
                <w:iCs/>
              </w:rPr>
              <w:t>(por tonelada $3.74)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Sector agrícola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$ 200.00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Recolección de café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$ 6.67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$ 200.00  </w:t>
            </w:r>
            <w:r w:rsidRPr="00C136B7">
              <w:rPr>
                <w:i/>
                <w:iCs/>
              </w:rPr>
              <w:t>(por libra $0.054, por arroba $1.334)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Recolección de algodón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$ 200.00 </w:t>
            </w:r>
            <w:r w:rsidRPr="00C136B7">
              <w:rPr>
                <w:i/>
                <w:iCs/>
              </w:rPr>
              <w:t>(por libra $0.067)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Beneficio de algodón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$ 6.67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$ 200.00</w:t>
            </w:r>
          </w:p>
        </w:tc>
      </w:tr>
    </w:tbl>
    <w:p w:rsidR="009007C2" w:rsidRDefault="009007C2"/>
    <w:p w:rsidR="009007C2" w:rsidRDefault="009007C2">
      <w:r w:rsidRPr="00C136B7">
        <w:rPr>
          <w:i/>
          <w:iCs/>
        </w:rPr>
        <w:t>*Cantidades expresadas en dólares estadounidenses y en base a un mes comercial (30 días).</w:t>
      </w:r>
    </w:p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sectPr w:rsidR="009007C2" w:rsidSect="00D55920">
      <w:pgSz w:w="12240" w:h="15840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37"/>
    <w:rsid w:val="00060700"/>
    <w:rsid w:val="000B1523"/>
    <w:rsid w:val="001A2290"/>
    <w:rsid w:val="002856D5"/>
    <w:rsid w:val="002D61E8"/>
    <w:rsid w:val="00304037"/>
    <w:rsid w:val="004F35C1"/>
    <w:rsid w:val="00583C1F"/>
    <w:rsid w:val="005965C5"/>
    <w:rsid w:val="00765BB4"/>
    <w:rsid w:val="009007C2"/>
    <w:rsid w:val="00944457"/>
    <w:rsid w:val="009A0BD5"/>
    <w:rsid w:val="00C56653"/>
    <w:rsid w:val="00D55920"/>
    <w:rsid w:val="00D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77E6-246B-4D5D-8540-42F4BD39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Delia Salazar</dc:creator>
  <cp:lastModifiedBy>Ana Patricia Sanchez Cruz</cp:lastModifiedBy>
  <cp:revision>3</cp:revision>
  <dcterms:created xsi:type="dcterms:W3CDTF">2019-06-24T22:35:00Z</dcterms:created>
  <dcterms:modified xsi:type="dcterms:W3CDTF">2019-06-24T23:13:00Z</dcterms:modified>
</cp:coreProperties>
</file>