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DE" w:rsidRPr="002257DE" w:rsidRDefault="002257DE" w:rsidP="002257DE">
      <w:pPr>
        <w:pStyle w:val="Ttulo1"/>
        <w:spacing w:before="0" w:line="240" w:lineRule="auto"/>
        <w:jc w:val="center"/>
        <w:rPr>
          <w:rFonts w:asciiTheme="minorHAnsi" w:eastAsia="Arial Unicode MS" w:hAnsiTheme="minorHAnsi"/>
          <w:color w:val="C00000"/>
          <w:sz w:val="16"/>
        </w:rPr>
      </w:pPr>
      <w:bookmarkStart w:id="0" w:name="_GoBack"/>
      <w:r w:rsidRPr="002257DE">
        <w:rPr>
          <w:rFonts w:asciiTheme="minorHAnsi" w:eastAsia="Arial Unicode MS" w:hAnsiTheme="minorHAnsi"/>
          <w:color w:val="C00000"/>
          <w:sz w:val="16"/>
        </w:rPr>
        <w:t xml:space="preserve">Versión pública de acuerdo a lo dispuesto en el Art. 30 de la LAIP, se elimina  </w:t>
      </w:r>
      <w:r w:rsidRPr="002257DE">
        <w:rPr>
          <w:rFonts w:asciiTheme="minorHAnsi" w:eastAsia="Arial Unicode MS" w:hAnsiTheme="minorHAnsi"/>
          <w:color w:val="C00000"/>
          <w:sz w:val="16"/>
          <w:u w:val="single"/>
        </w:rPr>
        <w:t>el nombre</w:t>
      </w:r>
      <w:r w:rsidRPr="002257DE">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2257DE">
        <w:rPr>
          <w:rFonts w:asciiTheme="minorHAnsi" w:eastAsia="Arial Unicode MS" w:hAnsiTheme="minorHAnsi"/>
          <w:color w:val="C00000"/>
          <w:sz w:val="16"/>
          <w:u w:val="single"/>
        </w:rPr>
        <w:t xml:space="preserve">página 1 </w:t>
      </w:r>
      <w:r w:rsidRPr="002257DE">
        <w:rPr>
          <w:rFonts w:asciiTheme="minorHAnsi" w:eastAsia="Arial Unicode MS" w:hAnsiTheme="minorHAnsi"/>
          <w:color w:val="C00000"/>
          <w:sz w:val="16"/>
        </w:rPr>
        <w:t>de la presente resolución</w:t>
      </w:r>
    </w:p>
    <w:bookmarkEnd w:id="0"/>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5B0AC5">
        <w:rPr>
          <w:rFonts w:eastAsia="Arial Unicode MS" w:cstheme="minorHAnsi"/>
          <w:b/>
          <w:color w:val="000066"/>
          <w:sz w:val="24"/>
          <w:u w:val="single"/>
        </w:rPr>
        <w:t>1</w:t>
      </w:r>
      <w:r w:rsidR="00DB708D">
        <w:rPr>
          <w:rFonts w:eastAsia="Arial Unicode MS" w:cstheme="minorHAnsi"/>
          <w:b/>
          <w:color w:val="000066"/>
          <w:sz w:val="24"/>
          <w:u w:val="single"/>
        </w:rPr>
        <w:t>1</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DB708D">
        <w:rPr>
          <w:rFonts w:ascii="Calibri" w:eastAsia="Arial Unicode MS" w:hAnsi="Calibri" w:cs="Arial Unicode MS"/>
          <w:color w:val="000066"/>
          <w:lang w:eastAsia="es-SV"/>
        </w:rPr>
        <w:t>once</w:t>
      </w:r>
      <w:r>
        <w:rPr>
          <w:rFonts w:ascii="Calibri" w:eastAsia="Arial Unicode MS" w:hAnsi="Calibri" w:cs="Arial Unicode MS"/>
          <w:color w:val="000066"/>
          <w:lang w:eastAsia="es-SV"/>
        </w:rPr>
        <w:t xml:space="preserve"> horas con </w:t>
      </w:r>
      <w:r w:rsidR="007813B4">
        <w:rPr>
          <w:rFonts w:ascii="Calibri" w:eastAsia="Arial Unicode MS" w:hAnsi="Calibri" w:cs="Arial Unicode MS"/>
          <w:color w:val="000066"/>
          <w:lang w:eastAsia="es-SV"/>
        </w:rPr>
        <w:t>t</w:t>
      </w:r>
      <w:r w:rsidR="00DB708D">
        <w:rPr>
          <w:rFonts w:ascii="Calibri" w:eastAsia="Arial Unicode MS" w:hAnsi="Calibri" w:cs="Arial Unicode MS"/>
          <w:color w:val="000066"/>
          <w:lang w:eastAsia="es-SV"/>
        </w:rPr>
        <w:t xml:space="preserve">reinta y ocho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7813B4">
        <w:rPr>
          <w:rFonts w:ascii="Calibri" w:eastAsia="Arial Unicode MS" w:hAnsi="Calibri" w:cs="Arial Unicode MS"/>
          <w:color w:val="000066"/>
          <w:lang w:eastAsia="es-SV"/>
        </w:rPr>
        <w:t>dieci</w:t>
      </w:r>
      <w:r w:rsidR="00DB708D">
        <w:rPr>
          <w:rFonts w:ascii="Calibri" w:eastAsia="Arial Unicode MS" w:hAnsi="Calibri" w:cs="Arial Unicode MS"/>
          <w:color w:val="000066"/>
          <w:lang w:eastAsia="es-SV"/>
        </w:rPr>
        <w:t xml:space="preserve">nueve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5B0AC5">
        <w:rPr>
          <w:rFonts w:ascii="Calibri" w:eastAsia="Arial Unicode MS" w:hAnsi="Calibri" w:cs="Arial Unicode MS"/>
          <w:b/>
          <w:color w:val="000066"/>
          <w:lang w:eastAsia="es-SV"/>
        </w:rPr>
        <w:t>1</w:t>
      </w:r>
      <w:r w:rsidR="00DB708D">
        <w:rPr>
          <w:rFonts w:ascii="Calibri" w:eastAsia="Arial Unicode MS" w:hAnsi="Calibri" w:cs="Arial Unicode MS"/>
          <w:b/>
          <w:color w:val="000066"/>
          <w:lang w:eastAsia="es-SV"/>
        </w:rPr>
        <w:t>1</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AC47F0">
        <w:rPr>
          <w:rFonts w:eastAsia="Arial Unicode MS" w:cstheme="minorHAnsi"/>
          <w:b/>
          <w:color w:val="000066"/>
          <w:lang w:eastAsia="es-SV"/>
        </w:rPr>
        <w:t>xxxx</w:t>
      </w:r>
      <w:proofErr w:type="spellEnd"/>
      <w:r w:rsidRPr="005E176D">
        <w:rPr>
          <w:rFonts w:eastAsia="Arial Unicode MS" w:cstheme="minorHAnsi"/>
          <w:lang w:eastAsia="es-SV"/>
        </w:rPr>
        <w:t xml:space="preserve">, de hoy en adelante </w:t>
      </w:r>
      <w:r w:rsidR="00DB708D">
        <w:rPr>
          <w:rFonts w:eastAsia="Arial Unicode MS" w:cstheme="minorHAnsi"/>
          <w:lang w:eastAsia="es-SV"/>
        </w:rPr>
        <w:t>e</w:t>
      </w:r>
      <w:r>
        <w:rPr>
          <w:rFonts w:eastAsia="Arial Unicode MS" w:cstheme="minorHAnsi"/>
          <w:lang w:eastAsia="es-SV"/>
        </w:rPr>
        <w:t xml:space="preserve">l </w:t>
      </w:r>
      <w:r w:rsidRPr="005E176D">
        <w:rPr>
          <w:rFonts w:eastAsia="Arial Unicode MS" w:cstheme="minorHAnsi"/>
          <w:lang w:eastAsia="es-SV"/>
        </w:rPr>
        <w:t>PETICIONARI</w:t>
      </w:r>
      <w:r w:rsidR="00DB708D">
        <w:rPr>
          <w:rFonts w:eastAsia="Arial Unicode MS" w:cstheme="minorHAnsi"/>
          <w:lang w:eastAsia="es-SV"/>
        </w:rPr>
        <w:t>O</w:t>
      </w:r>
      <w:r w:rsidRPr="005E176D">
        <w:rPr>
          <w:rFonts w:eastAsia="Arial Unicode MS" w:cstheme="minorHAnsi"/>
          <w:lang w:eastAsia="es-SV"/>
        </w:rPr>
        <w:t>, identifica</w:t>
      </w:r>
      <w:r>
        <w:rPr>
          <w:rFonts w:eastAsia="Arial Unicode MS" w:cstheme="minorHAnsi"/>
          <w:lang w:eastAsia="es-SV"/>
        </w:rPr>
        <w:t>d</w:t>
      </w:r>
      <w:r w:rsidR="00DB708D">
        <w:rPr>
          <w:rFonts w:eastAsia="Arial Unicode MS" w:cstheme="minorHAnsi"/>
          <w:lang w:eastAsia="es-SV"/>
        </w:rPr>
        <w:t>o</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AC47F0">
        <w:rPr>
          <w:rFonts w:eastAsia="Arial Unicode MS" w:cstheme="minorHAnsi"/>
          <w:b/>
          <w:color w:val="000066"/>
          <w:lang w:eastAsia="es-SV"/>
        </w:rPr>
        <w:t>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EB2EEF" w:rsidRDefault="0051378E" w:rsidP="0051378E">
      <w:pPr>
        <w:spacing w:after="0" w:line="240" w:lineRule="auto"/>
        <w:jc w:val="both"/>
        <w:rPr>
          <w:rFonts w:ascii="Calibri" w:eastAsia="Arial Unicode MS" w:hAnsi="Calibri" w:cs="Arial Unicode MS"/>
          <w:sz w:val="16"/>
          <w:lang w:eastAsia="es-SV"/>
        </w:rPr>
      </w:pPr>
    </w:p>
    <w:p w:rsidR="0051378E" w:rsidRDefault="00DB708D"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El</w:t>
      </w:r>
      <w:r w:rsidR="0051378E" w:rsidRPr="005E176D">
        <w:rPr>
          <w:rFonts w:asciiTheme="minorHAnsi" w:eastAsia="Arial Unicode MS" w:hAnsiTheme="minorHAnsi" w:cstheme="minorHAnsi"/>
          <w:sz w:val="22"/>
          <w:szCs w:val="22"/>
          <w:lang w:eastAsia="es-SV"/>
        </w:rPr>
        <w:t xml:space="preserve">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o</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sidR="00A67580">
        <w:rPr>
          <w:rFonts w:asciiTheme="minorHAnsi" w:eastAsia="Arial Unicode MS" w:hAnsiTheme="minorHAnsi" w:cstheme="minorHAnsi"/>
          <w:i/>
          <w:color w:val="000066"/>
          <w:sz w:val="22"/>
          <w:szCs w:val="22"/>
          <w:lang w:eastAsia="es-SV"/>
        </w:rPr>
        <w:t>veintinueve</w:t>
      </w:r>
      <w:r w:rsidR="002F4BB1">
        <w:rPr>
          <w:rFonts w:asciiTheme="minorHAnsi" w:eastAsia="Arial Unicode MS" w:hAnsiTheme="minorHAnsi" w:cstheme="minorHAnsi"/>
          <w:i/>
          <w:color w:val="000066"/>
          <w:sz w:val="22"/>
          <w:szCs w:val="22"/>
          <w:lang w:eastAsia="es-SV"/>
        </w:rPr>
        <w:t xml:space="preserve">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w:t>
      </w:r>
      <w:r w:rsidR="00A67580">
        <w:rPr>
          <w:rFonts w:asciiTheme="minorHAnsi" w:eastAsia="Arial Unicode MS" w:hAnsiTheme="minorHAnsi" w:cstheme="minorHAnsi"/>
          <w:i/>
          <w:color w:val="000066"/>
          <w:sz w:val="22"/>
          <w:szCs w:val="22"/>
          <w:lang w:eastAsia="es-SV"/>
        </w:rPr>
        <w:t>mayo</w:t>
      </w:r>
      <w:r w:rsidR="002F4BB1">
        <w:rPr>
          <w:rFonts w:asciiTheme="minorHAnsi" w:eastAsia="Arial Unicode MS" w:hAnsiTheme="minorHAnsi" w:cstheme="minorHAnsi"/>
          <w:i/>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de dos mil diecinueve a las </w:t>
      </w:r>
      <w:r w:rsidR="001079BF">
        <w:rPr>
          <w:rFonts w:asciiTheme="minorHAnsi" w:eastAsia="Arial Unicode MS" w:hAnsiTheme="minorHAnsi" w:cstheme="minorHAnsi"/>
          <w:i/>
          <w:color w:val="000066"/>
          <w:sz w:val="22"/>
          <w:szCs w:val="22"/>
          <w:lang w:eastAsia="es-SV"/>
        </w:rPr>
        <w:t>catorce</w:t>
      </w:r>
      <w:r w:rsidR="0051378E">
        <w:rPr>
          <w:rFonts w:asciiTheme="minorHAnsi" w:eastAsia="Arial Unicode MS" w:hAnsiTheme="minorHAnsi" w:cstheme="minorHAnsi"/>
          <w:i/>
          <w:color w:val="000066"/>
          <w:sz w:val="22"/>
          <w:szCs w:val="22"/>
          <w:lang w:eastAsia="es-SV"/>
        </w:rPr>
        <w:t xml:space="preserve"> horas con </w:t>
      </w:r>
      <w:r w:rsidR="001079BF">
        <w:rPr>
          <w:rFonts w:asciiTheme="minorHAnsi" w:eastAsia="Arial Unicode MS" w:hAnsiTheme="minorHAnsi" w:cstheme="minorHAnsi"/>
          <w:i/>
          <w:color w:val="000066"/>
          <w:sz w:val="22"/>
          <w:szCs w:val="22"/>
          <w:lang w:eastAsia="es-SV"/>
        </w:rPr>
        <w:t>treinta</w:t>
      </w:r>
      <w:r w:rsidR="00A67580">
        <w:rPr>
          <w:rFonts w:asciiTheme="minorHAnsi" w:eastAsia="Arial Unicode MS" w:hAnsiTheme="minorHAnsi" w:cstheme="minorHAnsi"/>
          <w:i/>
          <w:color w:val="000066"/>
          <w:sz w:val="22"/>
          <w:szCs w:val="22"/>
          <w:lang w:eastAsia="es-SV"/>
        </w:rPr>
        <w:t xml:space="preserve"> </w:t>
      </w:r>
      <w:r w:rsidR="007813B4">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2F4BB1">
        <w:rPr>
          <w:rFonts w:asciiTheme="minorHAnsi" w:eastAsia="Arial Unicode MS" w:hAnsiTheme="minorHAnsi" w:cstheme="minorHAnsi"/>
          <w:color w:val="000066"/>
          <w:sz w:val="22"/>
          <w:szCs w:val="22"/>
          <w:lang w:eastAsia="es-SV"/>
        </w:rPr>
        <w:t xml:space="preserve"> de</w:t>
      </w:r>
      <w:r w:rsidR="007813B4">
        <w:rPr>
          <w:rFonts w:asciiTheme="minorHAnsi" w:eastAsia="Arial Unicode MS" w:hAnsiTheme="minorHAnsi" w:cstheme="minorHAnsi"/>
          <w:color w:val="000066"/>
          <w:sz w:val="22"/>
          <w:szCs w:val="22"/>
          <w:lang w:eastAsia="es-SV"/>
        </w:rPr>
        <w:t xml:space="preserve"> </w:t>
      </w:r>
      <w:r w:rsidR="001079BF">
        <w:rPr>
          <w:rFonts w:asciiTheme="minorHAnsi" w:eastAsia="Arial Unicode MS" w:hAnsiTheme="minorHAnsi" w:cstheme="minorHAnsi"/>
          <w:color w:val="000066"/>
          <w:sz w:val="22"/>
          <w:szCs w:val="22"/>
          <w:lang w:eastAsia="es-SV"/>
        </w:rPr>
        <w:t>manera Presencial en</w:t>
      </w:r>
      <w:r w:rsidR="00A67580">
        <w:rPr>
          <w:rFonts w:asciiTheme="minorHAnsi" w:eastAsia="Arial Unicode MS" w:hAnsiTheme="minorHAnsi" w:cstheme="minorHAnsi"/>
          <w:color w:val="000066"/>
          <w:sz w:val="22"/>
          <w:szCs w:val="22"/>
          <w:lang w:eastAsia="es-SV"/>
        </w:rPr>
        <w:t xml:space="preserve"> la </w:t>
      </w:r>
      <w:r w:rsidR="0051378E" w:rsidRPr="00EF40B2">
        <w:rPr>
          <w:rFonts w:asciiTheme="minorHAnsi" w:eastAsia="Arial Unicode MS" w:hAnsiTheme="minorHAnsi" w:cstheme="minorHAnsi"/>
          <w:color w:val="000066"/>
          <w:sz w:val="22"/>
          <w:szCs w:val="22"/>
          <w:lang w:eastAsia="es-SV"/>
        </w:rPr>
        <w:t>OIR</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2F4BB1">
        <w:rPr>
          <w:rFonts w:asciiTheme="minorHAnsi" w:eastAsia="Arial Unicode MS" w:hAnsiTheme="minorHAnsi" w:cstheme="minorHAnsi"/>
          <w:i/>
          <w:color w:val="000066"/>
          <w:sz w:val="22"/>
          <w:szCs w:val="22"/>
          <w:lang w:eastAsia="es-SV"/>
        </w:rPr>
        <w:t xml:space="preserve">día </w:t>
      </w:r>
      <w:r w:rsidR="007813B4">
        <w:rPr>
          <w:rFonts w:asciiTheme="minorHAnsi" w:eastAsia="Arial Unicode MS" w:hAnsiTheme="minorHAnsi" w:cstheme="minorHAnsi"/>
          <w:i/>
          <w:color w:val="000066"/>
          <w:sz w:val="22"/>
          <w:szCs w:val="22"/>
          <w:lang w:eastAsia="es-SV"/>
        </w:rPr>
        <w:t>tre</w:t>
      </w:r>
      <w:r w:rsidR="00A67580">
        <w:rPr>
          <w:rFonts w:asciiTheme="minorHAnsi" w:eastAsia="Arial Unicode MS" w:hAnsiTheme="minorHAnsi" w:cstheme="minorHAnsi"/>
          <w:i/>
          <w:color w:val="000066"/>
          <w:sz w:val="22"/>
          <w:szCs w:val="22"/>
          <w:lang w:eastAsia="es-SV"/>
        </w:rPr>
        <w:t>inta</w:t>
      </w:r>
      <w:r w:rsidR="002F4BB1">
        <w:rPr>
          <w:rFonts w:asciiTheme="minorHAnsi" w:eastAsia="Arial Unicode MS" w:hAnsiTheme="minorHAnsi" w:cstheme="minorHAnsi"/>
          <w:i/>
          <w:color w:val="000066"/>
          <w:sz w:val="22"/>
          <w:szCs w:val="22"/>
          <w:lang w:eastAsia="es-SV"/>
        </w:rPr>
        <w:t xml:space="preserve"> 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EE799E" w:rsidRPr="00EB2EEF" w:rsidRDefault="00EE799E" w:rsidP="00EE799E">
      <w:pPr>
        <w:pStyle w:val="Prrafodelista"/>
        <w:ind w:left="720"/>
        <w:jc w:val="both"/>
        <w:rPr>
          <w:rFonts w:asciiTheme="minorHAnsi" w:eastAsia="Arial Unicode MS" w:hAnsiTheme="minorHAnsi" w:cstheme="minorHAnsi"/>
          <w:sz w:val="16"/>
          <w:szCs w:val="22"/>
          <w:lang w:eastAsia="es-SV"/>
        </w:rPr>
      </w:pPr>
    </w:p>
    <w:p w:rsidR="0051378E" w:rsidRDefault="00A67580" w:rsidP="0051378E">
      <w:pPr>
        <w:pStyle w:val="Prrafodelista"/>
        <w:autoSpaceDE w:val="0"/>
        <w:autoSpaceDN w:val="0"/>
        <w:adjustRightInd w:val="0"/>
        <w:snapToGrid w:val="0"/>
        <w:ind w:left="720"/>
        <w:jc w:val="both"/>
        <w:rPr>
          <w:rFonts w:asciiTheme="minorHAnsi" w:eastAsia="Arial Unicode MS" w:hAnsiTheme="minorHAnsi" w:cstheme="minorHAnsi"/>
          <w:i/>
          <w:color w:val="000066"/>
          <w:sz w:val="22"/>
          <w:szCs w:val="22"/>
          <w:lang w:eastAsia="es-SV"/>
        </w:rPr>
      </w:pPr>
      <w:r>
        <w:rPr>
          <w:rFonts w:asciiTheme="minorHAnsi" w:eastAsia="Arial Unicode MS" w:hAnsiTheme="minorHAnsi" w:cstheme="minorHAnsi"/>
          <w:i/>
          <w:color w:val="000066"/>
          <w:sz w:val="22"/>
          <w:szCs w:val="22"/>
          <w:lang w:eastAsia="es-SV"/>
        </w:rPr>
        <w:t>“</w:t>
      </w:r>
      <w:r w:rsidRPr="00A67580">
        <w:rPr>
          <w:rFonts w:asciiTheme="minorHAnsi" w:eastAsia="Arial Unicode MS" w:hAnsiTheme="minorHAnsi" w:cstheme="minorHAnsi"/>
          <w:i/>
          <w:color w:val="000066"/>
          <w:sz w:val="22"/>
          <w:szCs w:val="22"/>
          <w:lang w:eastAsia="es-SV"/>
        </w:rPr>
        <w:t xml:space="preserve">Información sobre apicultura, que contiene </w:t>
      </w:r>
      <w:r w:rsidRPr="00A67580">
        <w:rPr>
          <w:rFonts w:asciiTheme="minorHAnsi" w:eastAsia="Arial Unicode MS" w:hAnsiTheme="minorHAnsi" w:cstheme="minorHAnsi"/>
          <w:b/>
          <w:i/>
          <w:color w:val="000066"/>
          <w:sz w:val="22"/>
          <w:szCs w:val="22"/>
          <w:lang w:eastAsia="es-SV"/>
        </w:rPr>
        <w:t>13 requerimientos</w:t>
      </w:r>
      <w:r w:rsidRPr="00A67580">
        <w:rPr>
          <w:rFonts w:asciiTheme="minorHAnsi" w:eastAsia="Arial Unicode MS" w:hAnsiTheme="minorHAnsi" w:cstheme="minorHAnsi"/>
          <w:i/>
          <w:color w:val="000066"/>
          <w:sz w:val="22"/>
          <w:szCs w:val="22"/>
          <w:lang w:eastAsia="es-SV"/>
        </w:rPr>
        <w:t>, los cuales se detallan en documento anexo</w:t>
      </w:r>
      <w:r>
        <w:rPr>
          <w:rFonts w:asciiTheme="minorHAnsi" w:eastAsia="Arial Unicode MS" w:hAnsiTheme="minorHAnsi" w:cstheme="minorHAnsi"/>
          <w:i/>
          <w:color w:val="000066"/>
          <w:sz w:val="22"/>
          <w:szCs w:val="22"/>
          <w:lang w:eastAsia="es-SV"/>
        </w:rPr>
        <w:t>”</w:t>
      </w:r>
    </w:p>
    <w:p w:rsidR="00A67580" w:rsidRPr="00EB2EEF" w:rsidRDefault="00A67580" w:rsidP="0051378E">
      <w:pPr>
        <w:pStyle w:val="Prrafodelista"/>
        <w:autoSpaceDE w:val="0"/>
        <w:autoSpaceDN w:val="0"/>
        <w:adjustRightInd w:val="0"/>
        <w:snapToGrid w:val="0"/>
        <w:ind w:left="720"/>
        <w:jc w:val="both"/>
        <w:rPr>
          <w:rFonts w:asciiTheme="minorHAnsi" w:eastAsia="Arial Unicode MS" w:hAnsiTheme="minorHAnsi" w:cstheme="minorHAnsi"/>
          <w:sz w:val="16"/>
          <w:szCs w:val="22"/>
          <w:lang w:eastAsia="es-ES"/>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EB2EEF" w:rsidRDefault="0051378E" w:rsidP="0051378E">
      <w:pPr>
        <w:autoSpaceDE w:val="0"/>
        <w:autoSpaceDN w:val="0"/>
        <w:adjustRightInd w:val="0"/>
        <w:snapToGrid w:val="0"/>
        <w:spacing w:after="0" w:line="240" w:lineRule="auto"/>
        <w:jc w:val="both"/>
        <w:rPr>
          <w:rFonts w:eastAsia="Arial Unicode MS" w:cstheme="minorHAnsi"/>
          <w:sz w:val="16"/>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EB2EEF" w:rsidRDefault="0051378E" w:rsidP="0051378E">
      <w:pPr>
        <w:autoSpaceDE w:val="0"/>
        <w:autoSpaceDN w:val="0"/>
        <w:adjustRightInd w:val="0"/>
        <w:snapToGrid w:val="0"/>
        <w:spacing w:after="0" w:line="240" w:lineRule="auto"/>
        <w:jc w:val="both"/>
        <w:rPr>
          <w:rFonts w:eastAsia="Arial Unicode MS" w:cstheme="minorHAnsi"/>
          <w:sz w:val="16"/>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F030ED" w:rsidRPr="00EB2EEF" w:rsidRDefault="00F030ED" w:rsidP="00F030ED">
      <w:pPr>
        <w:pStyle w:val="Prrafodelista"/>
        <w:rPr>
          <w:rFonts w:asciiTheme="minorHAnsi" w:eastAsia="Arial Unicode MS" w:hAnsiTheme="minorHAnsi" w:cstheme="minorHAnsi"/>
          <w:sz w:val="16"/>
          <w:szCs w:val="22"/>
        </w:rPr>
      </w:pPr>
    </w:p>
    <w:p w:rsidR="00F030ED" w:rsidRPr="00F030ED" w:rsidRDefault="0051378E" w:rsidP="00F030ED">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F030ED">
        <w:rPr>
          <w:rFonts w:asciiTheme="minorHAnsi" w:eastAsia="Arial Unicode MS" w:hAnsiTheme="minorHAnsi" w:cstheme="minorHAnsi"/>
          <w:sz w:val="22"/>
          <w:szCs w:val="22"/>
        </w:rPr>
        <w:t>;</w:t>
      </w:r>
    </w:p>
    <w:p w:rsidR="0051378E" w:rsidRPr="00EB2EEF" w:rsidRDefault="0051378E" w:rsidP="0051378E">
      <w:pPr>
        <w:pStyle w:val="Prrafodelista"/>
        <w:ind w:left="1092"/>
        <w:rPr>
          <w:rFonts w:asciiTheme="minorHAnsi" w:eastAsia="Arial Unicode MS" w:hAnsiTheme="minorHAnsi" w:cstheme="minorHAnsi"/>
          <w:sz w:val="16"/>
          <w:szCs w:val="22"/>
        </w:rPr>
      </w:pPr>
    </w:p>
    <w:p w:rsidR="00F030E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5B0AC5">
        <w:rPr>
          <w:rFonts w:asciiTheme="minorHAnsi" w:eastAsia="Arial Unicode MS" w:hAnsiTheme="minorHAnsi" w:cstheme="minorHAnsi"/>
          <w:color w:val="000066"/>
          <w:sz w:val="22"/>
          <w:szCs w:val="22"/>
        </w:rPr>
        <w:t xml:space="preserve">rección General de </w:t>
      </w:r>
      <w:r w:rsidR="00F030ED">
        <w:rPr>
          <w:rFonts w:asciiTheme="minorHAnsi" w:eastAsia="Arial Unicode MS" w:hAnsiTheme="minorHAnsi" w:cstheme="minorHAnsi"/>
          <w:color w:val="000066"/>
          <w:sz w:val="22"/>
          <w:szCs w:val="22"/>
        </w:rPr>
        <w:t>Economía Agropecuaria</w:t>
      </w:r>
      <w:r w:rsidR="005B0AC5">
        <w:rPr>
          <w:rFonts w:asciiTheme="minorHAnsi" w:eastAsia="Arial Unicode MS" w:hAnsiTheme="minorHAnsi" w:cstheme="minorHAnsi"/>
          <w:color w:val="000066"/>
          <w:sz w:val="22"/>
          <w:szCs w:val="22"/>
        </w:rPr>
        <w:t>-D</w:t>
      </w:r>
      <w:r w:rsidR="00EE799E">
        <w:rPr>
          <w:rFonts w:asciiTheme="minorHAnsi" w:eastAsia="Arial Unicode MS" w:hAnsiTheme="minorHAnsi" w:cstheme="minorHAnsi"/>
          <w:color w:val="000066"/>
          <w:sz w:val="22"/>
          <w:szCs w:val="22"/>
        </w:rPr>
        <w:t>G</w:t>
      </w:r>
      <w:r w:rsidR="00F030ED">
        <w:rPr>
          <w:rFonts w:asciiTheme="minorHAnsi" w:eastAsia="Arial Unicode MS" w:hAnsiTheme="minorHAnsi" w:cstheme="minorHAnsi"/>
          <w:color w:val="000066"/>
          <w:sz w:val="22"/>
          <w:szCs w:val="22"/>
        </w:rPr>
        <w:t>EA</w:t>
      </w:r>
      <w:r w:rsidR="00C244F2">
        <w:rPr>
          <w:rFonts w:asciiTheme="minorHAnsi" w:eastAsia="Arial Unicode MS" w:hAnsiTheme="minorHAnsi" w:cstheme="minorHAnsi"/>
          <w:color w:val="000066"/>
          <w:sz w:val="22"/>
          <w:szCs w:val="22"/>
        </w:rPr>
        <w:t xml:space="preserve"> y a la Dirección General de Ganadería</w:t>
      </w:r>
      <w:r w:rsidR="001079BF">
        <w:rPr>
          <w:rFonts w:asciiTheme="minorHAnsi" w:eastAsia="Arial Unicode MS" w:hAnsiTheme="minorHAnsi" w:cstheme="minorHAnsi"/>
          <w:color w:val="000066"/>
          <w:sz w:val="22"/>
          <w:szCs w:val="22"/>
        </w:rPr>
        <w:t>-DGG</w:t>
      </w:r>
      <w:r w:rsidRPr="008F6638">
        <w:rPr>
          <w:rFonts w:asciiTheme="minorHAnsi" w:eastAsia="Arial Unicode MS" w:hAnsiTheme="minorHAnsi" w:cstheme="minorHAnsi"/>
          <w:sz w:val="22"/>
          <w:szCs w:val="22"/>
        </w:rPr>
        <w:t>, unidad</w:t>
      </w:r>
      <w:r w:rsidR="00C244F2">
        <w:rPr>
          <w:rFonts w:asciiTheme="minorHAnsi" w:eastAsia="Arial Unicode MS" w:hAnsiTheme="minorHAnsi" w:cstheme="minorHAnsi"/>
          <w:sz w:val="22"/>
          <w:szCs w:val="22"/>
        </w:rPr>
        <w:t>es</w:t>
      </w:r>
      <w:r w:rsidRPr="008F6638">
        <w:rPr>
          <w:rFonts w:asciiTheme="minorHAnsi" w:eastAsia="Arial Unicode MS" w:hAnsiTheme="minorHAnsi" w:cstheme="minorHAnsi"/>
          <w:sz w:val="22"/>
          <w:szCs w:val="22"/>
        </w:rPr>
        <w:t xml:space="preserve"> administrativa</w:t>
      </w:r>
      <w:r w:rsidR="00C244F2">
        <w:rPr>
          <w:rFonts w:asciiTheme="minorHAnsi" w:eastAsia="Arial Unicode MS" w:hAnsiTheme="minorHAnsi" w:cstheme="minorHAnsi"/>
          <w:sz w:val="22"/>
          <w:szCs w:val="22"/>
        </w:rPr>
        <w:t>s</w:t>
      </w:r>
      <w:r w:rsidRPr="008F6638">
        <w:rPr>
          <w:rFonts w:asciiTheme="minorHAnsi" w:eastAsia="Arial Unicode MS" w:hAnsiTheme="minorHAnsi" w:cstheme="minorHAnsi"/>
          <w:sz w:val="22"/>
          <w:szCs w:val="22"/>
        </w:rPr>
        <w:t xml:space="preserve"> que </w:t>
      </w:r>
      <w:r>
        <w:rPr>
          <w:rFonts w:asciiTheme="minorHAnsi" w:eastAsia="Arial Unicode MS" w:hAnsiTheme="minorHAnsi" w:cstheme="minorHAnsi"/>
          <w:sz w:val="22"/>
          <w:szCs w:val="22"/>
        </w:rPr>
        <w:t>registra</w:t>
      </w:r>
      <w:r w:rsidR="00C244F2">
        <w:rPr>
          <w:rFonts w:asciiTheme="minorHAnsi" w:eastAsia="Arial Unicode MS" w:hAnsiTheme="minorHAnsi" w:cstheme="minorHAnsi"/>
          <w:sz w:val="22"/>
          <w:szCs w:val="22"/>
        </w:rPr>
        <w:t>n</w:t>
      </w:r>
      <w:r>
        <w:rPr>
          <w:rFonts w:asciiTheme="minorHAnsi" w:eastAsia="Arial Unicode MS" w:hAnsiTheme="minorHAnsi" w:cstheme="minorHAnsi"/>
          <w:sz w:val="22"/>
          <w:szCs w:val="22"/>
        </w:rPr>
        <w:t xml:space="preserve">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F030ED">
        <w:rPr>
          <w:rFonts w:asciiTheme="minorHAnsi" w:eastAsia="Arial Unicode MS" w:hAnsiTheme="minorHAnsi" w:cstheme="minorHAnsi"/>
          <w:sz w:val="22"/>
          <w:szCs w:val="22"/>
        </w:rPr>
        <w:t>;</w:t>
      </w:r>
    </w:p>
    <w:p w:rsidR="00F030ED" w:rsidRPr="00EB2EEF" w:rsidRDefault="00F030ED" w:rsidP="00F030ED">
      <w:pPr>
        <w:pStyle w:val="Prrafodelista"/>
        <w:rPr>
          <w:rFonts w:asciiTheme="minorHAnsi" w:eastAsia="Arial Unicode MS" w:hAnsiTheme="minorHAnsi" w:cstheme="minorHAnsi"/>
          <w:sz w:val="16"/>
          <w:szCs w:val="22"/>
        </w:rPr>
      </w:pPr>
    </w:p>
    <w:p w:rsidR="00F030ED" w:rsidRDefault="00F030ED"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al no recibir la información </w:t>
      </w:r>
      <w:r w:rsidR="001079BF">
        <w:rPr>
          <w:rFonts w:asciiTheme="minorHAnsi" w:eastAsia="Arial Unicode MS" w:hAnsiTheme="minorHAnsi" w:cstheme="minorHAnsi"/>
          <w:sz w:val="22"/>
          <w:szCs w:val="22"/>
        </w:rPr>
        <w:t>en tiempo y forma,</w:t>
      </w:r>
      <w:r>
        <w:rPr>
          <w:rFonts w:asciiTheme="minorHAnsi" w:eastAsia="Arial Unicode MS" w:hAnsiTheme="minorHAnsi" w:cstheme="minorHAnsi"/>
          <w:sz w:val="22"/>
          <w:szCs w:val="22"/>
        </w:rPr>
        <w:t xml:space="preserve"> esta unidad consideró conveniente ampliar el plazo por un período de 5 días hábiles, de acuerdo a lo dictado en el Art. 71</w:t>
      </w:r>
      <w:r w:rsidR="00C244F2">
        <w:rPr>
          <w:rFonts w:asciiTheme="minorHAnsi" w:eastAsia="Arial Unicode MS" w:hAnsiTheme="minorHAnsi" w:cstheme="minorHAnsi"/>
          <w:sz w:val="22"/>
          <w:szCs w:val="22"/>
        </w:rPr>
        <w:t xml:space="preserve"> inciso 2° de la LAIP para que se terminara de </w:t>
      </w:r>
      <w:r>
        <w:rPr>
          <w:rFonts w:asciiTheme="minorHAnsi" w:eastAsia="Arial Unicode MS" w:hAnsiTheme="minorHAnsi" w:cstheme="minorHAnsi"/>
          <w:sz w:val="22"/>
          <w:szCs w:val="22"/>
        </w:rPr>
        <w:t xml:space="preserve">preparar la </w:t>
      </w:r>
      <w:r w:rsidR="00503731">
        <w:rPr>
          <w:rFonts w:asciiTheme="minorHAnsi" w:eastAsia="Arial Unicode MS" w:hAnsiTheme="minorHAnsi" w:cstheme="minorHAnsi"/>
          <w:sz w:val="22"/>
          <w:szCs w:val="22"/>
        </w:rPr>
        <w:t>información</w:t>
      </w:r>
      <w:r>
        <w:rPr>
          <w:rFonts w:asciiTheme="minorHAnsi" w:eastAsia="Arial Unicode MS" w:hAnsiTheme="minorHAnsi" w:cstheme="minorHAnsi"/>
          <w:sz w:val="22"/>
          <w:szCs w:val="22"/>
        </w:rPr>
        <w:t>;</w:t>
      </w:r>
    </w:p>
    <w:p w:rsidR="0051378E" w:rsidRPr="00C244F2" w:rsidRDefault="00503731"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C244F2">
        <w:rPr>
          <w:rFonts w:asciiTheme="minorHAnsi" w:eastAsia="Arial Unicode MS" w:hAnsiTheme="minorHAnsi" w:cstheme="minorHAnsi"/>
          <w:sz w:val="22"/>
          <w:szCs w:val="22"/>
        </w:rPr>
        <w:lastRenderedPageBreak/>
        <w:t xml:space="preserve">Que </w:t>
      </w:r>
      <w:r w:rsidR="00C244F2" w:rsidRPr="00C244F2">
        <w:rPr>
          <w:rFonts w:asciiTheme="minorHAnsi" w:eastAsia="Arial Unicode MS" w:hAnsiTheme="minorHAnsi" w:cstheme="minorHAnsi"/>
          <w:sz w:val="22"/>
          <w:szCs w:val="22"/>
        </w:rPr>
        <w:t>después de haber recibido las respuestas de las dependencias arriba mencionadas;</w:t>
      </w:r>
      <w:r w:rsidR="00C244F2">
        <w:rPr>
          <w:rFonts w:asciiTheme="minorHAnsi" w:eastAsia="Arial Unicode MS" w:hAnsiTheme="minorHAnsi" w:cstheme="minorHAnsi"/>
          <w:sz w:val="22"/>
          <w:szCs w:val="22"/>
        </w:rPr>
        <w:t xml:space="preserve"> es</w:t>
      </w:r>
      <w:r w:rsidR="00C244F2" w:rsidRPr="00C244F2">
        <w:rPr>
          <w:rFonts w:asciiTheme="minorHAnsi" w:eastAsia="Arial Unicode MS" w:hAnsiTheme="minorHAnsi" w:cstheme="minorHAnsi"/>
          <w:sz w:val="22"/>
          <w:szCs w:val="22"/>
        </w:rPr>
        <w:t xml:space="preserve">ta oficina </w:t>
      </w:r>
      <w:r w:rsidR="0051378E" w:rsidRPr="00C244F2">
        <w:rPr>
          <w:rFonts w:asciiTheme="minorHAnsi" w:eastAsia="Arial Unicode MS" w:hAnsiTheme="minorHAnsi" w:cstheme="minorHAnsi"/>
          <w:sz w:val="22"/>
          <w:szCs w:val="22"/>
        </w:rPr>
        <w:t xml:space="preserve">con base a las disposiciones legales arriba citadas y los razonamientos expuestos, </w:t>
      </w:r>
      <w:r w:rsidR="00C244F2">
        <w:rPr>
          <w:rFonts w:asciiTheme="minorHAnsi" w:eastAsia="Arial Unicode MS" w:hAnsiTheme="minorHAnsi" w:cstheme="minorHAnsi"/>
          <w:sz w:val="22"/>
          <w:szCs w:val="22"/>
        </w:rPr>
        <w:t>resuelve</w:t>
      </w:r>
      <w:r w:rsidR="0051378E" w:rsidRPr="00C244F2">
        <w:rPr>
          <w:rFonts w:asciiTheme="minorHAnsi" w:eastAsia="Arial Unicode MS" w:hAnsiTheme="minorHAnsi" w:cstheme="minorHAnsi"/>
          <w:sz w:val="22"/>
          <w:szCs w:val="22"/>
        </w:rPr>
        <w:t>:</w:t>
      </w:r>
    </w:p>
    <w:p w:rsidR="0051378E" w:rsidRPr="00EB2EEF" w:rsidRDefault="0051378E" w:rsidP="0051378E">
      <w:pPr>
        <w:autoSpaceDE w:val="0"/>
        <w:autoSpaceDN w:val="0"/>
        <w:adjustRightInd w:val="0"/>
        <w:snapToGrid w:val="0"/>
        <w:spacing w:after="0" w:line="240" w:lineRule="auto"/>
        <w:jc w:val="both"/>
        <w:rPr>
          <w:rFonts w:eastAsia="Arial Unicode MS" w:cstheme="minorHAnsi"/>
          <w:b/>
          <w:color w:val="182F7C"/>
          <w:sz w:val="16"/>
        </w:rPr>
      </w:pPr>
    </w:p>
    <w:p w:rsidR="0051378E" w:rsidRPr="008B4500" w:rsidRDefault="00503731" w:rsidP="0051378E">
      <w:pPr>
        <w:tabs>
          <w:tab w:val="left" w:pos="5115"/>
        </w:tabs>
        <w:spacing w:after="0" w:line="240" w:lineRule="auto"/>
        <w:jc w:val="center"/>
        <w:rPr>
          <w:rFonts w:eastAsia="Arial Unicode MS" w:cstheme="minorHAnsi"/>
          <w:b/>
          <w:color w:val="182F7C"/>
        </w:rPr>
      </w:pPr>
      <w:r>
        <w:rPr>
          <w:rFonts w:eastAsia="Arial Unicode MS" w:cstheme="minorHAnsi"/>
          <w:b/>
          <w:color w:val="182F7C"/>
        </w:rPr>
        <w:t>COMUNICAR LO SIGUIENTE</w:t>
      </w:r>
      <w:r w:rsidR="0051378E" w:rsidRPr="008B4500">
        <w:rPr>
          <w:rFonts w:eastAsia="Arial Unicode MS" w:cstheme="minorHAnsi"/>
          <w:b/>
          <w:color w:val="182F7C"/>
        </w:rPr>
        <w:t>:</w:t>
      </w:r>
    </w:p>
    <w:p w:rsidR="0051378E" w:rsidRPr="00EB2EEF" w:rsidRDefault="0051378E" w:rsidP="0051378E">
      <w:pPr>
        <w:tabs>
          <w:tab w:val="left" w:pos="5115"/>
        </w:tabs>
        <w:spacing w:after="0" w:line="240" w:lineRule="auto"/>
        <w:jc w:val="center"/>
        <w:rPr>
          <w:rFonts w:eastAsia="Arial Unicode MS" w:cstheme="minorHAnsi"/>
          <w:sz w:val="16"/>
        </w:rPr>
      </w:pPr>
    </w:p>
    <w:p w:rsidR="00C244F2" w:rsidRPr="001079BF" w:rsidRDefault="00503731" w:rsidP="00503731">
      <w:pPr>
        <w:pStyle w:val="Prrafodelista"/>
        <w:numPr>
          <w:ilvl w:val="0"/>
          <w:numId w:val="2"/>
        </w:numPr>
        <w:tabs>
          <w:tab w:val="left" w:pos="5115"/>
        </w:tabs>
        <w:jc w:val="both"/>
        <w:rPr>
          <w:rFonts w:asciiTheme="minorHAnsi" w:hAnsiTheme="minorHAnsi" w:cstheme="minorHAnsi"/>
          <w:color w:val="000066"/>
          <w:sz w:val="22"/>
          <w:szCs w:val="22"/>
        </w:rPr>
      </w:pPr>
      <w:r w:rsidRPr="00503731">
        <w:rPr>
          <w:rFonts w:asciiTheme="minorHAnsi" w:eastAsia="Arial Unicode MS" w:hAnsiTheme="minorHAnsi" w:cstheme="minorHAnsi"/>
          <w:sz w:val="22"/>
          <w:szCs w:val="22"/>
          <w:lang w:val="es-SV"/>
        </w:rPr>
        <w:t xml:space="preserve">La </w:t>
      </w:r>
      <w:r w:rsidR="00C244F2">
        <w:rPr>
          <w:rFonts w:asciiTheme="minorHAnsi" w:eastAsia="Arial Unicode MS" w:hAnsiTheme="minorHAnsi" w:cstheme="minorHAnsi"/>
          <w:sz w:val="22"/>
          <w:szCs w:val="22"/>
          <w:lang w:val="es-SV"/>
        </w:rPr>
        <w:t>información correspondiente a</w:t>
      </w:r>
      <w:r w:rsidR="00C40225">
        <w:rPr>
          <w:rFonts w:asciiTheme="minorHAnsi" w:eastAsia="Arial Unicode MS" w:hAnsiTheme="minorHAnsi" w:cstheme="minorHAnsi"/>
          <w:sz w:val="22"/>
          <w:szCs w:val="22"/>
          <w:lang w:val="es-SV"/>
        </w:rPr>
        <w:t>:</w:t>
      </w:r>
    </w:p>
    <w:p w:rsidR="001079BF" w:rsidRPr="00C40225" w:rsidRDefault="001079BF" w:rsidP="001079BF">
      <w:pPr>
        <w:pStyle w:val="Prrafodelista"/>
        <w:tabs>
          <w:tab w:val="left" w:pos="5115"/>
        </w:tabs>
        <w:ind w:left="1080"/>
        <w:jc w:val="both"/>
        <w:rPr>
          <w:rFonts w:asciiTheme="minorHAnsi" w:hAnsiTheme="minorHAnsi" w:cstheme="minorHAnsi"/>
          <w:color w:val="000066"/>
          <w:sz w:val="22"/>
          <w:szCs w:val="22"/>
        </w:rPr>
      </w:pPr>
    </w:p>
    <w:p w:rsidR="00C40225"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 w:val="22"/>
          <w:szCs w:val="28"/>
        </w:rPr>
      </w:pPr>
      <w:r w:rsidRPr="001079BF">
        <w:rPr>
          <w:rFonts w:asciiTheme="minorHAnsi" w:hAnsiTheme="minorHAnsi" w:cstheme="minorHAnsi"/>
          <w:color w:val="000066"/>
          <w:sz w:val="22"/>
          <w:szCs w:val="28"/>
        </w:rPr>
        <w:t>Cantidad de productores de miel de abeja, a nivel de zona oriental y específicamente del departamento de San Miguel cantidad de productores por municipio</w:t>
      </w:r>
    </w:p>
    <w:p w:rsidR="001079BF"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 w:val="22"/>
          <w:szCs w:val="28"/>
        </w:rPr>
      </w:pPr>
      <w:r w:rsidRPr="001079BF">
        <w:rPr>
          <w:rFonts w:asciiTheme="minorHAnsi" w:hAnsiTheme="minorHAnsi" w:cstheme="minorHAnsi"/>
          <w:color w:val="000066"/>
          <w:sz w:val="22"/>
          <w:szCs w:val="28"/>
        </w:rPr>
        <w:t xml:space="preserve">Estadísticas de mercado sobre la miel de abeja o diagnóstico sobre apicultura a nivel nacional </w:t>
      </w:r>
    </w:p>
    <w:p w:rsidR="00C40225"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 w:val="22"/>
          <w:szCs w:val="28"/>
        </w:rPr>
      </w:pPr>
      <w:r w:rsidRPr="001079BF">
        <w:rPr>
          <w:rFonts w:asciiTheme="minorHAnsi" w:hAnsiTheme="minorHAnsi" w:cstheme="minorHAnsi"/>
          <w:color w:val="000066"/>
          <w:sz w:val="22"/>
          <w:szCs w:val="28"/>
        </w:rPr>
        <w:t xml:space="preserve">Número de apicultores por departamento </w:t>
      </w:r>
    </w:p>
    <w:p w:rsidR="00C40225"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 w:val="22"/>
          <w:szCs w:val="28"/>
        </w:rPr>
      </w:pPr>
      <w:r w:rsidRPr="001079BF">
        <w:rPr>
          <w:rFonts w:asciiTheme="minorHAnsi" w:hAnsiTheme="minorHAnsi" w:cstheme="minorHAnsi"/>
          <w:color w:val="000066"/>
          <w:sz w:val="22"/>
          <w:szCs w:val="28"/>
        </w:rPr>
        <w:t>Procedimiento para obtener el código único del apicultor (CUA)</w:t>
      </w:r>
    </w:p>
    <w:p w:rsidR="00C40225"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 w:val="22"/>
          <w:szCs w:val="28"/>
        </w:rPr>
      </w:pPr>
      <w:r w:rsidRPr="001079BF">
        <w:rPr>
          <w:rFonts w:asciiTheme="minorHAnsi" w:hAnsiTheme="minorHAnsi" w:cstheme="minorHAnsi"/>
          <w:color w:val="000066"/>
          <w:sz w:val="22"/>
          <w:szCs w:val="28"/>
        </w:rPr>
        <w:t>Tipos de colmenas utilizadas en El Salvador</w:t>
      </w:r>
    </w:p>
    <w:p w:rsidR="001079BF"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Cs w:val="28"/>
        </w:rPr>
      </w:pPr>
      <w:r w:rsidRPr="001079BF">
        <w:rPr>
          <w:rFonts w:asciiTheme="minorHAnsi" w:hAnsiTheme="minorHAnsi" w:cstheme="minorHAnsi"/>
          <w:color w:val="000066"/>
          <w:sz w:val="22"/>
          <w:szCs w:val="28"/>
        </w:rPr>
        <w:t>Cuál es la principal flora apícola en El Salvador</w:t>
      </w:r>
    </w:p>
    <w:p w:rsidR="001079BF" w:rsidRPr="001079BF" w:rsidRDefault="00C40225" w:rsidP="001079BF">
      <w:pPr>
        <w:pStyle w:val="Prrafodelista"/>
        <w:numPr>
          <w:ilvl w:val="0"/>
          <w:numId w:val="12"/>
        </w:numPr>
        <w:suppressAutoHyphens w:val="0"/>
        <w:spacing w:after="200" w:line="276" w:lineRule="auto"/>
        <w:ind w:left="1440"/>
        <w:contextualSpacing/>
        <w:jc w:val="both"/>
        <w:rPr>
          <w:rFonts w:asciiTheme="minorHAnsi" w:hAnsiTheme="minorHAnsi" w:cstheme="minorHAnsi"/>
          <w:color w:val="000066"/>
          <w:szCs w:val="28"/>
        </w:rPr>
      </w:pPr>
      <w:r w:rsidRPr="001079BF">
        <w:rPr>
          <w:rFonts w:asciiTheme="minorHAnsi" w:hAnsiTheme="minorHAnsi" w:cstheme="minorHAnsi"/>
          <w:color w:val="000066"/>
          <w:sz w:val="22"/>
          <w:szCs w:val="28"/>
        </w:rPr>
        <w:t>Técnicas para aumentar la producción por colmena</w:t>
      </w:r>
    </w:p>
    <w:p w:rsidR="00C40225" w:rsidRPr="00C40225" w:rsidRDefault="00C40225" w:rsidP="00C40225">
      <w:pPr>
        <w:spacing w:after="200" w:line="276" w:lineRule="auto"/>
        <w:ind w:left="708"/>
        <w:contextualSpacing/>
        <w:jc w:val="both"/>
        <w:rPr>
          <w:rFonts w:cstheme="minorHAnsi"/>
          <w:szCs w:val="28"/>
        </w:rPr>
      </w:pPr>
      <w:r>
        <w:rPr>
          <w:rFonts w:cstheme="minorHAnsi"/>
          <w:szCs w:val="28"/>
        </w:rPr>
        <w:t xml:space="preserve">Es </w:t>
      </w:r>
      <w:r w:rsidRPr="001079BF">
        <w:rPr>
          <w:rFonts w:cstheme="minorHAnsi"/>
          <w:i/>
          <w:color w:val="000066"/>
          <w:szCs w:val="28"/>
        </w:rPr>
        <w:t>información pública</w:t>
      </w:r>
      <w:r w:rsidRPr="001079BF">
        <w:rPr>
          <w:rFonts w:cstheme="minorHAnsi"/>
          <w:color w:val="000066"/>
          <w:szCs w:val="28"/>
        </w:rPr>
        <w:t xml:space="preserve"> </w:t>
      </w:r>
      <w:r w:rsidR="002275D9">
        <w:rPr>
          <w:rFonts w:cstheme="minorHAnsi"/>
          <w:szCs w:val="28"/>
        </w:rPr>
        <w:t xml:space="preserve">que se adjunta a la presente resolución, son </w:t>
      </w:r>
      <w:r>
        <w:rPr>
          <w:rFonts w:cstheme="minorHAnsi"/>
          <w:szCs w:val="28"/>
        </w:rPr>
        <w:t>3 archivos formato PDF seleccionable</w:t>
      </w:r>
      <w:r w:rsidR="002275D9">
        <w:rPr>
          <w:rFonts w:cstheme="minorHAnsi"/>
          <w:szCs w:val="28"/>
        </w:rPr>
        <w:t>s</w:t>
      </w:r>
      <w:r>
        <w:rPr>
          <w:rFonts w:cstheme="minorHAnsi"/>
          <w:szCs w:val="28"/>
        </w:rPr>
        <w:t xml:space="preserve"> </w:t>
      </w:r>
      <w:r w:rsidR="002275D9">
        <w:rPr>
          <w:rFonts w:cstheme="minorHAnsi"/>
          <w:szCs w:val="28"/>
        </w:rPr>
        <w:t>que contiene la información en comento.</w:t>
      </w:r>
    </w:p>
    <w:p w:rsidR="002275D9" w:rsidRPr="001079BF" w:rsidRDefault="00C40225" w:rsidP="001079BF">
      <w:pPr>
        <w:pStyle w:val="Prrafodelista"/>
        <w:numPr>
          <w:ilvl w:val="0"/>
          <w:numId w:val="2"/>
        </w:numPr>
        <w:tabs>
          <w:tab w:val="left" w:pos="5115"/>
        </w:tabs>
        <w:jc w:val="both"/>
        <w:rPr>
          <w:rFonts w:asciiTheme="minorHAnsi" w:hAnsiTheme="minorHAnsi" w:cstheme="minorHAnsi"/>
          <w:color w:val="000066"/>
          <w:sz w:val="22"/>
          <w:szCs w:val="22"/>
        </w:rPr>
      </w:pPr>
      <w:r w:rsidRPr="001079BF">
        <w:rPr>
          <w:rFonts w:asciiTheme="minorHAnsi" w:eastAsia="Arial Unicode MS" w:hAnsiTheme="minorHAnsi" w:cstheme="minorHAnsi"/>
          <w:sz w:val="22"/>
          <w:szCs w:val="22"/>
          <w:lang w:val="es-SV"/>
        </w:rPr>
        <w:t>Con respecto a los siguientes contenidos de la solicitud</w:t>
      </w:r>
      <w:r w:rsidR="002275D9" w:rsidRPr="001079BF">
        <w:rPr>
          <w:rFonts w:asciiTheme="minorHAnsi" w:eastAsia="Arial Unicode MS" w:hAnsiTheme="minorHAnsi" w:cstheme="minorHAnsi"/>
          <w:sz w:val="22"/>
          <w:szCs w:val="22"/>
          <w:lang w:val="es-SV"/>
        </w:rPr>
        <w:t>,</w:t>
      </w:r>
      <w:r w:rsidRPr="001079BF">
        <w:rPr>
          <w:rFonts w:asciiTheme="minorHAnsi" w:eastAsia="Arial Unicode MS" w:hAnsiTheme="minorHAnsi" w:cstheme="minorHAnsi"/>
          <w:sz w:val="22"/>
          <w:szCs w:val="22"/>
          <w:lang w:val="es-SV"/>
        </w:rPr>
        <w:t xml:space="preserve"> se explica lo siguiente de acuerdo a lo informado por la DGG y la </w:t>
      </w:r>
      <w:r w:rsidR="00503731" w:rsidRPr="001079BF">
        <w:rPr>
          <w:rFonts w:asciiTheme="minorHAnsi" w:eastAsia="Arial Unicode MS" w:hAnsiTheme="minorHAnsi" w:cstheme="minorHAnsi"/>
          <w:sz w:val="22"/>
          <w:szCs w:val="22"/>
          <w:lang w:val="es-SV"/>
        </w:rPr>
        <w:t>DGEA</w:t>
      </w:r>
      <w:r w:rsidRPr="001079BF">
        <w:rPr>
          <w:rFonts w:asciiTheme="minorHAnsi" w:eastAsia="Arial Unicode MS" w:hAnsiTheme="minorHAnsi" w:cstheme="minorHAnsi"/>
          <w:sz w:val="22"/>
          <w:szCs w:val="22"/>
          <w:lang w:val="es-SV"/>
        </w:rPr>
        <w:t>:</w:t>
      </w:r>
    </w:p>
    <w:p w:rsidR="001079BF" w:rsidRPr="001079BF" w:rsidRDefault="001079BF" w:rsidP="001079BF">
      <w:pPr>
        <w:pStyle w:val="Prrafodelista"/>
        <w:tabs>
          <w:tab w:val="left" w:pos="5115"/>
        </w:tabs>
        <w:ind w:left="720"/>
        <w:jc w:val="both"/>
        <w:rPr>
          <w:rFonts w:cstheme="minorHAnsi"/>
          <w:b/>
          <w:color w:val="000066"/>
        </w:rPr>
      </w:pPr>
    </w:p>
    <w:p w:rsidR="002275D9" w:rsidRPr="002275D9" w:rsidRDefault="00C40225" w:rsidP="001079BF">
      <w:pPr>
        <w:pStyle w:val="Prrafodelista"/>
        <w:numPr>
          <w:ilvl w:val="0"/>
          <w:numId w:val="10"/>
        </w:numPr>
        <w:tabs>
          <w:tab w:val="left" w:pos="5115"/>
        </w:tabs>
        <w:ind w:left="1428"/>
        <w:jc w:val="both"/>
        <w:rPr>
          <w:rFonts w:asciiTheme="minorHAnsi" w:hAnsiTheme="minorHAnsi" w:cstheme="minorHAnsi"/>
          <w:b/>
          <w:color w:val="000066"/>
          <w:sz w:val="22"/>
        </w:rPr>
      </w:pPr>
      <w:r w:rsidRPr="002275D9">
        <w:rPr>
          <w:rFonts w:asciiTheme="minorHAnsi" w:hAnsiTheme="minorHAnsi" w:cstheme="minorHAnsi"/>
          <w:b/>
          <w:color w:val="000066"/>
          <w:sz w:val="22"/>
        </w:rPr>
        <w:t>Producción por colmena en el departamento de San Miguel 2018</w:t>
      </w:r>
      <w:r w:rsidRPr="001079BF">
        <w:rPr>
          <w:rFonts w:asciiTheme="minorHAnsi" w:hAnsiTheme="minorHAnsi" w:cstheme="minorHAnsi"/>
          <w:b/>
          <w:color w:val="000066"/>
          <w:sz w:val="22"/>
        </w:rPr>
        <w:t>-2019:</w:t>
      </w:r>
    </w:p>
    <w:p w:rsidR="002275D9" w:rsidRPr="002275D9" w:rsidRDefault="00C40225" w:rsidP="001079BF">
      <w:pPr>
        <w:tabs>
          <w:tab w:val="left" w:pos="5115"/>
        </w:tabs>
        <w:ind w:left="1416"/>
        <w:jc w:val="both"/>
        <w:rPr>
          <w:rFonts w:cstheme="minorHAnsi"/>
          <w:color w:val="000066"/>
        </w:rPr>
      </w:pPr>
      <w:r w:rsidRPr="002275D9">
        <w:rPr>
          <w:rFonts w:cstheme="minorHAnsi"/>
          <w:color w:val="000066"/>
        </w:rPr>
        <w:t xml:space="preserve">Es información que no se genera porque </w:t>
      </w:r>
      <w:r w:rsidR="001079BF">
        <w:rPr>
          <w:rFonts w:cstheme="minorHAnsi"/>
          <w:color w:val="000066"/>
        </w:rPr>
        <w:t xml:space="preserve">el MAG </w:t>
      </w:r>
      <w:r w:rsidRPr="002275D9">
        <w:rPr>
          <w:rFonts w:cstheme="minorHAnsi"/>
          <w:color w:val="000066"/>
        </w:rPr>
        <w:t xml:space="preserve">no </w:t>
      </w:r>
      <w:r w:rsidR="00E974DD" w:rsidRPr="002275D9">
        <w:rPr>
          <w:rFonts w:cstheme="minorHAnsi"/>
          <w:color w:val="000066"/>
        </w:rPr>
        <w:t>tiene presencia en cuanto a la asistencia técnica con todos los apicultores de la zona de San Miguel, no hay persona</w:t>
      </w:r>
      <w:r w:rsidR="001079BF">
        <w:rPr>
          <w:rFonts w:cstheme="minorHAnsi"/>
          <w:color w:val="000066"/>
        </w:rPr>
        <w:t>l</w:t>
      </w:r>
      <w:r w:rsidR="00E974DD" w:rsidRPr="002275D9">
        <w:rPr>
          <w:rFonts w:cstheme="minorHAnsi"/>
          <w:color w:val="000066"/>
        </w:rPr>
        <w:t xml:space="preserve"> técnico destinado a esa zona.</w:t>
      </w:r>
    </w:p>
    <w:p w:rsidR="002275D9" w:rsidRPr="002275D9" w:rsidRDefault="00E827EC" w:rsidP="001079BF">
      <w:pPr>
        <w:pStyle w:val="Prrafodelista"/>
        <w:numPr>
          <w:ilvl w:val="0"/>
          <w:numId w:val="10"/>
        </w:numPr>
        <w:tabs>
          <w:tab w:val="left" w:pos="5115"/>
        </w:tabs>
        <w:ind w:left="1428"/>
        <w:jc w:val="both"/>
        <w:rPr>
          <w:rFonts w:asciiTheme="minorHAnsi" w:hAnsiTheme="minorHAnsi" w:cstheme="minorHAnsi"/>
          <w:b/>
          <w:color w:val="000066"/>
          <w:sz w:val="22"/>
          <w:szCs w:val="28"/>
        </w:rPr>
      </w:pPr>
      <w:r w:rsidRPr="002275D9">
        <w:rPr>
          <w:rFonts w:asciiTheme="minorHAnsi" w:hAnsiTheme="minorHAnsi" w:cstheme="minorHAnsi"/>
          <w:b/>
          <w:color w:val="000066"/>
          <w:sz w:val="22"/>
          <w:szCs w:val="28"/>
        </w:rPr>
        <w:t>Diagnóstico de la cadena de valor de la miel en el departament</w:t>
      </w:r>
      <w:r w:rsidR="001079BF">
        <w:rPr>
          <w:rFonts w:asciiTheme="minorHAnsi" w:hAnsiTheme="minorHAnsi" w:cstheme="minorHAnsi"/>
          <w:b/>
          <w:color w:val="000066"/>
          <w:sz w:val="22"/>
          <w:szCs w:val="28"/>
        </w:rPr>
        <w:t>o de San Miguel</w:t>
      </w:r>
      <w:r w:rsidRPr="002275D9">
        <w:rPr>
          <w:rFonts w:asciiTheme="minorHAnsi" w:hAnsiTheme="minorHAnsi" w:cstheme="minorHAnsi"/>
          <w:b/>
          <w:color w:val="000066"/>
          <w:sz w:val="22"/>
          <w:szCs w:val="28"/>
        </w:rPr>
        <w:t>:</w:t>
      </w:r>
    </w:p>
    <w:p w:rsidR="002275D9" w:rsidRDefault="002275D9" w:rsidP="001079BF">
      <w:pPr>
        <w:tabs>
          <w:tab w:val="left" w:pos="5115"/>
        </w:tabs>
        <w:ind w:left="1416"/>
        <w:jc w:val="both"/>
        <w:rPr>
          <w:rFonts w:cstheme="minorHAnsi"/>
          <w:color w:val="000066"/>
        </w:rPr>
      </w:pPr>
      <w:r w:rsidRPr="002275D9">
        <w:rPr>
          <w:rFonts w:cstheme="minorHAnsi"/>
          <w:color w:val="000066"/>
          <w:szCs w:val="28"/>
        </w:rPr>
        <w:t>C</w:t>
      </w:r>
      <w:r w:rsidR="00E827EC" w:rsidRPr="002275D9">
        <w:rPr>
          <w:rFonts w:cstheme="minorHAnsi"/>
          <w:color w:val="000066"/>
        </w:rPr>
        <w:t>omo DGG no se han llevado a cabo diagnósticos en miel, ni nacional ni por departamento.</w:t>
      </w:r>
    </w:p>
    <w:p w:rsidR="001079BF" w:rsidRDefault="001079BF" w:rsidP="001079BF">
      <w:pPr>
        <w:tabs>
          <w:tab w:val="left" w:pos="5115"/>
        </w:tabs>
        <w:ind w:left="1416"/>
        <w:jc w:val="both"/>
        <w:rPr>
          <w:rFonts w:cstheme="minorHAnsi"/>
          <w:color w:val="000066"/>
        </w:rPr>
      </w:pPr>
    </w:p>
    <w:p w:rsidR="001079BF" w:rsidRPr="002275D9" w:rsidRDefault="001079BF" w:rsidP="001079BF">
      <w:pPr>
        <w:tabs>
          <w:tab w:val="left" w:pos="5115"/>
        </w:tabs>
        <w:ind w:left="1416"/>
        <w:jc w:val="both"/>
        <w:rPr>
          <w:rFonts w:cstheme="minorHAnsi"/>
          <w:color w:val="000066"/>
        </w:rPr>
      </w:pPr>
    </w:p>
    <w:p w:rsidR="002275D9" w:rsidRPr="002275D9" w:rsidRDefault="00E827EC" w:rsidP="001079BF">
      <w:pPr>
        <w:pStyle w:val="Prrafodelista"/>
        <w:numPr>
          <w:ilvl w:val="0"/>
          <w:numId w:val="10"/>
        </w:numPr>
        <w:tabs>
          <w:tab w:val="left" w:pos="5115"/>
        </w:tabs>
        <w:ind w:left="1428"/>
        <w:jc w:val="both"/>
        <w:rPr>
          <w:rFonts w:asciiTheme="minorHAnsi" w:hAnsiTheme="minorHAnsi" w:cstheme="minorHAnsi"/>
          <w:b/>
          <w:color w:val="000066"/>
          <w:sz w:val="22"/>
          <w:szCs w:val="28"/>
        </w:rPr>
      </w:pPr>
      <w:r w:rsidRPr="002275D9">
        <w:rPr>
          <w:rFonts w:asciiTheme="minorHAnsi" w:hAnsiTheme="minorHAnsi" w:cstheme="minorHAnsi"/>
          <w:b/>
          <w:color w:val="000066"/>
          <w:sz w:val="22"/>
          <w:szCs w:val="28"/>
        </w:rPr>
        <w:lastRenderedPageBreak/>
        <w:t>Estadísticas sobre producción de otros productores de la colmena, polen, propóleos, jalea real, etc. 20108-2019</w:t>
      </w:r>
      <w:r w:rsidRPr="002275D9">
        <w:rPr>
          <w:rFonts w:asciiTheme="minorHAnsi" w:hAnsiTheme="minorHAnsi" w:cstheme="minorHAnsi"/>
          <w:b/>
          <w:color w:val="000066"/>
          <w:sz w:val="22"/>
          <w:szCs w:val="28"/>
        </w:rPr>
        <w:t>:</w:t>
      </w:r>
    </w:p>
    <w:p w:rsidR="002275D9" w:rsidRPr="002275D9" w:rsidRDefault="00E827EC" w:rsidP="001079BF">
      <w:pPr>
        <w:tabs>
          <w:tab w:val="left" w:pos="5115"/>
        </w:tabs>
        <w:ind w:left="1416"/>
        <w:jc w:val="both"/>
        <w:rPr>
          <w:rFonts w:cstheme="minorHAnsi"/>
          <w:color w:val="000066"/>
        </w:rPr>
      </w:pPr>
      <w:r w:rsidRPr="002275D9">
        <w:rPr>
          <w:rFonts w:cstheme="minorHAnsi"/>
          <w:color w:val="000066"/>
        </w:rPr>
        <w:t xml:space="preserve">No se registra información estadística de producción, la DGEA </w:t>
      </w:r>
      <w:r w:rsidRPr="002275D9">
        <w:rPr>
          <w:rFonts w:cstheme="minorHAnsi"/>
          <w:color w:val="000066"/>
        </w:rPr>
        <w:t>envío la información disponible relacionada con estadísticas de</w:t>
      </w:r>
      <w:r w:rsidRPr="002275D9">
        <w:rPr>
          <w:rFonts w:cstheme="minorHAnsi"/>
          <w:color w:val="000066"/>
        </w:rPr>
        <w:t xml:space="preserve"> </w:t>
      </w:r>
      <w:r w:rsidRPr="002275D9">
        <w:rPr>
          <w:rFonts w:cstheme="minorHAnsi"/>
          <w:color w:val="000066"/>
        </w:rPr>
        <w:t>mercado. La información sobre otros productos como polen, propóleo, jalea real, etc., es</w:t>
      </w:r>
      <w:r w:rsidRPr="002275D9">
        <w:rPr>
          <w:rFonts w:cstheme="minorHAnsi"/>
          <w:color w:val="000066"/>
        </w:rPr>
        <w:t xml:space="preserve"> </w:t>
      </w:r>
      <w:r w:rsidRPr="002275D9">
        <w:rPr>
          <w:rFonts w:cstheme="minorHAnsi"/>
          <w:color w:val="000066"/>
        </w:rPr>
        <w:t xml:space="preserve">inexistente dado que </w:t>
      </w:r>
      <w:r w:rsidRPr="002275D9">
        <w:rPr>
          <w:rFonts w:cstheme="minorHAnsi"/>
          <w:color w:val="000066"/>
        </w:rPr>
        <w:t xml:space="preserve">no se obtiene esa </w:t>
      </w:r>
      <w:r w:rsidRPr="002275D9">
        <w:rPr>
          <w:rFonts w:cstheme="minorHAnsi"/>
          <w:color w:val="000066"/>
        </w:rPr>
        <w:t xml:space="preserve">información en </w:t>
      </w:r>
      <w:r w:rsidRPr="002275D9">
        <w:rPr>
          <w:rFonts w:cstheme="minorHAnsi"/>
          <w:color w:val="000066"/>
        </w:rPr>
        <w:t>las</w:t>
      </w:r>
      <w:r w:rsidRPr="002275D9">
        <w:rPr>
          <w:rFonts w:cstheme="minorHAnsi"/>
          <w:color w:val="000066"/>
        </w:rPr>
        <w:t xml:space="preserve"> encuestas</w:t>
      </w:r>
      <w:r w:rsidRPr="002275D9">
        <w:rPr>
          <w:rFonts w:cstheme="minorHAnsi"/>
          <w:color w:val="000066"/>
        </w:rPr>
        <w:t xml:space="preserve"> generadas </w:t>
      </w:r>
      <w:r w:rsidR="00097F04" w:rsidRPr="002275D9">
        <w:rPr>
          <w:rFonts w:cstheme="minorHAnsi"/>
          <w:color w:val="000066"/>
        </w:rPr>
        <w:t>por</w:t>
      </w:r>
      <w:r w:rsidRPr="002275D9">
        <w:rPr>
          <w:rFonts w:cstheme="minorHAnsi"/>
          <w:color w:val="000066"/>
        </w:rPr>
        <w:t xml:space="preserve"> este ministerio.</w:t>
      </w:r>
    </w:p>
    <w:p w:rsidR="002275D9" w:rsidRPr="002275D9" w:rsidRDefault="00E827EC" w:rsidP="001079BF">
      <w:pPr>
        <w:pStyle w:val="Prrafodelista"/>
        <w:numPr>
          <w:ilvl w:val="0"/>
          <w:numId w:val="10"/>
        </w:numPr>
        <w:tabs>
          <w:tab w:val="left" w:pos="5115"/>
        </w:tabs>
        <w:ind w:left="1428"/>
        <w:jc w:val="both"/>
        <w:rPr>
          <w:rFonts w:asciiTheme="minorHAnsi" w:hAnsiTheme="minorHAnsi" w:cstheme="minorHAnsi"/>
          <w:b/>
          <w:color w:val="000066"/>
          <w:sz w:val="22"/>
          <w:szCs w:val="28"/>
        </w:rPr>
      </w:pPr>
      <w:r w:rsidRPr="002275D9">
        <w:rPr>
          <w:rFonts w:asciiTheme="minorHAnsi" w:hAnsiTheme="minorHAnsi" w:cstheme="minorHAnsi"/>
          <w:b/>
          <w:color w:val="000066"/>
          <w:sz w:val="22"/>
          <w:szCs w:val="28"/>
        </w:rPr>
        <w:t>Lista de cooperativas apícolas en el departamento de San Miguel</w:t>
      </w:r>
      <w:r w:rsidR="001079BF">
        <w:rPr>
          <w:rFonts w:asciiTheme="minorHAnsi" w:hAnsiTheme="minorHAnsi" w:cstheme="minorHAnsi"/>
          <w:b/>
          <w:color w:val="000066"/>
          <w:sz w:val="22"/>
          <w:szCs w:val="28"/>
        </w:rPr>
        <w:t>:</w:t>
      </w:r>
    </w:p>
    <w:p w:rsidR="002275D9" w:rsidRPr="002275D9" w:rsidRDefault="002275D9" w:rsidP="001079BF">
      <w:pPr>
        <w:tabs>
          <w:tab w:val="left" w:pos="5115"/>
        </w:tabs>
        <w:ind w:left="1416"/>
        <w:jc w:val="both"/>
        <w:rPr>
          <w:rFonts w:cstheme="minorHAnsi"/>
          <w:color w:val="000066"/>
        </w:rPr>
      </w:pPr>
      <w:r w:rsidRPr="002275D9">
        <w:rPr>
          <w:rFonts w:cstheme="minorHAnsi"/>
          <w:color w:val="000066"/>
          <w:szCs w:val="28"/>
        </w:rPr>
        <w:t>N</w:t>
      </w:r>
      <w:r w:rsidR="00097F04" w:rsidRPr="002275D9">
        <w:rPr>
          <w:rFonts w:cstheme="minorHAnsi"/>
          <w:color w:val="000066"/>
        </w:rPr>
        <w:t xml:space="preserve">o hay cooperativas apícolas registradas con el Código </w:t>
      </w:r>
      <w:r w:rsidRPr="002275D9">
        <w:rPr>
          <w:rFonts w:cstheme="minorHAnsi"/>
          <w:color w:val="000066"/>
        </w:rPr>
        <w:t>Único</w:t>
      </w:r>
      <w:r w:rsidR="00097F04" w:rsidRPr="002275D9">
        <w:rPr>
          <w:rFonts w:cstheme="minorHAnsi"/>
          <w:color w:val="000066"/>
        </w:rPr>
        <w:t xml:space="preserve"> de Apicultor CUA activo en el departamento de San Miguel</w:t>
      </w:r>
    </w:p>
    <w:p w:rsidR="002275D9" w:rsidRPr="002275D9" w:rsidRDefault="00F11FF3" w:rsidP="001079BF">
      <w:pPr>
        <w:pStyle w:val="Prrafodelista"/>
        <w:numPr>
          <w:ilvl w:val="0"/>
          <w:numId w:val="10"/>
        </w:numPr>
        <w:tabs>
          <w:tab w:val="left" w:pos="5115"/>
        </w:tabs>
        <w:ind w:left="1428"/>
        <w:jc w:val="both"/>
        <w:rPr>
          <w:rFonts w:asciiTheme="minorHAnsi" w:hAnsiTheme="minorHAnsi" w:cstheme="minorHAnsi"/>
          <w:b/>
          <w:color w:val="000066"/>
          <w:sz w:val="22"/>
          <w:szCs w:val="28"/>
        </w:rPr>
      </w:pPr>
      <w:r w:rsidRPr="002275D9">
        <w:rPr>
          <w:rFonts w:asciiTheme="minorHAnsi" w:hAnsiTheme="minorHAnsi" w:cstheme="minorHAnsi"/>
          <w:b/>
          <w:color w:val="000066"/>
          <w:sz w:val="22"/>
          <w:szCs w:val="28"/>
        </w:rPr>
        <w:t>C</w:t>
      </w:r>
      <w:r w:rsidR="00E827EC" w:rsidRPr="002275D9">
        <w:rPr>
          <w:rFonts w:asciiTheme="minorHAnsi" w:hAnsiTheme="minorHAnsi" w:cstheme="minorHAnsi"/>
          <w:b/>
          <w:color w:val="000066"/>
          <w:sz w:val="22"/>
          <w:szCs w:val="28"/>
        </w:rPr>
        <w:t>uál es la diferencia existente entre la miel que se produce en El Salvador respecto a otras regiones</w:t>
      </w:r>
      <w:proofErr w:type="gramStart"/>
      <w:r w:rsidR="00E827EC" w:rsidRPr="002275D9">
        <w:rPr>
          <w:rFonts w:asciiTheme="minorHAnsi" w:hAnsiTheme="minorHAnsi" w:cstheme="minorHAnsi"/>
          <w:b/>
          <w:color w:val="000066"/>
          <w:sz w:val="22"/>
          <w:szCs w:val="28"/>
        </w:rPr>
        <w:t>?</w:t>
      </w:r>
      <w:proofErr w:type="gramEnd"/>
      <w:r w:rsidR="00097F04" w:rsidRPr="002275D9">
        <w:rPr>
          <w:rFonts w:asciiTheme="minorHAnsi" w:hAnsiTheme="minorHAnsi" w:cstheme="minorHAnsi"/>
          <w:b/>
          <w:color w:val="000066"/>
          <w:sz w:val="22"/>
          <w:szCs w:val="28"/>
        </w:rPr>
        <w:t>:</w:t>
      </w:r>
    </w:p>
    <w:p w:rsidR="00097F04" w:rsidRPr="00097F04" w:rsidRDefault="00097F04" w:rsidP="001079BF">
      <w:pPr>
        <w:tabs>
          <w:tab w:val="left" w:pos="5115"/>
        </w:tabs>
        <w:ind w:left="1416"/>
        <w:jc w:val="both"/>
        <w:rPr>
          <w:rFonts w:cstheme="minorHAnsi"/>
          <w:color w:val="000066"/>
        </w:rPr>
      </w:pPr>
      <w:r w:rsidRPr="002275D9">
        <w:rPr>
          <w:rFonts w:cstheme="minorHAnsi"/>
          <w:color w:val="000066"/>
        </w:rPr>
        <w:t xml:space="preserve">No </w:t>
      </w:r>
      <w:r w:rsidRPr="002275D9">
        <w:rPr>
          <w:rFonts w:cstheme="minorHAnsi"/>
          <w:color w:val="000066"/>
        </w:rPr>
        <w:t xml:space="preserve">se genera ese tipo de información en la </w:t>
      </w:r>
      <w:r w:rsidRPr="002275D9">
        <w:rPr>
          <w:rFonts w:cstheme="minorHAnsi"/>
          <w:color w:val="000066"/>
        </w:rPr>
        <w:t>DGG el análisis de otras mieles o sub-productos de esta, o la de otros país</w:t>
      </w:r>
      <w:r w:rsidRPr="002275D9">
        <w:rPr>
          <w:rFonts w:cstheme="minorHAnsi"/>
          <w:color w:val="000066"/>
        </w:rPr>
        <w:t>es</w:t>
      </w:r>
      <w:r w:rsidRPr="002275D9">
        <w:rPr>
          <w:rFonts w:cstheme="minorHAnsi"/>
          <w:color w:val="000066"/>
        </w:rPr>
        <w:t xml:space="preserve">; ya que </w:t>
      </w:r>
      <w:r w:rsidRPr="002275D9">
        <w:rPr>
          <w:rFonts w:cstheme="minorHAnsi"/>
          <w:color w:val="000066"/>
        </w:rPr>
        <w:t xml:space="preserve">es </w:t>
      </w:r>
      <w:r w:rsidRPr="002275D9">
        <w:rPr>
          <w:rFonts w:cstheme="minorHAnsi"/>
          <w:color w:val="000066"/>
        </w:rPr>
        <w:t xml:space="preserve">una entidad de control, </w:t>
      </w:r>
      <w:r w:rsidRPr="002275D9">
        <w:rPr>
          <w:rFonts w:cstheme="minorHAnsi"/>
          <w:color w:val="000066"/>
        </w:rPr>
        <w:t xml:space="preserve">no de mercadeo, </w:t>
      </w:r>
      <w:r w:rsidRPr="002275D9">
        <w:rPr>
          <w:rFonts w:cstheme="minorHAnsi"/>
          <w:color w:val="000066"/>
        </w:rPr>
        <w:t xml:space="preserve">nuestra competencia es normativa, </w:t>
      </w:r>
      <w:r w:rsidRPr="002275D9">
        <w:rPr>
          <w:rFonts w:cstheme="minorHAnsi"/>
          <w:color w:val="000066"/>
        </w:rPr>
        <w:t xml:space="preserve">y consiste en garantizar que </w:t>
      </w:r>
      <w:r w:rsidRPr="002275D9">
        <w:rPr>
          <w:rFonts w:cstheme="minorHAnsi"/>
          <w:color w:val="000066"/>
        </w:rPr>
        <w:t xml:space="preserve">la inocuidad de la producción sea de acuerdo a los estándares establecidos. </w:t>
      </w:r>
    </w:p>
    <w:p w:rsidR="0008004A" w:rsidRPr="002275D9" w:rsidRDefault="00097F04" w:rsidP="0008004A">
      <w:pPr>
        <w:pStyle w:val="Prrafodelista"/>
        <w:numPr>
          <w:ilvl w:val="0"/>
          <w:numId w:val="2"/>
        </w:numPr>
        <w:tabs>
          <w:tab w:val="left" w:pos="5115"/>
        </w:tabs>
        <w:jc w:val="both"/>
        <w:rPr>
          <w:rFonts w:asciiTheme="minorHAnsi" w:hAnsiTheme="minorHAnsi" w:cstheme="minorHAnsi"/>
          <w:color w:val="000066"/>
          <w:sz w:val="22"/>
          <w:szCs w:val="22"/>
        </w:rPr>
      </w:pPr>
      <w:r w:rsidRPr="002275D9">
        <w:rPr>
          <w:rFonts w:asciiTheme="minorHAnsi" w:eastAsia="Arial Unicode MS" w:hAnsiTheme="minorHAnsi" w:cstheme="minorHAnsi"/>
          <w:sz w:val="22"/>
          <w:szCs w:val="22"/>
          <w:lang w:val="es-SV"/>
        </w:rPr>
        <w:t xml:space="preserve">En esos términos  y </w:t>
      </w:r>
      <w:r w:rsidRPr="002275D9">
        <w:rPr>
          <w:rFonts w:asciiTheme="minorHAnsi" w:eastAsia="Meiryo UI" w:hAnsiTheme="minorHAnsi" w:cstheme="minorHAnsi"/>
          <w:sz w:val="22"/>
          <w:szCs w:val="22"/>
        </w:rPr>
        <w:t xml:space="preserve">después de analizar la base de lo solicitado, y considerando que la Ley de Acceso a la Información Pública dispone en el art. 73 que nos encontramos ante un caso de información </w:t>
      </w:r>
      <w:r w:rsidRPr="002275D9">
        <w:rPr>
          <w:rFonts w:asciiTheme="minorHAnsi" w:eastAsia="Meiryo UI" w:hAnsiTheme="minorHAnsi" w:cstheme="minorHAnsi"/>
          <w:b/>
          <w:color w:val="000066"/>
          <w:sz w:val="22"/>
          <w:szCs w:val="22"/>
        </w:rPr>
        <w:t>INEXISTENTE</w:t>
      </w:r>
      <w:r w:rsidRPr="002275D9">
        <w:rPr>
          <w:rFonts w:asciiTheme="minorHAnsi" w:eastAsia="Meiryo UI" w:hAnsiTheme="minorHAnsi" w:cstheme="minorHAnsi"/>
          <w:b/>
          <w:sz w:val="22"/>
          <w:szCs w:val="22"/>
        </w:rPr>
        <w:t>,</w:t>
      </w:r>
      <w:r w:rsidRPr="002275D9">
        <w:rPr>
          <w:rFonts w:asciiTheme="minorHAnsi" w:eastAsia="Meiryo UI" w:hAnsiTheme="minorHAnsi" w:cstheme="minorHAnsi"/>
          <w:sz w:val="22"/>
          <w:szCs w:val="22"/>
        </w:rPr>
        <w:t xml:space="preserve"> lo que impide brindar lo requerido por el peticionario esta dependencia concluye: </w:t>
      </w:r>
      <w:r w:rsidRPr="002275D9">
        <w:rPr>
          <w:rFonts w:asciiTheme="minorHAnsi" w:eastAsia="Meiryo UI" w:hAnsiTheme="minorHAnsi" w:cstheme="minorHAnsi"/>
          <w:b/>
          <w:color w:val="000066"/>
          <w:sz w:val="22"/>
          <w:szCs w:val="22"/>
        </w:rPr>
        <w:t xml:space="preserve">NO ENTREGAR INFORMACIÓN </w:t>
      </w:r>
      <w:r w:rsidRPr="002275D9">
        <w:rPr>
          <w:rFonts w:asciiTheme="minorHAnsi" w:eastAsia="Meiryo UI" w:hAnsiTheme="minorHAnsi" w:cstheme="minorHAnsi"/>
          <w:b/>
          <w:color w:val="000066"/>
          <w:sz w:val="22"/>
          <w:szCs w:val="22"/>
        </w:rPr>
        <w:t>DESCRITA EN EL INCISO ANTERIOR</w:t>
      </w:r>
      <w:r w:rsidRPr="002275D9">
        <w:rPr>
          <w:rFonts w:asciiTheme="minorHAnsi" w:eastAsia="Meiryo UI" w:hAnsiTheme="minorHAnsi" w:cstheme="minorHAnsi"/>
          <w:b/>
          <w:color w:val="000066"/>
          <w:sz w:val="22"/>
          <w:szCs w:val="22"/>
        </w:rPr>
        <w:t>;</w:t>
      </w:r>
    </w:p>
    <w:p w:rsidR="002275D9" w:rsidRPr="002275D9" w:rsidRDefault="002275D9" w:rsidP="002275D9">
      <w:pPr>
        <w:pStyle w:val="Prrafodelista"/>
        <w:tabs>
          <w:tab w:val="left" w:pos="5115"/>
        </w:tabs>
        <w:ind w:left="720"/>
        <w:jc w:val="both"/>
        <w:rPr>
          <w:rFonts w:asciiTheme="minorHAnsi" w:hAnsiTheme="minorHAnsi" w:cstheme="minorHAnsi"/>
          <w:color w:val="000066"/>
          <w:sz w:val="22"/>
          <w:szCs w:val="22"/>
        </w:rPr>
      </w:pPr>
    </w:p>
    <w:p w:rsidR="00E974DD" w:rsidRPr="0008004A" w:rsidRDefault="0008004A" w:rsidP="0008004A">
      <w:pPr>
        <w:pStyle w:val="Prrafodelista"/>
        <w:numPr>
          <w:ilvl w:val="0"/>
          <w:numId w:val="2"/>
        </w:numPr>
        <w:tabs>
          <w:tab w:val="left" w:pos="5115"/>
        </w:tabs>
        <w:spacing w:after="200" w:line="276" w:lineRule="auto"/>
        <w:contextualSpacing/>
        <w:jc w:val="both"/>
        <w:rPr>
          <w:rFonts w:asciiTheme="minorHAnsi" w:hAnsiTheme="minorHAnsi" w:cstheme="minorHAnsi"/>
          <w:sz w:val="22"/>
          <w:szCs w:val="22"/>
        </w:rPr>
      </w:pPr>
      <w:r w:rsidRPr="0008004A">
        <w:rPr>
          <w:rFonts w:asciiTheme="minorHAnsi" w:eastAsia="Arial Unicode MS" w:hAnsiTheme="minorHAnsi" w:cstheme="minorHAnsi"/>
          <w:sz w:val="22"/>
          <w:szCs w:val="22"/>
          <w:lang w:val="es-SV"/>
        </w:rPr>
        <w:t xml:space="preserve">Con relación a </w:t>
      </w:r>
      <w:r w:rsidRPr="002275D9">
        <w:rPr>
          <w:rFonts w:asciiTheme="minorHAnsi" w:eastAsia="Arial Unicode MS" w:hAnsiTheme="minorHAnsi" w:cstheme="minorHAnsi"/>
          <w:sz w:val="22"/>
          <w:szCs w:val="22"/>
          <w:lang w:val="es-SV"/>
        </w:rPr>
        <w:t xml:space="preserve">la </w:t>
      </w:r>
      <w:r w:rsidRPr="002275D9">
        <w:rPr>
          <w:rFonts w:asciiTheme="minorHAnsi" w:eastAsia="Arial Unicode MS" w:hAnsiTheme="minorHAnsi" w:cstheme="minorHAnsi"/>
          <w:b/>
          <w:color w:val="000066"/>
          <w:sz w:val="22"/>
          <w:szCs w:val="22"/>
          <w:lang w:val="es-SV"/>
        </w:rPr>
        <w:t xml:space="preserve"> </w:t>
      </w:r>
      <w:r w:rsidR="00E974DD" w:rsidRPr="002275D9">
        <w:rPr>
          <w:rFonts w:asciiTheme="minorHAnsi" w:hAnsiTheme="minorHAnsi" w:cstheme="minorHAnsi"/>
          <w:b/>
          <w:i/>
          <w:color w:val="000066"/>
          <w:sz w:val="22"/>
          <w:szCs w:val="22"/>
        </w:rPr>
        <w:t>Lista de proveedores de insumos apícolas en El Salvador</w:t>
      </w:r>
      <w:r>
        <w:rPr>
          <w:rFonts w:asciiTheme="minorHAnsi" w:hAnsiTheme="minorHAnsi" w:cstheme="minorHAnsi"/>
          <w:sz w:val="22"/>
          <w:szCs w:val="22"/>
        </w:rPr>
        <w:t>, se comunica lo siguiente</w:t>
      </w:r>
      <w:r w:rsidR="00E974DD" w:rsidRPr="0008004A">
        <w:rPr>
          <w:rFonts w:asciiTheme="minorHAnsi" w:hAnsiTheme="minorHAnsi" w:cstheme="minorHAnsi"/>
          <w:sz w:val="22"/>
          <w:szCs w:val="22"/>
        </w:rPr>
        <w:t>:</w:t>
      </w:r>
    </w:p>
    <w:p w:rsidR="0008004A" w:rsidRPr="0008004A" w:rsidRDefault="00097F04" w:rsidP="001079BF">
      <w:pPr>
        <w:spacing w:after="200" w:line="276" w:lineRule="auto"/>
        <w:ind w:left="720"/>
        <w:contextualSpacing/>
        <w:jc w:val="both"/>
        <w:rPr>
          <w:rFonts w:eastAsia="Arial Unicode MS" w:cstheme="minorHAnsi"/>
        </w:rPr>
      </w:pPr>
      <w:r w:rsidRPr="0008004A">
        <w:rPr>
          <w:rFonts w:cstheme="minorHAnsi"/>
        </w:rPr>
        <w:t xml:space="preserve">Existe un Directorio de Establecimientos Agropecuarios, no obstante es un </w:t>
      </w:r>
      <w:r w:rsidR="0008004A" w:rsidRPr="0008004A">
        <w:rPr>
          <w:rFonts w:cstheme="minorHAnsi"/>
        </w:rPr>
        <w:t xml:space="preserve">servicio proporcionado </w:t>
      </w:r>
      <w:r w:rsidR="001079BF">
        <w:rPr>
          <w:rFonts w:cstheme="minorHAnsi"/>
        </w:rPr>
        <w:t xml:space="preserve">por </w:t>
      </w:r>
      <w:r w:rsidR="0008004A" w:rsidRPr="0008004A">
        <w:rPr>
          <w:rFonts w:cstheme="minorHAnsi"/>
        </w:rPr>
        <w:t xml:space="preserve">el Área de Registro y Fiscalización Veterinaria, el cual tiene un costo de $14.92, </w:t>
      </w:r>
      <w:r w:rsidR="0008004A" w:rsidRPr="0008004A">
        <w:rPr>
          <w:rFonts w:eastAsia="Arial Unicode MS" w:cstheme="minorHAnsi"/>
        </w:rPr>
        <w:t>según lo establece el </w:t>
      </w:r>
      <w:r w:rsidR="0008004A" w:rsidRPr="0008004A">
        <w:rPr>
          <w:rFonts w:eastAsia="Arial Unicode MS" w:cstheme="minorHAnsi"/>
          <w:b/>
          <w:u w:val="single"/>
        </w:rPr>
        <w:t>Acuerdo Ejecutivo No 77,</w:t>
      </w:r>
      <w:r w:rsidR="0008004A" w:rsidRPr="0008004A">
        <w:rPr>
          <w:rFonts w:eastAsia="Arial Unicode MS" w:cstheme="minorHAnsi"/>
        </w:rPr>
        <w:t xml:space="preserve"> que fue aprobado por el Ministerio de Hacienda el día 17 de enero del año 2013, siendo publicado en el Diario Oficial  Número 27 tomo  N° 398 del 8 de febrero de 2013, </w:t>
      </w:r>
      <w:r w:rsidR="0008004A" w:rsidRPr="0008004A">
        <w:rPr>
          <w:rFonts w:eastAsia="Arial Unicode MS" w:cstheme="minorHAnsi"/>
          <w:b/>
        </w:rPr>
        <w:t xml:space="preserve">artículo 1 letra </w:t>
      </w:r>
      <w:r w:rsidR="0008004A" w:rsidRPr="0008004A">
        <w:rPr>
          <w:rFonts w:eastAsia="Arial Unicode MS" w:cstheme="minorHAnsi"/>
          <w:b/>
        </w:rPr>
        <w:t>B</w:t>
      </w:r>
      <w:r w:rsidR="0008004A" w:rsidRPr="0008004A">
        <w:rPr>
          <w:rFonts w:eastAsia="Arial Unicode MS" w:cstheme="minorHAnsi"/>
          <w:b/>
        </w:rPr>
        <w:t xml:space="preserve">) número </w:t>
      </w:r>
      <w:r w:rsidR="0008004A" w:rsidRPr="0008004A">
        <w:rPr>
          <w:rFonts w:eastAsia="Arial Unicode MS" w:cstheme="minorHAnsi"/>
          <w:b/>
        </w:rPr>
        <w:t>8</w:t>
      </w:r>
      <w:r w:rsidR="0008004A" w:rsidRPr="0008004A">
        <w:rPr>
          <w:rFonts w:eastAsia="Arial Unicode MS" w:cstheme="minorHAnsi"/>
        </w:rPr>
        <w:t>; por medio del cual se autorizan precios para venta de bienes y servicios por medio del Fondo de Actividades Especiales de la Dirección General de Sanidad Animal-FAES de este ministerio;</w:t>
      </w:r>
    </w:p>
    <w:p w:rsidR="0008004A" w:rsidRPr="002275D9" w:rsidRDefault="0008004A" w:rsidP="0008004A">
      <w:pPr>
        <w:spacing w:after="200" w:line="276" w:lineRule="auto"/>
        <w:ind w:left="708"/>
        <w:contextualSpacing/>
        <w:jc w:val="both"/>
        <w:rPr>
          <w:rFonts w:eastAsia="Arial Unicode MS" w:cstheme="minorHAnsi"/>
        </w:rPr>
      </w:pPr>
    </w:p>
    <w:p w:rsidR="0008004A" w:rsidRPr="002275D9" w:rsidRDefault="0008004A" w:rsidP="0008004A">
      <w:pPr>
        <w:spacing w:after="200" w:line="276" w:lineRule="auto"/>
        <w:ind w:left="708"/>
        <w:contextualSpacing/>
        <w:jc w:val="both"/>
        <w:rPr>
          <w:rFonts w:cstheme="minorHAnsi"/>
        </w:rPr>
      </w:pPr>
      <w:r w:rsidRPr="002275D9">
        <w:rPr>
          <w:rFonts w:eastAsia="Arial Unicode MS" w:cstheme="minorHAnsi"/>
        </w:rPr>
        <w:lastRenderedPageBreak/>
        <w:t xml:space="preserve">Por lo tanto de acuerdo a lo normado en el </w:t>
      </w:r>
      <w:r w:rsidRPr="002275D9">
        <w:rPr>
          <w:rFonts w:eastAsia="Arial Unicode MS" w:cstheme="minorHAnsi"/>
          <w:i/>
        </w:rPr>
        <w:t>art. 62 inciso 2º</w:t>
      </w:r>
      <w:r w:rsidR="002275D9" w:rsidRPr="002275D9">
        <w:rPr>
          <w:rFonts w:eastAsia="Arial Unicode MS" w:cstheme="minorHAnsi"/>
          <w:i/>
        </w:rPr>
        <w:t xml:space="preserve"> y 74 b</w:t>
      </w:r>
      <w:r w:rsidR="002275D9" w:rsidRPr="002275D9">
        <w:rPr>
          <w:rFonts w:eastAsia="Arial Unicode MS" w:cstheme="minorHAnsi"/>
        </w:rPr>
        <w:t xml:space="preserve">, </w:t>
      </w:r>
      <w:r w:rsidRPr="002275D9">
        <w:rPr>
          <w:rFonts w:eastAsia="Arial Unicode MS" w:cstheme="minorHAnsi"/>
        </w:rPr>
        <w:t xml:space="preserve"> que la misma ya está disponible al público</w:t>
      </w:r>
      <w:r w:rsidR="001079BF">
        <w:rPr>
          <w:rFonts w:eastAsia="Arial Unicode MS" w:cstheme="minorHAnsi"/>
        </w:rPr>
        <w:t>,</w:t>
      </w:r>
      <w:r w:rsidRPr="002275D9">
        <w:rPr>
          <w:rFonts w:eastAsia="Arial Unicode MS" w:cstheme="minorHAnsi"/>
        </w:rPr>
        <w:t xml:space="preserve"> la cual puede </w:t>
      </w:r>
      <w:r w:rsidR="002275D9" w:rsidRPr="002275D9">
        <w:rPr>
          <w:rFonts w:eastAsia="Arial Unicode MS" w:cstheme="minorHAnsi"/>
        </w:rPr>
        <w:t xml:space="preserve">adquirirse </w:t>
      </w:r>
      <w:r w:rsidRPr="002275D9">
        <w:rPr>
          <w:rFonts w:eastAsia="Arial Unicode MS" w:cstheme="minorHAnsi"/>
        </w:rPr>
        <w:t>present</w:t>
      </w:r>
      <w:r w:rsidR="002275D9" w:rsidRPr="002275D9">
        <w:rPr>
          <w:rFonts w:eastAsia="Arial Unicode MS" w:cstheme="minorHAnsi"/>
        </w:rPr>
        <w:t>a</w:t>
      </w:r>
      <w:r w:rsidR="001079BF">
        <w:rPr>
          <w:rFonts w:eastAsia="Arial Unicode MS" w:cstheme="minorHAnsi"/>
        </w:rPr>
        <w:t>ndo</w:t>
      </w:r>
      <w:r w:rsidRPr="002275D9">
        <w:rPr>
          <w:rFonts w:eastAsia="Arial Unicode MS" w:cstheme="minorHAnsi"/>
        </w:rPr>
        <w:t xml:space="preserve"> una nota dirigida al Área de Registro y Fiscalización Veterinaria en las oficinas del MAG de Santa Tecla</w:t>
      </w:r>
      <w:r w:rsidR="001079BF">
        <w:rPr>
          <w:rFonts w:eastAsia="Arial Unicode MS" w:cstheme="minorHAnsi"/>
        </w:rPr>
        <w:t>;</w:t>
      </w:r>
    </w:p>
    <w:p w:rsidR="0051378E" w:rsidRPr="002275D9" w:rsidRDefault="0051378E" w:rsidP="0051378E">
      <w:pPr>
        <w:pStyle w:val="Prrafodelista"/>
        <w:numPr>
          <w:ilvl w:val="0"/>
          <w:numId w:val="2"/>
        </w:numPr>
        <w:autoSpaceDE w:val="0"/>
        <w:autoSpaceDN w:val="0"/>
        <w:adjustRightInd w:val="0"/>
        <w:snapToGrid w:val="0"/>
        <w:jc w:val="both"/>
        <w:rPr>
          <w:rFonts w:asciiTheme="minorHAnsi" w:hAnsiTheme="minorHAnsi" w:cstheme="minorHAnsi"/>
          <w:color w:val="000000"/>
        </w:rPr>
      </w:pPr>
      <w:r w:rsidRPr="002275D9">
        <w:rPr>
          <w:rFonts w:asciiTheme="minorHAnsi" w:eastAsia="Meiryo UI" w:hAnsiTheme="minorHAnsi" w:cstheme="minorHAnsi"/>
          <w:sz w:val="22"/>
          <w:szCs w:val="22"/>
        </w:rPr>
        <w:t>NOTIFIQUESE</w:t>
      </w:r>
    </w:p>
    <w:p w:rsidR="00B21DB7" w:rsidRDefault="00B21DB7" w:rsidP="0051378E">
      <w:pPr>
        <w:snapToGrid w:val="0"/>
        <w:spacing w:after="0" w:line="240" w:lineRule="auto"/>
        <w:ind w:firstLine="720"/>
        <w:jc w:val="center"/>
        <w:rPr>
          <w:rFonts w:eastAsia="Arial Unicode MS" w:cstheme="minorHAnsi"/>
          <w:b/>
          <w:color w:val="000099"/>
        </w:rPr>
      </w:pPr>
    </w:p>
    <w:p w:rsidR="002275D9" w:rsidRDefault="002275D9" w:rsidP="0051378E">
      <w:pPr>
        <w:snapToGrid w:val="0"/>
        <w:spacing w:after="0" w:line="240" w:lineRule="auto"/>
        <w:ind w:firstLine="720"/>
        <w:jc w:val="center"/>
        <w:rPr>
          <w:rFonts w:eastAsia="Arial Unicode MS" w:cstheme="minorHAnsi"/>
          <w:b/>
          <w:color w:val="000099"/>
        </w:rPr>
      </w:pPr>
    </w:p>
    <w:p w:rsidR="002275D9" w:rsidRDefault="002275D9" w:rsidP="0051378E">
      <w:pPr>
        <w:snapToGrid w:val="0"/>
        <w:spacing w:after="0" w:line="240" w:lineRule="auto"/>
        <w:ind w:firstLine="720"/>
        <w:jc w:val="center"/>
        <w:rPr>
          <w:rFonts w:eastAsia="Arial Unicode MS" w:cstheme="minorHAnsi"/>
          <w:b/>
          <w:color w:val="000099"/>
        </w:rPr>
      </w:pPr>
    </w:p>
    <w:p w:rsidR="001079BF" w:rsidRPr="002275D9" w:rsidRDefault="001079BF" w:rsidP="0051378E">
      <w:pPr>
        <w:snapToGrid w:val="0"/>
        <w:spacing w:after="0" w:line="240" w:lineRule="auto"/>
        <w:ind w:firstLine="720"/>
        <w:jc w:val="center"/>
        <w:rPr>
          <w:rFonts w:eastAsia="Arial Unicode MS" w:cstheme="minorHAnsi"/>
          <w:b/>
          <w:color w:val="000099"/>
        </w:rPr>
      </w:pPr>
    </w:p>
    <w:p w:rsidR="0051378E" w:rsidRPr="002275D9" w:rsidRDefault="0051378E" w:rsidP="0051378E">
      <w:pPr>
        <w:snapToGrid w:val="0"/>
        <w:spacing w:after="0" w:line="240" w:lineRule="auto"/>
        <w:ind w:firstLine="720"/>
        <w:jc w:val="center"/>
        <w:rPr>
          <w:rFonts w:eastAsia="Arial Unicode MS" w:cstheme="minorHAnsi"/>
          <w:b/>
          <w:color w:val="000099"/>
        </w:rPr>
      </w:pPr>
    </w:p>
    <w:p w:rsidR="0051378E" w:rsidRPr="002275D9" w:rsidRDefault="0051378E" w:rsidP="0051378E">
      <w:pPr>
        <w:snapToGrid w:val="0"/>
        <w:spacing w:after="0" w:line="240" w:lineRule="auto"/>
        <w:ind w:firstLine="720"/>
        <w:jc w:val="center"/>
        <w:rPr>
          <w:rFonts w:eastAsia="Arial Unicode MS" w:cstheme="minorHAnsi"/>
          <w:b/>
          <w:color w:val="000066"/>
          <w:sz w:val="20"/>
        </w:rPr>
      </w:pPr>
      <w:r w:rsidRPr="002275D9">
        <w:rPr>
          <w:rFonts w:eastAsia="Arial Unicode MS" w:cstheme="minorHAnsi"/>
          <w:b/>
          <w:color w:val="000066"/>
          <w:sz w:val="20"/>
        </w:rPr>
        <w:t xml:space="preserve">Ana Patricia Sánchez de Cruz, </w:t>
      </w:r>
    </w:p>
    <w:p w:rsidR="0070531A" w:rsidRDefault="0051378E" w:rsidP="00EB2EEF">
      <w:pPr>
        <w:snapToGrid w:val="0"/>
        <w:spacing w:after="0" w:line="240" w:lineRule="auto"/>
        <w:ind w:firstLine="720"/>
        <w:jc w:val="center"/>
        <w:rPr>
          <w:sz w:val="36"/>
        </w:rPr>
      </w:pPr>
      <w:r w:rsidRPr="002275D9">
        <w:rPr>
          <w:rFonts w:eastAsia="Arial Unicode MS" w:cstheme="minorHAnsi"/>
          <w:b/>
          <w:color w:val="000066"/>
          <w:sz w:val="20"/>
        </w:rPr>
        <w:t>Oficial de Información MAG</w:t>
      </w:r>
    </w:p>
    <w:p w:rsidR="00C2313A" w:rsidRDefault="00C2313A" w:rsidP="00C8535A">
      <w:pPr>
        <w:sectPr w:rsidR="00C2313A" w:rsidSect="0051378E">
          <w:headerReference w:type="even" r:id="rId8"/>
          <w:headerReference w:type="default" r:id="rId9"/>
          <w:footerReference w:type="default" r:id="rId10"/>
          <w:headerReference w:type="first" r:id="rId11"/>
          <w:pgSz w:w="12240" w:h="15840"/>
          <w:pgMar w:top="311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86E" w:rsidRDefault="00BA186E" w:rsidP="00D6001B">
      <w:pPr>
        <w:spacing w:after="0" w:line="240" w:lineRule="auto"/>
      </w:pPr>
      <w:r>
        <w:separator/>
      </w:r>
    </w:p>
  </w:endnote>
  <w:endnote w:type="continuationSeparator" w:id="0">
    <w:p w:rsidR="00BA186E" w:rsidRDefault="00BA186E"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 w:name="Bembo Std">
    <w:altName w:val="Gentium Basic"/>
    <w:panose1 w:val="00000000000000000000"/>
    <w:charset w:val="00"/>
    <w:family w:val="roman"/>
    <w:notTrueType/>
    <w:pitch w:val="variable"/>
    <w:sig w:usb0="00000003" w:usb1="50002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923017" w:rsidRDefault="0051378E" w:rsidP="00EB2EEF">
    <w:pPr>
      <w:pStyle w:val="Piedepgina"/>
      <w:jc w:val="cente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2257DE" w:rsidRPr="002257DE">
      <w:rPr>
        <w:rFonts w:ascii="ITC Avant Garde Std Bk" w:hAnsi="ITC Avant Garde Std Bk"/>
        <w:b/>
        <w:noProof/>
        <w:sz w:val="18"/>
        <w:szCs w:val="18"/>
        <w:lang w:val="es-ES"/>
      </w:rPr>
      <w:t>4</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2257DE" w:rsidRPr="002257DE">
      <w:rPr>
        <w:rFonts w:ascii="ITC Avant Garde Std Bk" w:hAnsi="ITC Avant Garde Std Bk"/>
        <w:b/>
        <w:noProof/>
        <w:sz w:val="18"/>
        <w:szCs w:val="18"/>
        <w:lang w:val="es-ES"/>
      </w:rPr>
      <w:t>4</w:t>
    </w:r>
    <w:r w:rsidRPr="0051378E">
      <w:rPr>
        <w:rFonts w:ascii="ITC Avant Garde Std Bk" w:hAnsi="ITC Avant Garde Std Bk"/>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86E" w:rsidRDefault="00BA186E" w:rsidP="00D6001B">
      <w:pPr>
        <w:spacing w:after="0" w:line="240" w:lineRule="auto"/>
      </w:pPr>
      <w:r>
        <w:separator/>
      </w:r>
    </w:p>
  </w:footnote>
  <w:footnote w:type="continuationSeparator" w:id="0">
    <w:p w:rsidR="00BA186E" w:rsidRDefault="00BA186E"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A18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A186E"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14D9B31" wp14:editId="19474560">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A18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A18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Pr>
        <w:rFonts w:ascii="Bembo Std" w:hAnsi="Bembo Std"/>
        <w:noProof/>
        <w:lang w:eastAsia="es-SV"/>
      </w:rPr>
      <w:drawing>
        <wp:anchor distT="0" distB="0" distL="114300" distR="114300" simplePos="0" relativeHeight="251665408" behindDoc="1" locked="0" layoutInCell="1" allowOverlap="1">
          <wp:simplePos x="0" y="0"/>
          <wp:positionH relativeFrom="margin">
            <wp:posOffset>4421505</wp:posOffset>
          </wp:positionH>
          <wp:positionV relativeFrom="paragraph">
            <wp:posOffset>306070</wp:posOffset>
          </wp:positionV>
          <wp:extent cx="1185606" cy="450850"/>
          <wp:effectExtent l="0" t="0" r="0" b="6350"/>
          <wp:wrapNone/>
          <wp:docPr id="5" name="Imagen 5" descr="C:\Users\Diseño\Documents\GOES\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Documents\GOES\logo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606" cy="45085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A186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2062DD7"/>
    <w:multiLevelType w:val="hybridMultilevel"/>
    <w:tmpl w:val="A930042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26AE2A70"/>
    <w:multiLevelType w:val="hybridMultilevel"/>
    <w:tmpl w:val="EE3E444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29763E6F"/>
    <w:multiLevelType w:val="hybridMultilevel"/>
    <w:tmpl w:val="5428E08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BE9458F"/>
    <w:multiLevelType w:val="hybridMultilevel"/>
    <w:tmpl w:val="F7A4EA56"/>
    <w:lvl w:ilvl="0" w:tplc="7364318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DB52656"/>
    <w:multiLevelType w:val="hybridMultilevel"/>
    <w:tmpl w:val="8D24108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5E911CEC"/>
    <w:multiLevelType w:val="hybridMultilevel"/>
    <w:tmpl w:val="A454CEE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795A443B"/>
    <w:multiLevelType w:val="hybridMultilevel"/>
    <w:tmpl w:val="EE3E444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7E875D89"/>
    <w:multiLevelType w:val="hybridMultilevel"/>
    <w:tmpl w:val="44980C6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F2E6D0F"/>
    <w:multiLevelType w:val="hybridMultilevel"/>
    <w:tmpl w:val="6762840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0"/>
  </w:num>
  <w:num w:numId="2">
    <w:abstractNumId w:val="4"/>
  </w:num>
  <w:num w:numId="3">
    <w:abstractNumId w:val="1"/>
  </w:num>
  <w:num w:numId="4">
    <w:abstractNumId w:val="8"/>
  </w:num>
  <w:num w:numId="5">
    <w:abstractNumId w:val="5"/>
  </w:num>
  <w:num w:numId="6">
    <w:abstractNumId w:val="6"/>
  </w:num>
  <w:num w:numId="7">
    <w:abstractNumId w:val="9"/>
  </w:num>
  <w:num w:numId="8">
    <w:abstractNumId w:val="3"/>
  </w:num>
  <w:num w:numId="9">
    <w:abstractNumId w:val="7"/>
  </w:num>
  <w:num w:numId="10">
    <w:abstractNumId w:val="1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8004A"/>
    <w:rsid w:val="00097F04"/>
    <w:rsid w:val="000B0B6F"/>
    <w:rsid w:val="0010220A"/>
    <w:rsid w:val="001079BF"/>
    <w:rsid w:val="00113551"/>
    <w:rsid w:val="002257DE"/>
    <w:rsid w:val="002275D9"/>
    <w:rsid w:val="0024614E"/>
    <w:rsid w:val="002F4BB1"/>
    <w:rsid w:val="00333CC9"/>
    <w:rsid w:val="00373214"/>
    <w:rsid w:val="003E2400"/>
    <w:rsid w:val="00481CFB"/>
    <w:rsid w:val="004A0C31"/>
    <w:rsid w:val="00503731"/>
    <w:rsid w:val="0051378E"/>
    <w:rsid w:val="005931C6"/>
    <w:rsid w:val="005A73E4"/>
    <w:rsid w:val="005B0AC5"/>
    <w:rsid w:val="00620582"/>
    <w:rsid w:val="00647B3D"/>
    <w:rsid w:val="006503E5"/>
    <w:rsid w:val="00692C39"/>
    <w:rsid w:val="006A6450"/>
    <w:rsid w:val="006D7549"/>
    <w:rsid w:val="006E35D5"/>
    <w:rsid w:val="0070531A"/>
    <w:rsid w:val="007154C9"/>
    <w:rsid w:val="007813B4"/>
    <w:rsid w:val="00784C57"/>
    <w:rsid w:val="007D0C0A"/>
    <w:rsid w:val="00833695"/>
    <w:rsid w:val="008872B6"/>
    <w:rsid w:val="008A2B64"/>
    <w:rsid w:val="008D492C"/>
    <w:rsid w:val="008F0154"/>
    <w:rsid w:val="008F5D67"/>
    <w:rsid w:val="00902907"/>
    <w:rsid w:val="00906535"/>
    <w:rsid w:val="00923017"/>
    <w:rsid w:val="009B2A0B"/>
    <w:rsid w:val="00A57939"/>
    <w:rsid w:val="00A67580"/>
    <w:rsid w:val="00AC47F0"/>
    <w:rsid w:val="00B21DB7"/>
    <w:rsid w:val="00B325D0"/>
    <w:rsid w:val="00B85898"/>
    <w:rsid w:val="00BA186E"/>
    <w:rsid w:val="00C2313A"/>
    <w:rsid w:val="00C244F2"/>
    <w:rsid w:val="00C40225"/>
    <w:rsid w:val="00C8535A"/>
    <w:rsid w:val="00C94418"/>
    <w:rsid w:val="00CE5A9E"/>
    <w:rsid w:val="00D01AA6"/>
    <w:rsid w:val="00D17D0E"/>
    <w:rsid w:val="00D6001B"/>
    <w:rsid w:val="00D94F78"/>
    <w:rsid w:val="00DB708D"/>
    <w:rsid w:val="00E702C8"/>
    <w:rsid w:val="00E827EC"/>
    <w:rsid w:val="00E9172A"/>
    <w:rsid w:val="00E974DD"/>
    <w:rsid w:val="00EB2EEF"/>
    <w:rsid w:val="00EE799E"/>
    <w:rsid w:val="00F030ED"/>
    <w:rsid w:val="00F07FC2"/>
    <w:rsid w:val="00F11FF3"/>
    <w:rsid w:val="00F2455E"/>
    <w:rsid w:val="00F6644F"/>
    <w:rsid w:val="00F67301"/>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257D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2257D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2257D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2257D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2019-06-19T20:20:00Z</cp:lastPrinted>
  <dcterms:created xsi:type="dcterms:W3CDTF">2019-06-19T20:57:00Z</dcterms:created>
  <dcterms:modified xsi:type="dcterms:W3CDTF">2019-06-19T20:58:00Z</dcterms:modified>
</cp:coreProperties>
</file>