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2A3596" w:rsidRDefault="002A3596" w:rsidP="00E94009">
      <w:pPr>
        <w:tabs>
          <w:tab w:val="left" w:pos="5115"/>
        </w:tabs>
        <w:spacing w:after="0" w:line="240" w:lineRule="auto"/>
        <w:jc w:val="center"/>
        <w:rPr>
          <w:rFonts w:eastAsia="Arial Unicode MS" w:cstheme="minorHAnsi"/>
          <w:b/>
          <w:color w:val="000066"/>
          <w:sz w:val="24"/>
          <w:lang w:val="es-SV"/>
        </w:rPr>
      </w:pPr>
    </w:p>
    <w:p w:rsidR="002A3596" w:rsidRPr="002A3596" w:rsidRDefault="002A3596" w:rsidP="002A3596">
      <w:pPr>
        <w:pStyle w:val="Ttulo1"/>
        <w:spacing w:before="0" w:line="240" w:lineRule="auto"/>
        <w:jc w:val="center"/>
        <w:rPr>
          <w:rFonts w:asciiTheme="minorHAnsi" w:eastAsia="Arial Unicode MS" w:hAnsiTheme="minorHAnsi"/>
          <w:color w:val="C00000"/>
          <w:sz w:val="16"/>
        </w:rPr>
      </w:pPr>
      <w:r w:rsidRPr="002A3596">
        <w:rPr>
          <w:rFonts w:asciiTheme="minorHAnsi" w:eastAsia="Arial Unicode MS" w:hAnsiTheme="minorHAnsi"/>
          <w:color w:val="C00000"/>
          <w:sz w:val="16"/>
        </w:rPr>
        <w:t xml:space="preserve">Versión pública de acuerdo a lo dispuesto en el Art. 30 de la LAIP, se elimina  </w:t>
      </w:r>
      <w:r w:rsidRPr="002A3596">
        <w:rPr>
          <w:rFonts w:asciiTheme="minorHAnsi" w:eastAsia="Arial Unicode MS" w:hAnsiTheme="minorHAnsi"/>
          <w:color w:val="C00000"/>
          <w:sz w:val="16"/>
          <w:u w:val="single"/>
        </w:rPr>
        <w:t>el nombre</w:t>
      </w:r>
      <w:r w:rsidRPr="002A3596">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2A3596">
        <w:rPr>
          <w:rFonts w:asciiTheme="minorHAnsi" w:eastAsia="Arial Unicode MS" w:hAnsiTheme="minorHAnsi"/>
          <w:color w:val="C00000"/>
          <w:sz w:val="16"/>
          <w:u w:val="single"/>
        </w:rPr>
        <w:t xml:space="preserve">página 1 </w:t>
      </w:r>
      <w:r w:rsidRPr="002A3596">
        <w:rPr>
          <w:rFonts w:asciiTheme="minorHAnsi" w:eastAsia="Arial Unicode MS" w:hAnsiTheme="minorHAnsi"/>
          <w:color w:val="C00000"/>
          <w:sz w:val="16"/>
        </w:rPr>
        <w:t>de la presente resolución</w:t>
      </w:r>
    </w:p>
    <w:p w:rsidR="002A3596" w:rsidRPr="002A3596" w:rsidRDefault="002A3596" w:rsidP="00E94009">
      <w:pPr>
        <w:tabs>
          <w:tab w:val="left" w:pos="5115"/>
        </w:tabs>
        <w:spacing w:after="0" w:line="240" w:lineRule="auto"/>
        <w:jc w:val="center"/>
        <w:rPr>
          <w:rFonts w:eastAsia="Arial Unicode MS" w:cstheme="minorHAnsi"/>
          <w:b/>
          <w:color w:val="000066"/>
          <w:lang w:val="es-SV"/>
        </w:rPr>
      </w:pPr>
    </w:p>
    <w:p w:rsidR="00E94009" w:rsidRDefault="00630FA6" w:rsidP="00E94009">
      <w:pPr>
        <w:tabs>
          <w:tab w:val="left" w:pos="5115"/>
        </w:tabs>
        <w:spacing w:after="0" w:line="240" w:lineRule="auto"/>
        <w:jc w:val="center"/>
        <w:rPr>
          <w:rFonts w:eastAsia="Arial Unicode MS" w:cstheme="minorHAnsi"/>
          <w:b/>
          <w:color w:val="000066"/>
          <w:sz w:val="24"/>
          <w:lang w:val="es-SV"/>
        </w:rPr>
      </w:pPr>
      <w:r w:rsidRPr="00733362">
        <w:rPr>
          <w:rFonts w:eastAsia="Arial Unicode MS" w:cstheme="minorHAnsi"/>
          <w:b/>
          <w:color w:val="000066"/>
          <w:sz w:val="24"/>
          <w:lang w:val="es-SV"/>
        </w:rPr>
        <w:t>RESOLUCIÓN EN RESPUESTA A SOLICITUD DE INFORMACIÓN</w:t>
      </w:r>
    </w:p>
    <w:p w:rsidR="00630FA6" w:rsidRPr="00733362" w:rsidRDefault="00630FA6" w:rsidP="00E94009">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MAG OIR N° </w:t>
      </w:r>
      <w:r w:rsidR="001A312A">
        <w:rPr>
          <w:rFonts w:eastAsia="Arial Unicode MS" w:cstheme="minorHAnsi"/>
          <w:b/>
          <w:color w:val="000066"/>
          <w:sz w:val="24"/>
          <w:u w:val="single"/>
          <w:lang w:val="es-SV"/>
        </w:rPr>
        <w:t>123</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6717D" w:rsidRDefault="00DC560F" w:rsidP="00DC560F">
      <w:pPr>
        <w:spacing w:after="0" w:line="240" w:lineRule="auto"/>
        <w:jc w:val="both"/>
        <w:rPr>
          <w:rFonts w:ascii="Calibri" w:eastAsia="Arial Unicode MS" w:hAnsi="Calibri" w:cs="Arial Unicode MS"/>
          <w:sz w:val="20"/>
          <w:szCs w:val="20"/>
          <w:lang w:eastAsia="es-SV"/>
        </w:rPr>
      </w:pPr>
      <w:r w:rsidRPr="0056717D">
        <w:rPr>
          <w:rFonts w:ascii="Calibri" w:eastAsia="Arial Unicode MS" w:hAnsi="Calibri" w:cs="Arial Unicode MS"/>
          <w:sz w:val="20"/>
          <w:szCs w:val="20"/>
          <w:lang w:eastAsia="es-SV"/>
        </w:rPr>
        <w:t xml:space="preserve">Santa Tecla, departamento de La Libertad, a </w:t>
      </w:r>
      <w:r w:rsidRPr="0056717D">
        <w:rPr>
          <w:rFonts w:ascii="Calibri" w:eastAsia="Arial Unicode MS" w:hAnsi="Calibri" w:cs="Arial Unicode MS"/>
          <w:color w:val="000066"/>
          <w:sz w:val="20"/>
          <w:szCs w:val="20"/>
          <w:lang w:eastAsia="es-SV"/>
        </w:rPr>
        <w:t xml:space="preserve">las </w:t>
      </w:r>
      <w:r w:rsidR="00F05A40" w:rsidRPr="0056717D">
        <w:rPr>
          <w:rFonts w:ascii="Calibri" w:eastAsia="Arial Unicode MS" w:hAnsi="Calibri" w:cs="Arial Unicode MS"/>
          <w:color w:val="000066"/>
          <w:sz w:val="20"/>
          <w:szCs w:val="20"/>
          <w:lang w:eastAsia="es-SV"/>
        </w:rPr>
        <w:t>tre</w:t>
      </w:r>
      <w:r w:rsidR="002739BD" w:rsidRPr="0056717D">
        <w:rPr>
          <w:rFonts w:ascii="Calibri" w:eastAsia="Arial Unicode MS" w:hAnsi="Calibri" w:cs="Arial Unicode MS"/>
          <w:color w:val="000066"/>
          <w:sz w:val="20"/>
          <w:szCs w:val="20"/>
          <w:lang w:eastAsia="es-SV"/>
        </w:rPr>
        <w:t xml:space="preserve">ce </w:t>
      </w:r>
      <w:r w:rsidRPr="0056717D">
        <w:rPr>
          <w:rFonts w:ascii="Calibri" w:eastAsia="Arial Unicode MS" w:hAnsi="Calibri" w:cs="Arial Unicode MS"/>
          <w:color w:val="000066"/>
          <w:sz w:val="20"/>
          <w:szCs w:val="20"/>
          <w:lang w:eastAsia="es-SV"/>
        </w:rPr>
        <w:t xml:space="preserve">horas con </w:t>
      </w:r>
      <w:r w:rsidR="0056717D" w:rsidRPr="0056717D">
        <w:rPr>
          <w:rFonts w:ascii="Calibri" w:eastAsia="Arial Unicode MS" w:hAnsi="Calibri" w:cs="Arial Unicode MS"/>
          <w:color w:val="000066"/>
          <w:sz w:val="20"/>
          <w:szCs w:val="20"/>
          <w:lang w:eastAsia="es-SV"/>
        </w:rPr>
        <w:t>cincuenta y siete</w:t>
      </w:r>
      <w:r w:rsidR="000D6F76" w:rsidRPr="0056717D">
        <w:rPr>
          <w:rFonts w:ascii="Calibri" w:eastAsia="Arial Unicode MS" w:hAnsi="Calibri" w:cs="Arial Unicode MS"/>
          <w:color w:val="000066"/>
          <w:sz w:val="20"/>
          <w:szCs w:val="20"/>
          <w:lang w:eastAsia="es-SV"/>
        </w:rPr>
        <w:t xml:space="preserve"> </w:t>
      </w:r>
      <w:r w:rsidRPr="0056717D">
        <w:rPr>
          <w:rFonts w:ascii="Calibri" w:eastAsia="Arial Unicode MS" w:hAnsi="Calibri" w:cs="Arial Unicode MS"/>
          <w:color w:val="000066"/>
          <w:sz w:val="20"/>
          <w:szCs w:val="20"/>
          <w:lang w:eastAsia="es-SV"/>
        </w:rPr>
        <w:t xml:space="preserve">minutos del día </w:t>
      </w:r>
      <w:r w:rsidR="00B73EEC">
        <w:rPr>
          <w:rFonts w:ascii="Calibri" w:eastAsia="Arial Unicode MS" w:hAnsi="Calibri" w:cs="Arial Unicode MS"/>
          <w:color w:val="000066"/>
          <w:sz w:val="20"/>
          <w:szCs w:val="20"/>
          <w:lang w:eastAsia="es-SV"/>
        </w:rPr>
        <w:t>doce</w:t>
      </w:r>
      <w:r w:rsidR="0056717D" w:rsidRPr="0056717D">
        <w:rPr>
          <w:rFonts w:ascii="Calibri" w:eastAsia="Arial Unicode MS" w:hAnsi="Calibri" w:cs="Arial Unicode MS"/>
          <w:color w:val="000066"/>
          <w:sz w:val="20"/>
          <w:szCs w:val="20"/>
          <w:lang w:eastAsia="es-SV"/>
        </w:rPr>
        <w:t xml:space="preserve"> </w:t>
      </w:r>
      <w:r w:rsidRPr="0056717D">
        <w:rPr>
          <w:rFonts w:ascii="Calibri" w:eastAsia="Arial Unicode MS" w:hAnsi="Calibri" w:cs="Arial Unicode MS"/>
          <w:color w:val="000066"/>
          <w:sz w:val="20"/>
          <w:szCs w:val="20"/>
          <w:lang w:eastAsia="es-SV"/>
        </w:rPr>
        <w:t xml:space="preserve">de </w:t>
      </w:r>
      <w:r w:rsidR="0056717D" w:rsidRPr="0056717D">
        <w:rPr>
          <w:rFonts w:ascii="Calibri" w:eastAsia="Arial Unicode MS" w:hAnsi="Calibri" w:cs="Arial Unicode MS"/>
          <w:color w:val="000066"/>
          <w:sz w:val="20"/>
          <w:szCs w:val="20"/>
          <w:lang w:eastAsia="es-SV"/>
        </w:rPr>
        <w:t>junio</w:t>
      </w:r>
      <w:r w:rsidRPr="0056717D">
        <w:rPr>
          <w:rFonts w:ascii="Calibri" w:eastAsia="Arial Unicode MS" w:hAnsi="Calibri" w:cs="Arial Unicode MS"/>
          <w:color w:val="000066"/>
          <w:sz w:val="20"/>
          <w:szCs w:val="20"/>
          <w:lang w:eastAsia="es-SV"/>
        </w:rPr>
        <w:t xml:space="preserve"> de dos mil diecinueve</w:t>
      </w:r>
      <w:r w:rsidRPr="0056717D">
        <w:rPr>
          <w:rFonts w:ascii="Calibri" w:eastAsia="Arial Unicode MS" w:hAnsi="Calibri" w:cs="Arial Unicode MS"/>
          <w:color w:val="000099"/>
          <w:sz w:val="20"/>
          <w:szCs w:val="20"/>
          <w:lang w:eastAsia="es-SV"/>
        </w:rPr>
        <w:t>,</w:t>
      </w:r>
      <w:r w:rsidRPr="0056717D">
        <w:rPr>
          <w:rFonts w:ascii="Calibri" w:eastAsia="Arial Unicode MS" w:hAnsi="Calibri" w:cs="Arial Unicode MS"/>
          <w:sz w:val="20"/>
          <w:szCs w:val="20"/>
          <w:lang w:eastAsia="es-SV"/>
        </w:rPr>
        <w:t xml:space="preserve"> luego de haber recibido y admitido la solicitud de información </w:t>
      </w:r>
      <w:r w:rsidR="00B73EEC">
        <w:rPr>
          <w:rFonts w:ascii="Calibri" w:eastAsia="Arial Unicode MS" w:hAnsi="Calibri" w:cs="Arial Unicode MS"/>
          <w:b/>
          <w:color w:val="000066"/>
          <w:sz w:val="20"/>
          <w:szCs w:val="20"/>
          <w:lang w:eastAsia="es-SV"/>
        </w:rPr>
        <w:t xml:space="preserve">MAG OIR Nº </w:t>
      </w:r>
      <w:r w:rsidR="001C16C3" w:rsidRPr="0056717D">
        <w:rPr>
          <w:rFonts w:ascii="Calibri" w:eastAsia="Arial Unicode MS" w:hAnsi="Calibri" w:cs="Arial Unicode MS"/>
          <w:b/>
          <w:color w:val="000066"/>
          <w:sz w:val="20"/>
          <w:szCs w:val="20"/>
          <w:lang w:eastAsia="es-SV"/>
        </w:rPr>
        <w:t>123</w:t>
      </w:r>
      <w:r w:rsidRPr="0056717D">
        <w:rPr>
          <w:rFonts w:ascii="Calibri" w:eastAsia="Arial Unicode MS" w:hAnsi="Calibri" w:cs="Arial Unicode MS"/>
          <w:b/>
          <w:color w:val="000066"/>
          <w:sz w:val="20"/>
          <w:szCs w:val="20"/>
          <w:lang w:eastAsia="es-SV"/>
        </w:rPr>
        <w:t>-2019</w:t>
      </w:r>
      <w:r w:rsidRPr="0056717D">
        <w:rPr>
          <w:rFonts w:ascii="Calibri" w:eastAsia="Arial Unicode MS" w:hAnsi="Calibri" w:cs="Arial Unicode MS"/>
          <w:color w:val="000099"/>
          <w:sz w:val="20"/>
          <w:szCs w:val="20"/>
          <w:lang w:eastAsia="es-SV"/>
        </w:rPr>
        <w:t xml:space="preserve"> </w:t>
      </w:r>
      <w:r w:rsidRPr="0056717D">
        <w:rPr>
          <w:rFonts w:ascii="Calibri" w:eastAsia="Arial Unicode MS" w:hAnsi="Calibri" w:cs="Arial Unicode MS"/>
          <w:sz w:val="20"/>
          <w:szCs w:val="20"/>
          <w:lang w:eastAsia="es-SV"/>
        </w:rPr>
        <w:t>presentada ante la Oficina de Información y Respuesta de esta dependencia,</w:t>
      </w:r>
      <w:r w:rsidRPr="0056717D">
        <w:rPr>
          <w:rFonts w:eastAsia="Arial Unicode MS" w:cstheme="minorHAnsi"/>
          <w:sz w:val="20"/>
          <w:szCs w:val="20"/>
          <w:lang w:eastAsia="es-SV"/>
        </w:rPr>
        <w:t xml:space="preserve"> por parte de</w:t>
      </w:r>
      <w:r w:rsidR="00B73EEC">
        <w:rPr>
          <w:rFonts w:eastAsia="Arial Unicode MS" w:cstheme="minorHAnsi"/>
          <w:sz w:val="20"/>
          <w:szCs w:val="20"/>
          <w:lang w:eastAsia="es-SV"/>
        </w:rPr>
        <w:t xml:space="preserve">: </w:t>
      </w:r>
      <w:proofErr w:type="spellStart"/>
      <w:r w:rsidR="002A3596">
        <w:rPr>
          <w:rFonts w:eastAsia="Arial Unicode MS" w:cstheme="minorHAnsi"/>
          <w:sz w:val="20"/>
          <w:szCs w:val="20"/>
          <w:lang w:eastAsia="es-SV"/>
        </w:rPr>
        <w:t>xxxxx</w:t>
      </w:r>
      <w:proofErr w:type="spellEnd"/>
      <w:r w:rsidRPr="0056717D">
        <w:rPr>
          <w:rFonts w:eastAsia="Arial Unicode MS" w:cstheme="minorHAnsi"/>
          <w:sz w:val="20"/>
          <w:szCs w:val="20"/>
          <w:lang w:eastAsia="es-SV"/>
        </w:rPr>
        <w:t>, de hoy en adelante</w:t>
      </w:r>
      <w:r w:rsidR="002739BD" w:rsidRPr="0056717D">
        <w:rPr>
          <w:rFonts w:eastAsia="Arial Unicode MS" w:cstheme="minorHAnsi"/>
          <w:sz w:val="20"/>
          <w:szCs w:val="20"/>
          <w:lang w:eastAsia="es-SV"/>
        </w:rPr>
        <w:t xml:space="preserve"> la</w:t>
      </w:r>
      <w:r w:rsidRPr="0056717D">
        <w:rPr>
          <w:rFonts w:eastAsia="Arial Unicode MS" w:cstheme="minorHAnsi"/>
          <w:sz w:val="20"/>
          <w:szCs w:val="20"/>
          <w:lang w:eastAsia="es-SV"/>
        </w:rPr>
        <w:t xml:space="preserve"> PETICIONARI</w:t>
      </w:r>
      <w:r w:rsidR="002739BD" w:rsidRPr="0056717D">
        <w:rPr>
          <w:rFonts w:eastAsia="Arial Unicode MS" w:cstheme="minorHAnsi"/>
          <w:sz w:val="20"/>
          <w:szCs w:val="20"/>
          <w:lang w:eastAsia="es-SV"/>
        </w:rPr>
        <w:t>A</w:t>
      </w:r>
      <w:r w:rsidRPr="0056717D">
        <w:rPr>
          <w:rFonts w:eastAsia="Arial Unicode MS" w:cstheme="minorHAnsi"/>
          <w:sz w:val="20"/>
          <w:szCs w:val="20"/>
          <w:lang w:eastAsia="es-SV"/>
        </w:rPr>
        <w:t>, identi</w:t>
      </w:r>
      <w:r w:rsidR="001039AA" w:rsidRPr="0056717D">
        <w:rPr>
          <w:rFonts w:eastAsia="Arial Unicode MS" w:cstheme="minorHAnsi"/>
          <w:sz w:val="20"/>
          <w:szCs w:val="20"/>
          <w:lang w:eastAsia="es-SV"/>
        </w:rPr>
        <w:t>ficada</w:t>
      </w:r>
      <w:r w:rsidRPr="0056717D">
        <w:rPr>
          <w:rFonts w:eastAsia="Arial Unicode MS" w:cstheme="minorHAnsi"/>
          <w:sz w:val="20"/>
          <w:szCs w:val="20"/>
          <w:lang w:eastAsia="es-SV"/>
        </w:rPr>
        <w:t xml:space="preserve"> con Documento Único de Identidad </w:t>
      </w:r>
      <w:r w:rsidR="006A6B15" w:rsidRPr="0056717D">
        <w:rPr>
          <w:rFonts w:eastAsia="Times New Roman" w:cstheme="minorHAnsi"/>
          <w:b/>
          <w:color w:val="000066"/>
          <w:sz w:val="20"/>
          <w:szCs w:val="20"/>
          <w:lang w:val="x-none"/>
        </w:rPr>
        <w:t xml:space="preserve">DUI </w:t>
      </w:r>
      <w:proofErr w:type="spellStart"/>
      <w:r w:rsidR="002A3596">
        <w:rPr>
          <w:rFonts w:eastAsia="Times New Roman" w:cstheme="minorHAnsi"/>
          <w:b/>
          <w:color w:val="000066"/>
          <w:sz w:val="20"/>
          <w:szCs w:val="20"/>
        </w:rPr>
        <w:t>xxxxx</w:t>
      </w:r>
      <w:proofErr w:type="spellEnd"/>
      <w:r w:rsidR="006A6B15" w:rsidRPr="0056717D">
        <w:rPr>
          <w:rFonts w:ascii="Helvetica" w:eastAsia="Times New Roman" w:hAnsi="Helvetica" w:cs="Helvetica"/>
          <w:color w:val="000000"/>
          <w:sz w:val="20"/>
          <w:szCs w:val="20"/>
          <w:lang w:val="x-none"/>
        </w:rPr>
        <w:t xml:space="preserve"> </w:t>
      </w:r>
      <w:r w:rsidRPr="0056717D">
        <w:rPr>
          <w:rFonts w:ascii="Calibri" w:eastAsia="Arial Unicode MS" w:hAnsi="Calibri" w:cs="Arial Unicode MS"/>
          <w:sz w:val="20"/>
          <w:szCs w:val="20"/>
          <w:lang w:eastAsia="es-SV"/>
        </w:rPr>
        <w:t>al respe</w:t>
      </w:r>
      <w:r w:rsidRPr="0056717D">
        <w:rPr>
          <w:rFonts w:ascii="Calibri" w:eastAsia="Arial Unicode MS" w:hAnsi="Calibri" w:cs="Arial Unicode MS"/>
          <w:sz w:val="20"/>
          <w:szCs w:val="20"/>
          <w:lang w:eastAsia="es-SV"/>
        </w:rPr>
        <w:t>c</w:t>
      </w:r>
      <w:r w:rsidRPr="0056717D">
        <w:rPr>
          <w:rFonts w:ascii="Calibri" w:eastAsia="Arial Unicode MS" w:hAnsi="Calibri" w:cs="Arial Unicode MS"/>
          <w:sz w:val="20"/>
          <w:szCs w:val="20"/>
          <w:lang w:eastAsia="es-SV"/>
        </w:rPr>
        <w:t>to CONSIDERANDO que:</w:t>
      </w:r>
    </w:p>
    <w:p w:rsidR="00DC560F" w:rsidRPr="0056717D" w:rsidRDefault="00DC560F" w:rsidP="00DC560F">
      <w:pPr>
        <w:spacing w:after="0" w:line="240" w:lineRule="auto"/>
        <w:jc w:val="both"/>
        <w:rPr>
          <w:rFonts w:ascii="Calibri" w:eastAsia="Arial Unicode MS" w:hAnsi="Calibri" w:cs="Arial Unicode MS"/>
          <w:sz w:val="20"/>
          <w:szCs w:val="20"/>
          <w:lang w:eastAsia="es-SV"/>
        </w:rPr>
      </w:pPr>
    </w:p>
    <w:p w:rsidR="00DC560F" w:rsidRPr="00B73EEC" w:rsidRDefault="002739BD" w:rsidP="00DC560F">
      <w:pPr>
        <w:pStyle w:val="Prrafodelista"/>
        <w:numPr>
          <w:ilvl w:val="0"/>
          <w:numId w:val="44"/>
        </w:numPr>
        <w:jc w:val="both"/>
        <w:rPr>
          <w:rFonts w:asciiTheme="minorHAnsi" w:eastAsia="Arial Unicode MS" w:hAnsiTheme="minorHAnsi" w:cstheme="minorHAnsi"/>
          <w:sz w:val="20"/>
          <w:szCs w:val="20"/>
          <w:lang w:eastAsia="es-SV"/>
        </w:rPr>
      </w:pPr>
      <w:r w:rsidRPr="00B73EEC">
        <w:rPr>
          <w:rFonts w:asciiTheme="minorHAnsi" w:eastAsia="Arial Unicode MS" w:hAnsiTheme="minorHAnsi" w:cstheme="minorHAnsi"/>
          <w:sz w:val="20"/>
          <w:szCs w:val="20"/>
          <w:lang w:eastAsia="es-SV"/>
        </w:rPr>
        <w:t xml:space="preserve">La </w:t>
      </w:r>
      <w:r w:rsidR="00DC560F" w:rsidRPr="00B73EEC">
        <w:rPr>
          <w:rFonts w:asciiTheme="minorHAnsi" w:eastAsia="Arial Unicode MS" w:hAnsiTheme="minorHAnsi" w:cstheme="minorHAnsi"/>
          <w:sz w:val="20"/>
          <w:szCs w:val="20"/>
          <w:lang w:eastAsia="es-SV"/>
        </w:rPr>
        <w:t>Peticionari</w:t>
      </w:r>
      <w:r w:rsidRPr="00B73EEC">
        <w:rPr>
          <w:rFonts w:asciiTheme="minorHAnsi" w:eastAsia="Arial Unicode MS" w:hAnsiTheme="minorHAnsi" w:cstheme="minorHAnsi"/>
          <w:sz w:val="20"/>
          <w:szCs w:val="20"/>
          <w:lang w:eastAsia="es-SV"/>
        </w:rPr>
        <w:t xml:space="preserve">a </w:t>
      </w:r>
      <w:r w:rsidR="00DC560F" w:rsidRPr="00B73EEC">
        <w:rPr>
          <w:rFonts w:asciiTheme="minorHAnsi" w:eastAsia="Arial Unicode MS" w:hAnsiTheme="minorHAnsi" w:cstheme="minorHAnsi"/>
          <w:sz w:val="20"/>
          <w:szCs w:val="20"/>
          <w:lang w:eastAsia="es-SV"/>
        </w:rPr>
        <w:t xml:space="preserve">presentó solicitud de información el día </w:t>
      </w:r>
      <w:r w:rsidR="00B73EEC" w:rsidRPr="00B73EEC">
        <w:rPr>
          <w:rFonts w:asciiTheme="minorHAnsi" w:eastAsia="Arial Unicode MS" w:hAnsiTheme="minorHAnsi" w:cstheme="minorHAnsi"/>
          <w:sz w:val="20"/>
          <w:szCs w:val="20"/>
          <w:lang w:eastAsia="es-SV"/>
        </w:rPr>
        <w:t>diez</w:t>
      </w:r>
      <w:r w:rsidR="000D6F76" w:rsidRPr="00B73EEC">
        <w:rPr>
          <w:rFonts w:asciiTheme="minorHAnsi" w:eastAsia="Arial Unicode MS" w:hAnsiTheme="minorHAnsi" w:cstheme="minorHAnsi"/>
          <w:sz w:val="20"/>
          <w:szCs w:val="20"/>
          <w:lang w:eastAsia="es-SV"/>
        </w:rPr>
        <w:t xml:space="preserve"> de </w:t>
      </w:r>
      <w:r w:rsidR="00B73EEC" w:rsidRPr="00B73EEC">
        <w:rPr>
          <w:rFonts w:asciiTheme="minorHAnsi" w:eastAsia="Arial Unicode MS" w:hAnsiTheme="minorHAnsi" w:cstheme="minorHAnsi"/>
          <w:sz w:val="20"/>
          <w:szCs w:val="20"/>
          <w:lang w:eastAsia="es-SV"/>
        </w:rPr>
        <w:t>junio</w:t>
      </w:r>
      <w:r w:rsidR="00DC560F" w:rsidRPr="00B73EEC">
        <w:rPr>
          <w:rFonts w:asciiTheme="minorHAnsi" w:eastAsia="Arial Unicode MS" w:hAnsiTheme="minorHAnsi" w:cstheme="minorHAnsi"/>
          <w:sz w:val="20"/>
          <w:szCs w:val="20"/>
          <w:lang w:eastAsia="es-SV"/>
        </w:rPr>
        <w:t xml:space="preserve"> de dos mil diecinueve a las </w:t>
      </w:r>
      <w:r w:rsidR="000D6F76" w:rsidRPr="00B73EEC">
        <w:rPr>
          <w:rFonts w:asciiTheme="minorHAnsi" w:eastAsia="Arial Unicode MS" w:hAnsiTheme="minorHAnsi" w:cstheme="minorHAnsi"/>
          <w:sz w:val="20"/>
          <w:szCs w:val="20"/>
          <w:lang w:eastAsia="es-SV"/>
        </w:rPr>
        <w:t>d</w:t>
      </w:r>
      <w:r w:rsidRPr="00B73EEC">
        <w:rPr>
          <w:rFonts w:asciiTheme="minorHAnsi" w:eastAsia="Arial Unicode MS" w:hAnsiTheme="minorHAnsi" w:cstheme="minorHAnsi"/>
          <w:sz w:val="20"/>
          <w:szCs w:val="20"/>
          <w:lang w:eastAsia="es-SV"/>
        </w:rPr>
        <w:t>iez horas con cuarenta y seis minutos</w:t>
      </w:r>
      <w:r w:rsidR="00DC560F" w:rsidRPr="00B73EEC">
        <w:rPr>
          <w:rFonts w:asciiTheme="minorHAnsi" w:eastAsia="Arial Unicode MS" w:hAnsiTheme="minorHAnsi" w:cstheme="minorHAnsi"/>
          <w:sz w:val="20"/>
          <w:szCs w:val="20"/>
          <w:lang w:eastAsia="es-SV"/>
        </w:rPr>
        <w:t xml:space="preserve">, </w:t>
      </w:r>
      <w:r w:rsidRPr="00B73EEC">
        <w:rPr>
          <w:rFonts w:asciiTheme="minorHAnsi" w:eastAsia="Arial Unicode MS" w:hAnsiTheme="minorHAnsi" w:cstheme="minorHAnsi"/>
          <w:sz w:val="20"/>
          <w:szCs w:val="20"/>
          <w:lang w:eastAsia="es-SV"/>
        </w:rPr>
        <w:t>a través del Portal de Transparencia</w:t>
      </w:r>
      <w:r w:rsidR="00DC560F" w:rsidRPr="00B73EEC">
        <w:rPr>
          <w:rFonts w:asciiTheme="minorHAnsi" w:eastAsia="Arial Unicode MS" w:hAnsiTheme="minorHAnsi" w:cstheme="minorHAnsi"/>
          <w:sz w:val="20"/>
          <w:szCs w:val="20"/>
          <w:lang w:eastAsia="es-SV"/>
        </w:rPr>
        <w:t xml:space="preserve">, siendo admitida </w:t>
      </w:r>
      <w:r w:rsidR="00C57492" w:rsidRPr="00B73EEC">
        <w:rPr>
          <w:rFonts w:asciiTheme="minorHAnsi" w:eastAsia="Arial Unicode MS" w:hAnsiTheme="minorHAnsi" w:cstheme="minorHAnsi"/>
          <w:sz w:val="20"/>
          <w:szCs w:val="20"/>
          <w:lang w:eastAsia="es-SV"/>
        </w:rPr>
        <w:t>el día</w:t>
      </w:r>
      <w:r w:rsidRPr="00B73EEC">
        <w:rPr>
          <w:rFonts w:asciiTheme="minorHAnsi" w:eastAsia="Arial Unicode MS" w:hAnsiTheme="minorHAnsi" w:cstheme="minorHAnsi"/>
          <w:sz w:val="20"/>
          <w:szCs w:val="20"/>
          <w:lang w:eastAsia="es-SV"/>
        </w:rPr>
        <w:t xml:space="preserve"> </w:t>
      </w:r>
      <w:r w:rsidR="00B73EEC">
        <w:rPr>
          <w:rFonts w:asciiTheme="minorHAnsi" w:eastAsia="Arial Unicode MS" w:hAnsiTheme="minorHAnsi" w:cstheme="minorHAnsi"/>
          <w:sz w:val="20"/>
          <w:szCs w:val="20"/>
          <w:lang w:eastAsia="es-SV"/>
        </w:rPr>
        <w:t>once</w:t>
      </w:r>
      <w:r w:rsidRPr="00B73EEC">
        <w:rPr>
          <w:rFonts w:asciiTheme="minorHAnsi" w:eastAsia="Arial Unicode MS" w:hAnsiTheme="minorHAnsi" w:cstheme="minorHAnsi"/>
          <w:sz w:val="20"/>
          <w:szCs w:val="20"/>
          <w:lang w:eastAsia="es-SV"/>
        </w:rPr>
        <w:t xml:space="preserve"> </w:t>
      </w:r>
      <w:r w:rsidR="00C57492" w:rsidRPr="00B73EEC">
        <w:rPr>
          <w:rFonts w:asciiTheme="minorHAnsi" w:eastAsia="Arial Unicode MS" w:hAnsiTheme="minorHAnsi" w:cstheme="minorHAnsi"/>
          <w:sz w:val="20"/>
          <w:szCs w:val="20"/>
          <w:lang w:eastAsia="es-SV"/>
        </w:rPr>
        <w:t>del mismo mes y año</w:t>
      </w:r>
      <w:r w:rsidR="00DC560F" w:rsidRPr="00B73EEC">
        <w:rPr>
          <w:rFonts w:asciiTheme="minorHAnsi" w:eastAsia="Arial Unicode MS" w:hAnsiTheme="minorHAnsi" w:cstheme="minorHAnsi"/>
          <w:sz w:val="20"/>
          <w:szCs w:val="20"/>
          <w:lang w:eastAsia="es-SV"/>
        </w:rPr>
        <w:t>, en la cual solicita lo siguiente:</w:t>
      </w:r>
    </w:p>
    <w:p w:rsidR="00F05A40" w:rsidRPr="00B73EEC" w:rsidRDefault="00F05A40" w:rsidP="00F05A40">
      <w:pPr>
        <w:shd w:val="clear" w:color="auto" w:fill="FFFFFF"/>
        <w:spacing w:after="0" w:line="240" w:lineRule="auto"/>
        <w:ind w:left="720"/>
        <w:jc w:val="both"/>
        <w:rPr>
          <w:rFonts w:cstheme="minorHAnsi"/>
          <w:bCs/>
          <w:sz w:val="20"/>
          <w:szCs w:val="20"/>
          <w:lang w:val="es-SV" w:eastAsia="es-SV"/>
        </w:rPr>
      </w:pPr>
    </w:p>
    <w:p w:rsidR="0056717D" w:rsidRPr="0056717D" w:rsidRDefault="00B73EEC" w:rsidP="00F56C8E">
      <w:pPr>
        <w:shd w:val="clear" w:color="auto" w:fill="FFFFFF"/>
        <w:spacing w:after="0" w:line="240" w:lineRule="auto"/>
        <w:jc w:val="both"/>
        <w:rPr>
          <w:rFonts w:eastAsia="Times New Roman" w:cs="Arial"/>
          <w:b/>
          <w:bCs/>
          <w:sz w:val="20"/>
          <w:szCs w:val="20"/>
          <w:lang w:val="es-SV" w:eastAsia="es-SV"/>
        </w:rPr>
      </w:pPr>
      <w:bookmarkStart w:id="0" w:name="_GoBack"/>
      <w:r>
        <w:rPr>
          <w:rFonts w:eastAsia="Times New Roman" w:cs="Arial"/>
          <w:b/>
          <w:bCs/>
          <w:sz w:val="20"/>
          <w:szCs w:val="20"/>
          <w:lang w:val="es-CR" w:eastAsia="es-SV"/>
        </w:rPr>
        <w:t>“</w:t>
      </w:r>
      <w:r w:rsidR="0056717D" w:rsidRPr="0056717D">
        <w:rPr>
          <w:rFonts w:eastAsia="Times New Roman" w:cs="Arial"/>
          <w:b/>
          <w:bCs/>
          <w:sz w:val="20"/>
          <w:szCs w:val="20"/>
          <w:lang w:val="es-CR" w:eastAsia="es-SV"/>
        </w:rPr>
        <w:t>Datos mensuales sobre importaciones de </w:t>
      </w:r>
      <w:r w:rsidR="0056717D" w:rsidRPr="00B73EEC">
        <w:rPr>
          <w:rFonts w:eastAsia="Times New Roman" w:cs="Arial"/>
          <w:b/>
          <w:bCs/>
          <w:iCs/>
          <w:sz w:val="20"/>
          <w:szCs w:val="20"/>
          <w:lang w:val="es-CR" w:eastAsia="es-SV"/>
        </w:rPr>
        <w:t>fertilizantes y agroquímicos (pesticidas)</w:t>
      </w:r>
      <w:r w:rsidR="0056717D" w:rsidRPr="0056717D">
        <w:rPr>
          <w:rFonts w:eastAsia="Times New Roman" w:cs="Arial"/>
          <w:b/>
          <w:bCs/>
          <w:sz w:val="20"/>
          <w:szCs w:val="20"/>
          <w:lang w:val="es-CR" w:eastAsia="es-SV"/>
        </w:rPr>
        <w:t> a nivel nacional del período abril y mayo de 2019, con los siguientes campos de información:</w:t>
      </w:r>
    </w:p>
    <w:bookmarkEnd w:id="0"/>
    <w:p w:rsidR="00B73EEC" w:rsidRDefault="00B73EEC" w:rsidP="00B73EEC">
      <w:pPr>
        <w:shd w:val="clear" w:color="auto" w:fill="FFFFFF"/>
        <w:spacing w:after="0"/>
        <w:ind w:left="360" w:firstLine="66"/>
        <w:jc w:val="both"/>
        <w:rPr>
          <w:rFonts w:eastAsia="Times New Roman" w:cs="Arial"/>
          <w:b/>
          <w:bCs/>
          <w:sz w:val="20"/>
          <w:szCs w:val="20"/>
          <w:lang w:val="es-CR" w:eastAsia="es-SV"/>
        </w:rPr>
      </w:pPr>
    </w:p>
    <w:p w:rsidR="00B73EEC" w:rsidRDefault="00B73EEC" w:rsidP="00B73EEC">
      <w:pPr>
        <w:shd w:val="clear" w:color="auto" w:fill="FFFFFF"/>
        <w:spacing w:after="0"/>
        <w:ind w:left="360" w:firstLine="66"/>
        <w:jc w:val="both"/>
        <w:rPr>
          <w:rFonts w:eastAsia="Times New Roman" w:cs="Arial"/>
          <w:b/>
          <w:bCs/>
          <w:sz w:val="20"/>
          <w:szCs w:val="20"/>
          <w:lang w:val="es-CR" w:eastAsia="es-SV"/>
        </w:rPr>
        <w:sectPr w:rsidR="00B73EEC" w:rsidSect="00467B52">
          <w:headerReference w:type="default" r:id="rId9"/>
          <w:footerReference w:type="default" r:id="rId10"/>
          <w:pgSz w:w="12240" w:h="15840"/>
          <w:pgMar w:top="-124" w:right="1701" w:bottom="1417" w:left="1701" w:header="850" w:footer="964" w:gutter="0"/>
          <w:cols w:space="720"/>
          <w:formProt w:val="0"/>
          <w:docGrid w:linePitch="360" w:charSpace="4096"/>
        </w:sectPr>
      </w:pPr>
    </w:p>
    <w:p w:rsidR="0056717D" w:rsidRPr="0056717D" w:rsidRDefault="0056717D" w:rsidP="00B73EEC">
      <w:pPr>
        <w:shd w:val="clear" w:color="auto" w:fill="FFFFFF"/>
        <w:spacing w:after="0"/>
        <w:ind w:left="360" w:firstLine="66"/>
        <w:jc w:val="both"/>
        <w:rPr>
          <w:rFonts w:eastAsia="Times New Roman" w:cs="Arial"/>
          <w:b/>
          <w:bCs/>
          <w:sz w:val="20"/>
          <w:szCs w:val="20"/>
          <w:lang w:val="es-SV" w:eastAsia="es-SV"/>
        </w:rPr>
      </w:pPr>
      <w:r w:rsidRPr="0056717D">
        <w:rPr>
          <w:rFonts w:eastAsia="Times New Roman" w:cs="Arial"/>
          <w:b/>
          <w:bCs/>
          <w:sz w:val="20"/>
          <w:szCs w:val="20"/>
          <w:lang w:val="es-CR" w:eastAsia="es-SV"/>
        </w:rPr>
        <w:lastRenderedPageBreak/>
        <w:t>1.</w:t>
      </w:r>
      <w:r w:rsidRPr="0056717D">
        <w:rPr>
          <w:rFonts w:eastAsia="Times New Roman" w:cs="Times New Roman"/>
          <w:b/>
          <w:bCs/>
          <w:sz w:val="20"/>
          <w:szCs w:val="20"/>
          <w:lang w:val="es-CR" w:eastAsia="es-SV"/>
        </w:rPr>
        <w:t>       </w:t>
      </w:r>
      <w:r w:rsidRPr="0056717D">
        <w:rPr>
          <w:rFonts w:eastAsia="Times New Roman" w:cs="Arial"/>
          <w:b/>
          <w:bCs/>
          <w:sz w:val="20"/>
          <w:szCs w:val="20"/>
          <w:lang w:val="es-CR" w:eastAsia="es-SV"/>
        </w:rPr>
        <w:t>Tipo de permiso</w:t>
      </w:r>
    </w:p>
    <w:p w:rsidR="0056717D" w:rsidRPr="0056717D" w:rsidRDefault="0056717D" w:rsidP="00B73EEC">
      <w:pPr>
        <w:shd w:val="clear" w:color="auto" w:fill="FFFFFF"/>
        <w:spacing w:after="0"/>
        <w:ind w:left="360" w:firstLine="66"/>
        <w:jc w:val="both"/>
        <w:rPr>
          <w:rFonts w:eastAsia="Times New Roman" w:cs="Arial"/>
          <w:b/>
          <w:bCs/>
          <w:sz w:val="20"/>
          <w:szCs w:val="20"/>
          <w:lang w:val="es-SV" w:eastAsia="es-SV"/>
        </w:rPr>
      </w:pPr>
      <w:r w:rsidRPr="0056717D">
        <w:rPr>
          <w:rFonts w:eastAsia="Times New Roman" w:cs="Arial"/>
          <w:b/>
          <w:bCs/>
          <w:sz w:val="20"/>
          <w:szCs w:val="20"/>
          <w:lang w:val="es-CR" w:eastAsia="es-SV"/>
        </w:rPr>
        <w:t>2.</w:t>
      </w:r>
      <w:r w:rsidRPr="0056717D">
        <w:rPr>
          <w:rFonts w:eastAsia="Times New Roman" w:cs="Times New Roman"/>
          <w:b/>
          <w:bCs/>
          <w:sz w:val="20"/>
          <w:szCs w:val="20"/>
          <w:lang w:val="es-CR" w:eastAsia="es-SV"/>
        </w:rPr>
        <w:t>       </w:t>
      </w:r>
      <w:r w:rsidRPr="0056717D">
        <w:rPr>
          <w:rFonts w:eastAsia="Times New Roman" w:cs="Arial"/>
          <w:b/>
          <w:bCs/>
          <w:sz w:val="20"/>
          <w:szCs w:val="20"/>
          <w:lang w:val="es-CR" w:eastAsia="es-SV"/>
        </w:rPr>
        <w:t>Fecha de solicitud</w:t>
      </w:r>
    </w:p>
    <w:p w:rsidR="0056717D" w:rsidRPr="0056717D" w:rsidRDefault="0056717D" w:rsidP="00B73EEC">
      <w:pPr>
        <w:shd w:val="clear" w:color="auto" w:fill="FFFFFF"/>
        <w:spacing w:after="0"/>
        <w:ind w:left="360" w:firstLine="66"/>
        <w:jc w:val="both"/>
        <w:rPr>
          <w:rFonts w:eastAsia="Times New Roman" w:cs="Arial"/>
          <w:b/>
          <w:bCs/>
          <w:sz w:val="20"/>
          <w:szCs w:val="20"/>
          <w:lang w:val="es-SV" w:eastAsia="es-SV"/>
        </w:rPr>
      </w:pPr>
      <w:r w:rsidRPr="0056717D">
        <w:rPr>
          <w:rFonts w:eastAsia="Times New Roman" w:cs="Arial"/>
          <w:b/>
          <w:bCs/>
          <w:sz w:val="20"/>
          <w:szCs w:val="20"/>
          <w:lang w:val="es-CR" w:eastAsia="es-SV"/>
        </w:rPr>
        <w:t>3.</w:t>
      </w:r>
      <w:r w:rsidRPr="0056717D">
        <w:rPr>
          <w:rFonts w:eastAsia="Times New Roman" w:cs="Times New Roman"/>
          <w:b/>
          <w:bCs/>
          <w:sz w:val="20"/>
          <w:szCs w:val="20"/>
          <w:lang w:val="es-CR" w:eastAsia="es-SV"/>
        </w:rPr>
        <w:t>       </w:t>
      </w:r>
      <w:r w:rsidRPr="0056717D">
        <w:rPr>
          <w:rFonts w:eastAsia="Times New Roman" w:cs="Arial"/>
          <w:b/>
          <w:bCs/>
          <w:sz w:val="20"/>
          <w:szCs w:val="20"/>
          <w:lang w:val="es-CR" w:eastAsia="es-SV"/>
        </w:rPr>
        <w:t>Nombre del importador</w:t>
      </w:r>
    </w:p>
    <w:p w:rsidR="0056717D" w:rsidRPr="0056717D" w:rsidRDefault="0056717D" w:rsidP="00B73EEC">
      <w:pPr>
        <w:shd w:val="clear" w:color="auto" w:fill="FFFFFF"/>
        <w:spacing w:after="0"/>
        <w:ind w:left="360" w:firstLine="66"/>
        <w:jc w:val="both"/>
        <w:rPr>
          <w:rFonts w:eastAsia="Times New Roman" w:cs="Arial"/>
          <w:b/>
          <w:bCs/>
          <w:sz w:val="20"/>
          <w:szCs w:val="20"/>
          <w:lang w:val="es-SV" w:eastAsia="es-SV"/>
        </w:rPr>
      </w:pPr>
      <w:r w:rsidRPr="0056717D">
        <w:rPr>
          <w:rFonts w:eastAsia="Times New Roman" w:cs="Arial"/>
          <w:b/>
          <w:bCs/>
          <w:sz w:val="20"/>
          <w:szCs w:val="20"/>
          <w:lang w:val="es-CR" w:eastAsia="es-SV"/>
        </w:rPr>
        <w:t>4.</w:t>
      </w:r>
      <w:r w:rsidRPr="0056717D">
        <w:rPr>
          <w:rFonts w:eastAsia="Times New Roman" w:cs="Times New Roman"/>
          <w:b/>
          <w:bCs/>
          <w:sz w:val="20"/>
          <w:szCs w:val="20"/>
          <w:lang w:val="es-CR" w:eastAsia="es-SV"/>
        </w:rPr>
        <w:t>       </w:t>
      </w:r>
      <w:r w:rsidRPr="0056717D">
        <w:rPr>
          <w:rFonts w:eastAsia="Times New Roman" w:cs="Arial"/>
          <w:b/>
          <w:bCs/>
          <w:sz w:val="20"/>
          <w:szCs w:val="20"/>
          <w:lang w:val="es-CR" w:eastAsia="es-SV"/>
        </w:rPr>
        <w:t>Nombre del exportador</w:t>
      </w:r>
    </w:p>
    <w:p w:rsidR="0056717D" w:rsidRPr="0056717D" w:rsidRDefault="0056717D" w:rsidP="00B73EEC">
      <w:pPr>
        <w:shd w:val="clear" w:color="auto" w:fill="FFFFFF"/>
        <w:spacing w:after="0"/>
        <w:ind w:left="360" w:firstLine="66"/>
        <w:jc w:val="both"/>
        <w:rPr>
          <w:rFonts w:eastAsia="Times New Roman" w:cs="Arial"/>
          <w:b/>
          <w:bCs/>
          <w:sz w:val="20"/>
          <w:szCs w:val="20"/>
          <w:lang w:val="es-SV" w:eastAsia="es-SV"/>
        </w:rPr>
      </w:pPr>
      <w:r w:rsidRPr="0056717D">
        <w:rPr>
          <w:rFonts w:eastAsia="Times New Roman" w:cs="Arial"/>
          <w:b/>
          <w:bCs/>
          <w:sz w:val="20"/>
          <w:szCs w:val="20"/>
          <w:lang w:val="es-CR" w:eastAsia="es-SV"/>
        </w:rPr>
        <w:t>5.</w:t>
      </w:r>
      <w:r w:rsidRPr="0056717D">
        <w:rPr>
          <w:rFonts w:eastAsia="Times New Roman" w:cs="Times New Roman"/>
          <w:b/>
          <w:bCs/>
          <w:sz w:val="20"/>
          <w:szCs w:val="20"/>
          <w:lang w:val="es-CR" w:eastAsia="es-SV"/>
        </w:rPr>
        <w:t>       </w:t>
      </w:r>
      <w:r w:rsidRPr="0056717D">
        <w:rPr>
          <w:rFonts w:eastAsia="Times New Roman" w:cs="Arial"/>
          <w:b/>
          <w:bCs/>
          <w:sz w:val="20"/>
          <w:szCs w:val="20"/>
          <w:lang w:val="es-CR" w:eastAsia="es-SV"/>
        </w:rPr>
        <w:t>País de Origen</w:t>
      </w:r>
    </w:p>
    <w:p w:rsidR="0056717D" w:rsidRPr="0056717D" w:rsidRDefault="0056717D" w:rsidP="00B73EEC">
      <w:pPr>
        <w:shd w:val="clear" w:color="auto" w:fill="FFFFFF"/>
        <w:spacing w:after="0"/>
        <w:ind w:left="360" w:firstLine="66"/>
        <w:jc w:val="both"/>
        <w:rPr>
          <w:rFonts w:eastAsia="Times New Roman" w:cs="Arial"/>
          <w:b/>
          <w:bCs/>
          <w:sz w:val="20"/>
          <w:szCs w:val="20"/>
          <w:lang w:val="es-SV" w:eastAsia="es-SV"/>
        </w:rPr>
      </w:pPr>
      <w:r w:rsidRPr="0056717D">
        <w:rPr>
          <w:rFonts w:eastAsia="Times New Roman" w:cs="Arial"/>
          <w:b/>
          <w:bCs/>
          <w:sz w:val="20"/>
          <w:szCs w:val="20"/>
          <w:lang w:val="es-CR" w:eastAsia="es-SV"/>
        </w:rPr>
        <w:t>6.</w:t>
      </w:r>
      <w:r w:rsidRPr="0056717D">
        <w:rPr>
          <w:rFonts w:eastAsia="Times New Roman" w:cs="Times New Roman"/>
          <w:b/>
          <w:bCs/>
          <w:sz w:val="20"/>
          <w:szCs w:val="20"/>
          <w:lang w:val="es-CR" w:eastAsia="es-SV"/>
        </w:rPr>
        <w:t>       </w:t>
      </w:r>
      <w:r w:rsidRPr="0056717D">
        <w:rPr>
          <w:rFonts w:eastAsia="Times New Roman" w:cs="Arial"/>
          <w:b/>
          <w:bCs/>
          <w:sz w:val="20"/>
          <w:szCs w:val="20"/>
          <w:lang w:val="es-CR" w:eastAsia="es-SV"/>
        </w:rPr>
        <w:t>País de procedencia</w:t>
      </w:r>
    </w:p>
    <w:p w:rsidR="0056717D" w:rsidRPr="0056717D" w:rsidRDefault="0056717D" w:rsidP="00B73EEC">
      <w:pPr>
        <w:shd w:val="clear" w:color="auto" w:fill="FFFFFF"/>
        <w:spacing w:after="0"/>
        <w:ind w:left="360" w:firstLine="66"/>
        <w:jc w:val="both"/>
        <w:rPr>
          <w:rFonts w:eastAsia="Times New Roman" w:cs="Arial"/>
          <w:b/>
          <w:bCs/>
          <w:sz w:val="20"/>
          <w:szCs w:val="20"/>
          <w:lang w:val="es-SV" w:eastAsia="es-SV"/>
        </w:rPr>
      </w:pPr>
      <w:r w:rsidRPr="0056717D">
        <w:rPr>
          <w:rFonts w:eastAsia="Times New Roman" w:cs="Arial"/>
          <w:b/>
          <w:bCs/>
          <w:sz w:val="20"/>
          <w:szCs w:val="20"/>
          <w:lang w:val="es-CR" w:eastAsia="es-SV"/>
        </w:rPr>
        <w:t>7.</w:t>
      </w:r>
      <w:r w:rsidRPr="0056717D">
        <w:rPr>
          <w:rFonts w:eastAsia="Times New Roman" w:cs="Times New Roman"/>
          <w:b/>
          <w:bCs/>
          <w:sz w:val="20"/>
          <w:szCs w:val="20"/>
          <w:lang w:val="es-CR" w:eastAsia="es-SV"/>
        </w:rPr>
        <w:t>       </w:t>
      </w:r>
      <w:r w:rsidRPr="0056717D">
        <w:rPr>
          <w:rFonts w:eastAsia="Times New Roman" w:cs="Arial"/>
          <w:b/>
          <w:bCs/>
          <w:sz w:val="20"/>
          <w:szCs w:val="20"/>
          <w:lang w:val="es-CR" w:eastAsia="es-SV"/>
        </w:rPr>
        <w:t>Medio de transporte</w:t>
      </w:r>
    </w:p>
    <w:p w:rsidR="0056717D" w:rsidRPr="0056717D" w:rsidRDefault="0056717D" w:rsidP="00B73EEC">
      <w:pPr>
        <w:shd w:val="clear" w:color="auto" w:fill="FFFFFF"/>
        <w:spacing w:after="0"/>
        <w:ind w:left="360" w:firstLine="66"/>
        <w:jc w:val="both"/>
        <w:rPr>
          <w:rFonts w:eastAsia="Times New Roman" w:cs="Arial"/>
          <w:b/>
          <w:bCs/>
          <w:sz w:val="20"/>
          <w:szCs w:val="20"/>
          <w:lang w:val="es-SV" w:eastAsia="es-SV"/>
        </w:rPr>
      </w:pPr>
      <w:r w:rsidRPr="0056717D">
        <w:rPr>
          <w:rFonts w:eastAsia="Times New Roman" w:cs="Arial"/>
          <w:b/>
          <w:bCs/>
          <w:sz w:val="20"/>
          <w:szCs w:val="20"/>
          <w:lang w:val="es-CR" w:eastAsia="es-SV"/>
        </w:rPr>
        <w:t>8.</w:t>
      </w:r>
      <w:r w:rsidRPr="0056717D">
        <w:rPr>
          <w:rFonts w:eastAsia="Times New Roman" w:cs="Times New Roman"/>
          <w:b/>
          <w:bCs/>
          <w:sz w:val="20"/>
          <w:szCs w:val="20"/>
          <w:lang w:val="es-CR" w:eastAsia="es-SV"/>
        </w:rPr>
        <w:t>       </w:t>
      </w:r>
      <w:r w:rsidRPr="0056717D">
        <w:rPr>
          <w:rFonts w:eastAsia="Times New Roman" w:cs="Arial"/>
          <w:b/>
          <w:bCs/>
          <w:sz w:val="20"/>
          <w:szCs w:val="20"/>
          <w:lang w:val="es-CR" w:eastAsia="es-SV"/>
        </w:rPr>
        <w:t>Puerto o Aduana de ingreso</w:t>
      </w:r>
    </w:p>
    <w:p w:rsidR="0056717D" w:rsidRPr="0056717D" w:rsidRDefault="0056717D" w:rsidP="00B73EEC">
      <w:pPr>
        <w:shd w:val="clear" w:color="auto" w:fill="FFFFFF"/>
        <w:spacing w:after="0"/>
        <w:ind w:left="360" w:firstLine="66"/>
        <w:jc w:val="both"/>
        <w:rPr>
          <w:rFonts w:eastAsia="Times New Roman" w:cs="Arial"/>
          <w:b/>
          <w:bCs/>
          <w:sz w:val="20"/>
          <w:szCs w:val="20"/>
          <w:lang w:val="es-SV" w:eastAsia="es-SV"/>
        </w:rPr>
      </w:pPr>
      <w:r w:rsidRPr="0056717D">
        <w:rPr>
          <w:rFonts w:eastAsia="Times New Roman" w:cs="Arial"/>
          <w:b/>
          <w:bCs/>
          <w:sz w:val="20"/>
          <w:szCs w:val="20"/>
          <w:lang w:val="es-CR" w:eastAsia="es-SV"/>
        </w:rPr>
        <w:lastRenderedPageBreak/>
        <w:t>9.</w:t>
      </w:r>
      <w:r w:rsidR="00E94009">
        <w:rPr>
          <w:rFonts w:eastAsia="Times New Roman" w:cs="Times New Roman"/>
          <w:b/>
          <w:bCs/>
          <w:sz w:val="20"/>
          <w:szCs w:val="20"/>
          <w:lang w:val="es-CR" w:eastAsia="es-SV"/>
        </w:rPr>
        <w:t>     </w:t>
      </w:r>
      <w:r w:rsidRPr="0056717D">
        <w:rPr>
          <w:rFonts w:eastAsia="Times New Roman" w:cs="Arial"/>
          <w:b/>
          <w:bCs/>
          <w:sz w:val="20"/>
          <w:szCs w:val="20"/>
          <w:lang w:val="es-CR" w:eastAsia="es-SV"/>
        </w:rPr>
        <w:t>Descripción o nombre del producto</w:t>
      </w:r>
    </w:p>
    <w:p w:rsidR="0056717D" w:rsidRPr="0056717D" w:rsidRDefault="0056717D" w:rsidP="00B73EEC">
      <w:pPr>
        <w:shd w:val="clear" w:color="auto" w:fill="FFFFFF"/>
        <w:spacing w:after="0"/>
        <w:ind w:left="360" w:firstLine="66"/>
        <w:jc w:val="both"/>
        <w:rPr>
          <w:rFonts w:eastAsia="Times New Roman" w:cs="Arial"/>
          <w:b/>
          <w:bCs/>
          <w:sz w:val="20"/>
          <w:szCs w:val="20"/>
          <w:lang w:val="es-SV" w:eastAsia="es-SV"/>
        </w:rPr>
      </w:pPr>
      <w:r w:rsidRPr="0056717D">
        <w:rPr>
          <w:rFonts w:eastAsia="Times New Roman" w:cs="Arial"/>
          <w:b/>
          <w:bCs/>
          <w:sz w:val="20"/>
          <w:szCs w:val="20"/>
          <w:lang w:val="es-CR" w:eastAsia="es-SV"/>
        </w:rPr>
        <w:t>10.</w:t>
      </w:r>
      <w:r w:rsidRPr="0056717D">
        <w:rPr>
          <w:rFonts w:eastAsia="Times New Roman" w:cs="Times New Roman"/>
          <w:b/>
          <w:bCs/>
          <w:sz w:val="20"/>
          <w:szCs w:val="20"/>
          <w:lang w:val="es-CR" w:eastAsia="es-SV"/>
        </w:rPr>
        <w:t>   </w:t>
      </w:r>
      <w:r w:rsidRPr="0056717D">
        <w:rPr>
          <w:rFonts w:eastAsia="Times New Roman" w:cs="Arial"/>
          <w:b/>
          <w:bCs/>
          <w:sz w:val="20"/>
          <w:szCs w:val="20"/>
          <w:lang w:val="es-CR" w:eastAsia="es-SV"/>
        </w:rPr>
        <w:t xml:space="preserve">Presentación (libro, botella, </w:t>
      </w:r>
      <w:proofErr w:type="spellStart"/>
      <w:r w:rsidRPr="0056717D">
        <w:rPr>
          <w:rFonts w:eastAsia="Times New Roman" w:cs="Arial"/>
          <w:b/>
          <w:bCs/>
          <w:sz w:val="20"/>
          <w:szCs w:val="20"/>
          <w:lang w:val="es-CR" w:eastAsia="es-SV"/>
        </w:rPr>
        <w:t>etc</w:t>
      </w:r>
      <w:proofErr w:type="spellEnd"/>
      <w:r w:rsidRPr="0056717D">
        <w:rPr>
          <w:rFonts w:eastAsia="Times New Roman" w:cs="Arial"/>
          <w:b/>
          <w:bCs/>
          <w:sz w:val="20"/>
          <w:szCs w:val="20"/>
          <w:lang w:val="es-CR" w:eastAsia="es-SV"/>
        </w:rPr>
        <w:t>)</w:t>
      </w:r>
    </w:p>
    <w:p w:rsidR="0056717D" w:rsidRPr="0056717D" w:rsidRDefault="0056717D" w:rsidP="00B73EEC">
      <w:pPr>
        <w:shd w:val="clear" w:color="auto" w:fill="FFFFFF"/>
        <w:spacing w:after="0"/>
        <w:ind w:left="360" w:firstLine="66"/>
        <w:jc w:val="both"/>
        <w:rPr>
          <w:rFonts w:eastAsia="Times New Roman" w:cs="Arial"/>
          <w:b/>
          <w:bCs/>
          <w:sz w:val="20"/>
          <w:szCs w:val="20"/>
          <w:lang w:val="es-SV" w:eastAsia="es-SV"/>
        </w:rPr>
      </w:pPr>
      <w:r w:rsidRPr="0056717D">
        <w:rPr>
          <w:rFonts w:eastAsia="Times New Roman" w:cs="Arial"/>
          <w:b/>
          <w:bCs/>
          <w:sz w:val="20"/>
          <w:szCs w:val="20"/>
          <w:lang w:val="es-CR" w:eastAsia="es-SV"/>
        </w:rPr>
        <w:t>11.</w:t>
      </w:r>
      <w:r w:rsidRPr="0056717D">
        <w:rPr>
          <w:rFonts w:eastAsia="Times New Roman" w:cs="Times New Roman"/>
          <w:b/>
          <w:bCs/>
          <w:sz w:val="20"/>
          <w:szCs w:val="20"/>
          <w:lang w:val="es-CR" w:eastAsia="es-SV"/>
        </w:rPr>
        <w:t>   </w:t>
      </w:r>
      <w:r w:rsidRPr="0056717D">
        <w:rPr>
          <w:rFonts w:eastAsia="Times New Roman" w:cs="Arial"/>
          <w:b/>
          <w:bCs/>
          <w:sz w:val="20"/>
          <w:szCs w:val="20"/>
          <w:lang w:val="es-CR" w:eastAsia="es-SV"/>
        </w:rPr>
        <w:t>Valor FOB</w:t>
      </w:r>
    </w:p>
    <w:p w:rsidR="0056717D" w:rsidRPr="0056717D" w:rsidRDefault="0056717D" w:rsidP="00B73EEC">
      <w:pPr>
        <w:shd w:val="clear" w:color="auto" w:fill="FFFFFF"/>
        <w:spacing w:after="0"/>
        <w:ind w:left="360" w:firstLine="66"/>
        <w:jc w:val="both"/>
        <w:rPr>
          <w:rFonts w:eastAsia="Times New Roman" w:cs="Arial"/>
          <w:b/>
          <w:bCs/>
          <w:sz w:val="20"/>
          <w:szCs w:val="20"/>
          <w:lang w:val="es-SV" w:eastAsia="es-SV"/>
        </w:rPr>
      </w:pPr>
      <w:r w:rsidRPr="0056717D">
        <w:rPr>
          <w:rFonts w:eastAsia="Times New Roman" w:cs="Arial"/>
          <w:b/>
          <w:bCs/>
          <w:sz w:val="20"/>
          <w:szCs w:val="20"/>
          <w:lang w:val="es-CR" w:eastAsia="es-SV"/>
        </w:rPr>
        <w:t>12.</w:t>
      </w:r>
      <w:r w:rsidRPr="0056717D">
        <w:rPr>
          <w:rFonts w:eastAsia="Times New Roman" w:cs="Times New Roman"/>
          <w:b/>
          <w:bCs/>
          <w:sz w:val="20"/>
          <w:szCs w:val="20"/>
          <w:lang w:val="es-CR" w:eastAsia="es-SV"/>
        </w:rPr>
        <w:t>   </w:t>
      </w:r>
      <w:r w:rsidRPr="0056717D">
        <w:rPr>
          <w:rFonts w:eastAsia="Times New Roman" w:cs="Arial"/>
          <w:b/>
          <w:bCs/>
          <w:sz w:val="20"/>
          <w:szCs w:val="20"/>
          <w:lang w:val="es-CR" w:eastAsia="es-SV"/>
        </w:rPr>
        <w:t>Cantidad</w:t>
      </w:r>
    </w:p>
    <w:p w:rsidR="0056717D" w:rsidRPr="0056717D" w:rsidRDefault="0056717D" w:rsidP="00B73EEC">
      <w:pPr>
        <w:shd w:val="clear" w:color="auto" w:fill="FFFFFF"/>
        <w:spacing w:after="0"/>
        <w:ind w:left="360" w:firstLine="66"/>
        <w:jc w:val="both"/>
        <w:rPr>
          <w:rFonts w:eastAsia="Times New Roman" w:cs="Arial"/>
          <w:b/>
          <w:bCs/>
          <w:sz w:val="20"/>
          <w:szCs w:val="20"/>
          <w:lang w:val="es-SV" w:eastAsia="es-SV"/>
        </w:rPr>
      </w:pPr>
      <w:r w:rsidRPr="0056717D">
        <w:rPr>
          <w:rFonts w:eastAsia="Times New Roman" w:cs="Arial"/>
          <w:b/>
          <w:bCs/>
          <w:sz w:val="20"/>
          <w:szCs w:val="20"/>
          <w:lang w:val="es-CR" w:eastAsia="es-SV"/>
        </w:rPr>
        <w:t>13.</w:t>
      </w:r>
      <w:r w:rsidRPr="0056717D">
        <w:rPr>
          <w:rFonts w:eastAsia="Times New Roman" w:cs="Times New Roman"/>
          <w:b/>
          <w:bCs/>
          <w:sz w:val="20"/>
          <w:szCs w:val="20"/>
          <w:lang w:val="es-CR" w:eastAsia="es-SV"/>
        </w:rPr>
        <w:t>   </w:t>
      </w:r>
      <w:r w:rsidRPr="0056717D">
        <w:rPr>
          <w:rFonts w:eastAsia="Times New Roman" w:cs="Arial"/>
          <w:b/>
          <w:bCs/>
          <w:sz w:val="20"/>
          <w:szCs w:val="20"/>
          <w:lang w:val="es-CR" w:eastAsia="es-SV"/>
        </w:rPr>
        <w:t>Unidad</w:t>
      </w:r>
    </w:p>
    <w:p w:rsidR="0056717D" w:rsidRPr="0056717D" w:rsidRDefault="0056717D" w:rsidP="00B73EEC">
      <w:pPr>
        <w:shd w:val="clear" w:color="auto" w:fill="FFFFFF"/>
        <w:spacing w:after="0"/>
        <w:ind w:left="360" w:firstLine="66"/>
        <w:jc w:val="both"/>
        <w:rPr>
          <w:rFonts w:eastAsia="Times New Roman" w:cs="Arial"/>
          <w:b/>
          <w:bCs/>
          <w:sz w:val="20"/>
          <w:szCs w:val="20"/>
          <w:lang w:val="es-SV" w:eastAsia="es-SV"/>
        </w:rPr>
      </w:pPr>
      <w:r w:rsidRPr="0056717D">
        <w:rPr>
          <w:rFonts w:eastAsia="Times New Roman" w:cs="Arial"/>
          <w:b/>
          <w:bCs/>
          <w:sz w:val="20"/>
          <w:szCs w:val="20"/>
          <w:lang w:val="es-CR" w:eastAsia="es-SV"/>
        </w:rPr>
        <w:t>14.</w:t>
      </w:r>
      <w:r w:rsidRPr="0056717D">
        <w:rPr>
          <w:rFonts w:eastAsia="Times New Roman" w:cs="Times New Roman"/>
          <w:b/>
          <w:bCs/>
          <w:sz w:val="20"/>
          <w:szCs w:val="20"/>
          <w:lang w:val="es-CR" w:eastAsia="es-SV"/>
        </w:rPr>
        <w:t>   </w:t>
      </w:r>
      <w:r w:rsidRPr="0056717D">
        <w:rPr>
          <w:rFonts w:eastAsia="Times New Roman" w:cs="Arial"/>
          <w:b/>
          <w:bCs/>
          <w:sz w:val="20"/>
          <w:szCs w:val="20"/>
          <w:lang w:val="es-CR" w:eastAsia="es-SV"/>
        </w:rPr>
        <w:t>Principio Activo</w:t>
      </w:r>
    </w:p>
    <w:p w:rsidR="0056717D" w:rsidRPr="0056717D" w:rsidRDefault="0056717D" w:rsidP="00B73EEC">
      <w:pPr>
        <w:shd w:val="clear" w:color="auto" w:fill="FFFFFF"/>
        <w:spacing w:after="0"/>
        <w:ind w:left="360" w:firstLine="66"/>
        <w:jc w:val="both"/>
        <w:rPr>
          <w:rFonts w:eastAsia="Times New Roman" w:cs="Arial"/>
          <w:b/>
          <w:bCs/>
          <w:color w:val="333333"/>
          <w:sz w:val="20"/>
          <w:szCs w:val="20"/>
          <w:lang w:val="es-SV" w:eastAsia="es-SV"/>
        </w:rPr>
      </w:pPr>
      <w:r w:rsidRPr="0056717D">
        <w:rPr>
          <w:rFonts w:eastAsia="Times New Roman" w:cs="Arial"/>
          <w:b/>
          <w:bCs/>
          <w:sz w:val="20"/>
          <w:szCs w:val="20"/>
          <w:lang w:val="es-CR" w:eastAsia="es-SV"/>
        </w:rPr>
        <w:t>15.</w:t>
      </w:r>
      <w:r w:rsidRPr="0056717D">
        <w:rPr>
          <w:rFonts w:eastAsia="Times New Roman" w:cs="Times New Roman"/>
          <w:b/>
          <w:bCs/>
          <w:sz w:val="20"/>
          <w:szCs w:val="20"/>
          <w:lang w:val="es-CR" w:eastAsia="es-SV"/>
        </w:rPr>
        <w:t>   </w:t>
      </w:r>
      <w:r w:rsidRPr="0056717D">
        <w:rPr>
          <w:rFonts w:eastAsia="Times New Roman" w:cs="Arial"/>
          <w:b/>
          <w:bCs/>
          <w:sz w:val="20"/>
          <w:szCs w:val="20"/>
          <w:lang w:val="es-CR" w:eastAsia="es-SV"/>
        </w:rPr>
        <w:t>Tipo de uso</w:t>
      </w:r>
      <w:r w:rsidR="00B73EEC">
        <w:rPr>
          <w:rFonts w:eastAsia="Times New Roman" w:cs="Arial"/>
          <w:b/>
          <w:bCs/>
          <w:sz w:val="20"/>
          <w:szCs w:val="20"/>
          <w:lang w:val="es-CR" w:eastAsia="es-SV"/>
        </w:rPr>
        <w:t>”</w:t>
      </w:r>
    </w:p>
    <w:p w:rsidR="00B73EEC" w:rsidRDefault="00B73EEC" w:rsidP="00A60C99">
      <w:pPr>
        <w:pStyle w:val="Prrafodelista"/>
        <w:autoSpaceDE w:val="0"/>
        <w:autoSpaceDN w:val="0"/>
        <w:adjustRightInd w:val="0"/>
        <w:snapToGrid w:val="0"/>
        <w:spacing w:line="276" w:lineRule="auto"/>
        <w:ind w:left="720"/>
        <w:jc w:val="both"/>
        <w:rPr>
          <w:rFonts w:asciiTheme="minorHAnsi" w:eastAsia="Arial Unicode MS" w:hAnsiTheme="minorHAnsi" w:cstheme="minorHAnsi"/>
          <w:sz w:val="20"/>
          <w:szCs w:val="20"/>
          <w:lang w:eastAsia="es-ES"/>
        </w:rPr>
        <w:sectPr w:rsidR="00B73EEC" w:rsidSect="00B73EEC">
          <w:type w:val="continuous"/>
          <w:pgSz w:w="12240" w:h="15840"/>
          <w:pgMar w:top="-124" w:right="1701" w:bottom="1417" w:left="1701" w:header="709" w:footer="850" w:gutter="0"/>
          <w:cols w:num="2" w:space="720"/>
          <w:formProt w:val="0"/>
          <w:docGrid w:linePitch="360" w:charSpace="4096"/>
        </w:sectPr>
      </w:pPr>
    </w:p>
    <w:p w:rsidR="00630FA6" w:rsidRPr="0056717D" w:rsidRDefault="00630FA6" w:rsidP="00A60C99">
      <w:pPr>
        <w:pStyle w:val="Prrafodelista"/>
        <w:autoSpaceDE w:val="0"/>
        <w:autoSpaceDN w:val="0"/>
        <w:adjustRightInd w:val="0"/>
        <w:snapToGrid w:val="0"/>
        <w:spacing w:line="276" w:lineRule="auto"/>
        <w:ind w:left="720"/>
        <w:jc w:val="both"/>
        <w:rPr>
          <w:rFonts w:asciiTheme="minorHAnsi" w:eastAsia="Arial Unicode MS" w:hAnsiTheme="minorHAnsi" w:cstheme="minorHAnsi"/>
          <w:sz w:val="20"/>
          <w:szCs w:val="20"/>
          <w:lang w:eastAsia="es-ES"/>
        </w:rPr>
      </w:pPr>
    </w:p>
    <w:p w:rsidR="00630FA6" w:rsidRPr="0056717D"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56717D">
        <w:rPr>
          <w:rFonts w:asciiTheme="minorHAnsi" w:eastAsia="Arial Unicode MS" w:hAnsiTheme="minorHAnsi" w:cstheme="minorHAnsi"/>
          <w:sz w:val="20"/>
          <w:szCs w:val="20"/>
        </w:rPr>
        <w:t>Se verificó el cumplimiento de los requisitos para solicitar información tal como lo señala el Art. 66 de la Ley de Acceso a la Información Pública (en lo consiguiente LAIP), y se procedió a emitir la con</w:t>
      </w:r>
      <w:r w:rsidR="0064518B" w:rsidRPr="0056717D">
        <w:rPr>
          <w:rFonts w:asciiTheme="minorHAnsi" w:eastAsia="Arial Unicode MS" w:hAnsiTheme="minorHAnsi" w:cstheme="minorHAnsi"/>
          <w:sz w:val="20"/>
          <w:szCs w:val="20"/>
        </w:rPr>
        <w:t>stancia de recepción respectiva</w:t>
      </w:r>
      <w:r w:rsidR="00C57492" w:rsidRPr="0056717D">
        <w:rPr>
          <w:rFonts w:asciiTheme="minorHAnsi" w:eastAsia="Arial Unicode MS" w:hAnsiTheme="minorHAnsi" w:cstheme="minorHAnsi"/>
          <w:sz w:val="20"/>
          <w:szCs w:val="20"/>
        </w:rPr>
        <w:t>;</w:t>
      </w:r>
    </w:p>
    <w:p w:rsidR="00630FA6" w:rsidRPr="0056717D" w:rsidRDefault="00630FA6" w:rsidP="00033680">
      <w:pPr>
        <w:autoSpaceDE w:val="0"/>
        <w:autoSpaceDN w:val="0"/>
        <w:adjustRightInd w:val="0"/>
        <w:snapToGrid w:val="0"/>
        <w:spacing w:after="0" w:line="240" w:lineRule="auto"/>
        <w:jc w:val="both"/>
        <w:rPr>
          <w:rFonts w:eastAsia="Arial Unicode MS" w:cstheme="minorHAnsi"/>
          <w:sz w:val="20"/>
          <w:szCs w:val="20"/>
        </w:rPr>
      </w:pPr>
    </w:p>
    <w:p w:rsidR="002E0184" w:rsidRPr="0056717D" w:rsidRDefault="00630FA6"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56717D">
        <w:rPr>
          <w:rFonts w:asciiTheme="minorHAnsi" w:eastAsia="Arial Unicode MS" w:hAnsiTheme="minorHAnsi"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sidRPr="0056717D">
        <w:rPr>
          <w:rFonts w:asciiTheme="minorHAnsi" w:eastAsia="Arial Unicode MS" w:hAnsiTheme="minorHAnsi" w:cstheme="minorHAnsi"/>
          <w:sz w:val="20"/>
          <w:szCs w:val="20"/>
        </w:rPr>
        <w:t>;</w:t>
      </w:r>
    </w:p>
    <w:p w:rsidR="00A60C99" w:rsidRDefault="002E0184" w:rsidP="00B73EEC">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56717D">
        <w:rPr>
          <w:rFonts w:asciiTheme="minorHAnsi" w:eastAsia="Arial Unicode MS" w:hAnsiTheme="minorHAnsi" w:cstheme="minorHAnsi"/>
          <w:sz w:val="20"/>
          <w:szCs w:val="20"/>
        </w:rPr>
        <w:t>Que l</w:t>
      </w:r>
      <w:r w:rsidR="00F05A40" w:rsidRPr="0056717D">
        <w:rPr>
          <w:rFonts w:asciiTheme="minorHAnsi" w:eastAsia="Arial Unicode MS" w:hAnsiTheme="minorHAnsi" w:cstheme="minorHAnsi"/>
          <w:sz w:val="20"/>
          <w:szCs w:val="20"/>
        </w:rPr>
        <w:t>o</w:t>
      </w:r>
      <w:r w:rsidRPr="0056717D">
        <w:rPr>
          <w:rFonts w:asciiTheme="minorHAnsi" w:eastAsia="Arial Unicode MS" w:hAnsiTheme="minorHAnsi" w:cstheme="minorHAnsi"/>
          <w:sz w:val="20"/>
          <w:szCs w:val="20"/>
        </w:rPr>
        <w:t xml:space="preserve"> peticiona</w:t>
      </w:r>
      <w:r w:rsidR="00F05A40" w:rsidRPr="0056717D">
        <w:rPr>
          <w:rFonts w:asciiTheme="minorHAnsi" w:eastAsia="Arial Unicode MS" w:hAnsiTheme="minorHAnsi" w:cstheme="minorHAnsi"/>
          <w:sz w:val="20"/>
          <w:szCs w:val="20"/>
        </w:rPr>
        <w:t>do</w:t>
      </w:r>
      <w:r w:rsidRPr="0056717D">
        <w:rPr>
          <w:rFonts w:asciiTheme="minorHAnsi" w:eastAsia="Arial Unicode MS" w:hAnsiTheme="minorHAnsi" w:cstheme="minorHAnsi"/>
          <w:sz w:val="20"/>
          <w:szCs w:val="20"/>
        </w:rPr>
        <w:t xml:space="preserve"> se fundamenta en el artículo 2 de la LAIP, mediante el cual concede a los ciudadanos el derecho de acceso a la información generada en las instituciones públicas; y a los principios que rigen la LAIP en su artículo 4</w:t>
      </w:r>
      <w:r w:rsidR="00C57492" w:rsidRPr="0056717D">
        <w:rPr>
          <w:rFonts w:asciiTheme="minorHAnsi" w:eastAsia="Arial Unicode MS" w:hAnsiTheme="minorHAnsi" w:cstheme="minorHAnsi"/>
          <w:sz w:val="20"/>
          <w:szCs w:val="20"/>
        </w:rPr>
        <w:t>;</w:t>
      </w:r>
    </w:p>
    <w:p w:rsidR="00B73EEC" w:rsidRPr="00B73EEC" w:rsidRDefault="00B73EEC" w:rsidP="00B73EEC">
      <w:pPr>
        <w:pStyle w:val="Prrafodelista"/>
        <w:rPr>
          <w:rFonts w:asciiTheme="minorHAnsi" w:eastAsia="Arial Unicode MS" w:hAnsiTheme="minorHAnsi" w:cstheme="minorHAnsi"/>
          <w:sz w:val="20"/>
          <w:szCs w:val="20"/>
        </w:rPr>
      </w:pPr>
    </w:p>
    <w:p w:rsidR="00B73EEC" w:rsidRDefault="00B73EEC" w:rsidP="00B73EEC">
      <w:pPr>
        <w:pStyle w:val="Prrafodelista"/>
        <w:autoSpaceDE w:val="0"/>
        <w:autoSpaceDN w:val="0"/>
        <w:adjustRightInd w:val="0"/>
        <w:snapToGrid w:val="0"/>
        <w:ind w:left="720"/>
        <w:jc w:val="both"/>
        <w:rPr>
          <w:rFonts w:asciiTheme="minorHAnsi" w:eastAsia="Arial Unicode MS" w:hAnsiTheme="minorHAnsi" w:cstheme="minorHAnsi"/>
          <w:sz w:val="20"/>
          <w:szCs w:val="20"/>
        </w:rPr>
      </w:pPr>
    </w:p>
    <w:p w:rsidR="00467B52" w:rsidRDefault="00467B52" w:rsidP="00B73EEC">
      <w:pPr>
        <w:pStyle w:val="Prrafodelista"/>
        <w:autoSpaceDE w:val="0"/>
        <w:autoSpaceDN w:val="0"/>
        <w:adjustRightInd w:val="0"/>
        <w:snapToGrid w:val="0"/>
        <w:ind w:left="720"/>
        <w:jc w:val="both"/>
        <w:rPr>
          <w:rFonts w:asciiTheme="minorHAnsi" w:eastAsia="Arial Unicode MS" w:hAnsiTheme="minorHAnsi" w:cstheme="minorHAnsi"/>
          <w:sz w:val="20"/>
          <w:szCs w:val="20"/>
        </w:rPr>
      </w:pPr>
    </w:p>
    <w:p w:rsidR="00467B52" w:rsidRDefault="00467B52" w:rsidP="00B73EEC">
      <w:pPr>
        <w:pStyle w:val="Prrafodelista"/>
        <w:autoSpaceDE w:val="0"/>
        <w:autoSpaceDN w:val="0"/>
        <w:adjustRightInd w:val="0"/>
        <w:snapToGrid w:val="0"/>
        <w:ind w:left="720"/>
        <w:jc w:val="both"/>
        <w:rPr>
          <w:rFonts w:asciiTheme="minorHAnsi" w:eastAsia="Arial Unicode MS" w:hAnsiTheme="minorHAnsi" w:cstheme="minorHAnsi"/>
          <w:sz w:val="20"/>
          <w:szCs w:val="20"/>
        </w:rPr>
      </w:pPr>
    </w:p>
    <w:p w:rsidR="00467B52" w:rsidRDefault="00467B52" w:rsidP="00B73EEC">
      <w:pPr>
        <w:pStyle w:val="Prrafodelista"/>
        <w:autoSpaceDE w:val="0"/>
        <w:autoSpaceDN w:val="0"/>
        <w:adjustRightInd w:val="0"/>
        <w:snapToGrid w:val="0"/>
        <w:ind w:left="720"/>
        <w:jc w:val="both"/>
        <w:rPr>
          <w:rFonts w:asciiTheme="minorHAnsi" w:eastAsia="Arial Unicode MS" w:hAnsiTheme="minorHAnsi" w:cstheme="minorHAnsi"/>
          <w:sz w:val="20"/>
          <w:szCs w:val="20"/>
        </w:rPr>
      </w:pPr>
    </w:p>
    <w:p w:rsidR="00467B52" w:rsidRDefault="00467B52" w:rsidP="00B73EEC">
      <w:pPr>
        <w:pStyle w:val="Prrafodelista"/>
        <w:autoSpaceDE w:val="0"/>
        <w:autoSpaceDN w:val="0"/>
        <w:adjustRightInd w:val="0"/>
        <w:snapToGrid w:val="0"/>
        <w:ind w:left="720"/>
        <w:jc w:val="both"/>
        <w:rPr>
          <w:rFonts w:asciiTheme="minorHAnsi" w:eastAsia="Arial Unicode MS" w:hAnsiTheme="minorHAnsi" w:cstheme="minorHAnsi"/>
          <w:sz w:val="20"/>
          <w:szCs w:val="20"/>
        </w:rPr>
      </w:pPr>
    </w:p>
    <w:p w:rsidR="00467B52" w:rsidRDefault="00467B52" w:rsidP="00B73EEC">
      <w:pPr>
        <w:pStyle w:val="Prrafodelista"/>
        <w:autoSpaceDE w:val="0"/>
        <w:autoSpaceDN w:val="0"/>
        <w:adjustRightInd w:val="0"/>
        <w:snapToGrid w:val="0"/>
        <w:ind w:left="720"/>
        <w:jc w:val="both"/>
        <w:rPr>
          <w:rFonts w:asciiTheme="minorHAnsi" w:eastAsia="Arial Unicode MS" w:hAnsiTheme="minorHAnsi" w:cstheme="minorHAnsi"/>
          <w:sz w:val="20"/>
          <w:szCs w:val="20"/>
        </w:rPr>
      </w:pPr>
    </w:p>
    <w:p w:rsidR="00467B52" w:rsidRDefault="00467B52" w:rsidP="00B73EEC">
      <w:pPr>
        <w:pStyle w:val="Prrafodelista"/>
        <w:autoSpaceDE w:val="0"/>
        <w:autoSpaceDN w:val="0"/>
        <w:adjustRightInd w:val="0"/>
        <w:snapToGrid w:val="0"/>
        <w:ind w:left="720"/>
        <w:jc w:val="both"/>
        <w:rPr>
          <w:rFonts w:asciiTheme="minorHAnsi" w:eastAsia="Arial Unicode MS" w:hAnsiTheme="minorHAnsi" w:cstheme="minorHAnsi"/>
          <w:sz w:val="20"/>
          <w:szCs w:val="20"/>
        </w:rPr>
      </w:pPr>
    </w:p>
    <w:p w:rsidR="00467B52" w:rsidRPr="00B73EEC" w:rsidRDefault="00467B52" w:rsidP="00B73EEC">
      <w:pPr>
        <w:pStyle w:val="Prrafodelista"/>
        <w:autoSpaceDE w:val="0"/>
        <w:autoSpaceDN w:val="0"/>
        <w:adjustRightInd w:val="0"/>
        <w:snapToGrid w:val="0"/>
        <w:ind w:left="720"/>
        <w:jc w:val="both"/>
        <w:rPr>
          <w:rFonts w:asciiTheme="minorHAnsi" w:eastAsia="Arial Unicode MS" w:hAnsiTheme="minorHAnsi" w:cstheme="minorHAnsi"/>
          <w:sz w:val="20"/>
          <w:szCs w:val="20"/>
        </w:rPr>
      </w:pPr>
    </w:p>
    <w:p w:rsidR="00C57492" w:rsidRPr="00467B52" w:rsidRDefault="00B73EEC" w:rsidP="00467B52">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56717D">
        <w:rPr>
          <w:rFonts w:asciiTheme="minorHAnsi" w:eastAsia="Arial Unicode MS" w:hAnsiTheme="minorHAnsi" w:cstheme="minorHAnsi"/>
          <w:sz w:val="20"/>
          <w:szCs w:val="20"/>
        </w:rPr>
        <w:t>Que lo requerido no se encuentra entre las excepciones enumeradas en los arts. 19 y 24 de la Ley, y 19 del Reglamento;</w:t>
      </w:r>
    </w:p>
    <w:p w:rsidR="00B73EEC" w:rsidRDefault="00B73EEC" w:rsidP="00422B9B">
      <w:pPr>
        <w:autoSpaceDE w:val="0"/>
        <w:autoSpaceDN w:val="0"/>
        <w:adjustRightInd w:val="0"/>
        <w:snapToGrid w:val="0"/>
        <w:spacing w:after="0" w:line="240" w:lineRule="auto"/>
        <w:jc w:val="both"/>
        <w:rPr>
          <w:rFonts w:eastAsia="Arial Unicode MS" w:cstheme="minorHAnsi"/>
          <w:sz w:val="20"/>
          <w:szCs w:val="20"/>
        </w:rPr>
      </w:pPr>
    </w:p>
    <w:p w:rsidR="00422B9B" w:rsidRPr="0056717D" w:rsidRDefault="00A02ED1" w:rsidP="00422B9B">
      <w:pPr>
        <w:autoSpaceDE w:val="0"/>
        <w:autoSpaceDN w:val="0"/>
        <w:adjustRightInd w:val="0"/>
        <w:snapToGrid w:val="0"/>
        <w:spacing w:after="0" w:line="240" w:lineRule="auto"/>
        <w:jc w:val="both"/>
        <w:rPr>
          <w:rFonts w:eastAsia="Arial Unicode MS" w:cstheme="minorHAnsi"/>
          <w:sz w:val="20"/>
          <w:szCs w:val="20"/>
        </w:rPr>
      </w:pPr>
      <w:r w:rsidRPr="0056717D">
        <w:rPr>
          <w:rFonts w:eastAsia="Arial Unicode MS" w:cstheme="minorHAnsi"/>
          <w:sz w:val="20"/>
          <w:szCs w:val="20"/>
        </w:rPr>
        <w:t>Por tanto con</w:t>
      </w:r>
      <w:r w:rsidR="00422B9B" w:rsidRPr="0056717D">
        <w:rPr>
          <w:rFonts w:eastAsia="Arial Unicode MS" w:cstheme="minorHAnsi"/>
          <w:sz w:val="20"/>
          <w:szCs w:val="20"/>
        </w:rPr>
        <w:t xml:space="preserve"> base a las disposiciones legales arriba citadas y los razonamientos expuestos, se RESUELVE:</w:t>
      </w:r>
    </w:p>
    <w:p w:rsidR="00422B9B" w:rsidRPr="0056717D" w:rsidRDefault="00422B9B" w:rsidP="00422B9B">
      <w:pPr>
        <w:autoSpaceDE w:val="0"/>
        <w:autoSpaceDN w:val="0"/>
        <w:adjustRightInd w:val="0"/>
        <w:snapToGrid w:val="0"/>
        <w:spacing w:after="0" w:line="240" w:lineRule="auto"/>
        <w:jc w:val="both"/>
        <w:rPr>
          <w:rFonts w:eastAsia="Arial Unicode MS" w:cstheme="minorHAnsi"/>
          <w:sz w:val="20"/>
          <w:szCs w:val="20"/>
        </w:rPr>
      </w:pPr>
    </w:p>
    <w:p w:rsidR="00B73EEC" w:rsidRDefault="00B73EEC" w:rsidP="00422B9B">
      <w:pPr>
        <w:tabs>
          <w:tab w:val="left" w:pos="5115"/>
        </w:tabs>
        <w:spacing w:after="0" w:line="240" w:lineRule="auto"/>
        <w:jc w:val="center"/>
        <w:rPr>
          <w:rFonts w:eastAsia="Arial Unicode MS" w:cstheme="minorHAnsi"/>
          <w:b/>
          <w:color w:val="182F7C"/>
          <w:sz w:val="20"/>
          <w:szCs w:val="20"/>
          <w:lang w:val="es-SV"/>
        </w:rPr>
      </w:pPr>
    </w:p>
    <w:p w:rsidR="00422B9B" w:rsidRPr="00E94009" w:rsidRDefault="00F05A40" w:rsidP="00422B9B">
      <w:pPr>
        <w:tabs>
          <w:tab w:val="left" w:pos="5115"/>
        </w:tabs>
        <w:spacing w:after="0" w:line="240" w:lineRule="auto"/>
        <w:jc w:val="center"/>
        <w:rPr>
          <w:rFonts w:eastAsia="Arial Unicode MS" w:cstheme="minorHAnsi"/>
          <w:b/>
          <w:u w:val="single"/>
          <w:lang w:val="es-SV"/>
        </w:rPr>
      </w:pPr>
      <w:r w:rsidRPr="00E94009">
        <w:rPr>
          <w:rFonts w:eastAsia="Arial Unicode MS" w:cstheme="minorHAnsi"/>
          <w:b/>
          <w:u w:val="single"/>
          <w:lang w:val="es-SV"/>
        </w:rPr>
        <w:t xml:space="preserve">ORIENTAR DONDE SOLICITAR LA </w:t>
      </w:r>
      <w:r w:rsidR="00422B9B" w:rsidRPr="00E94009">
        <w:rPr>
          <w:rFonts w:eastAsia="Arial Unicode MS" w:cstheme="minorHAnsi"/>
          <w:b/>
          <w:u w:val="single"/>
          <w:lang w:val="es-SV"/>
        </w:rPr>
        <w:t xml:space="preserve">INFORMACIÓN </w:t>
      </w:r>
    </w:p>
    <w:p w:rsidR="00E94009" w:rsidRPr="0056717D" w:rsidRDefault="00E94009" w:rsidP="00422B9B">
      <w:pPr>
        <w:tabs>
          <w:tab w:val="left" w:pos="5115"/>
        </w:tabs>
        <w:spacing w:after="0" w:line="240" w:lineRule="auto"/>
        <w:jc w:val="center"/>
        <w:rPr>
          <w:rFonts w:eastAsia="Arial Unicode MS" w:cstheme="minorHAnsi"/>
          <w:b/>
          <w:color w:val="182F7C"/>
          <w:sz w:val="20"/>
          <w:szCs w:val="20"/>
          <w:lang w:val="es-SV"/>
        </w:rPr>
      </w:pPr>
    </w:p>
    <w:p w:rsidR="00422B9B" w:rsidRPr="0056717D" w:rsidRDefault="00422B9B" w:rsidP="00422B9B">
      <w:pPr>
        <w:tabs>
          <w:tab w:val="left" w:pos="5115"/>
        </w:tabs>
        <w:spacing w:after="0" w:line="240" w:lineRule="auto"/>
        <w:jc w:val="center"/>
        <w:rPr>
          <w:rFonts w:eastAsia="Arial Unicode MS" w:cstheme="minorHAnsi"/>
          <w:sz w:val="20"/>
          <w:szCs w:val="20"/>
          <w:lang w:val="es-SV"/>
        </w:rPr>
      </w:pPr>
    </w:p>
    <w:p w:rsidR="00674169" w:rsidRPr="0056717D" w:rsidRDefault="00F05A40" w:rsidP="00E94009">
      <w:pPr>
        <w:pStyle w:val="Prrafodelista"/>
        <w:numPr>
          <w:ilvl w:val="0"/>
          <w:numId w:val="45"/>
        </w:numPr>
        <w:tabs>
          <w:tab w:val="left" w:pos="5115"/>
        </w:tabs>
        <w:spacing w:line="360" w:lineRule="auto"/>
        <w:jc w:val="both"/>
        <w:rPr>
          <w:rFonts w:asciiTheme="minorHAnsi" w:eastAsia="Arial Unicode MS" w:hAnsiTheme="minorHAnsi" w:cstheme="minorHAnsi"/>
          <w:sz w:val="20"/>
          <w:szCs w:val="20"/>
          <w:lang w:val="es-SV"/>
        </w:rPr>
      </w:pPr>
      <w:r w:rsidRPr="0056717D">
        <w:rPr>
          <w:rFonts w:asciiTheme="minorHAnsi" w:eastAsia="Arial Unicode MS" w:hAnsiTheme="minorHAnsi" w:cstheme="minorHAnsi"/>
          <w:sz w:val="20"/>
          <w:szCs w:val="20"/>
          <w:lang w:val="es-SV"/>
        </w:rPr>
        <w:t>La DGSV</w:t>
      </w:r>
      <w:r w:rsidR="00674169" w:rsidRPr="0056717D">
        <w:rPr>
          <w:rFonts w:asciiTheme="minorHAnsi" w:eastAsia="Arial Unicode MS" w:hAnsiTheme="minorHAnsi" w:cstheme="minorHAnsi"/>
          <w:sz w:val="20"/>
          <w:szCs w:val="20"/>
          <w:lang w:val="es-SV"/>
        </w:rPr>
        <w:t xml:space="preserve"> notificó</w:t>
      </w:r>
      <w:r w:rsidR="008E2E93" w:rsidRPr="0056717D">
        <w:rPr>
          <w:rFonts w:asciiTheme="minorHAnsi" w:eastAsia="Arial Unicode MS" w:hAnsiTheme="minorHAnsi" w:cstheme="minorHAnsi"/>
          <w:sz w:val="20"/>
          <w:szCs w:val="20"/>
          <w:lang w:val="es-SV"/>
        </w:rPr>
        <w:t xml:space="preserve"> </w:t>
      </w:r>
      <w:r w:rsidRPr="0056717D">
        <w:rPr>
          <w:rFonts w:asciiTheme="minorHAnsi" w:eastAsia="Arial Unicode MS" w:hAnsiTheme="minorHAnsi" w:cstheme="minorHAnsi"/>
          <w:sz w:val="20"/>
          <w:szCs w:val="20"/>
        </w:rPr>
        <w:t xml:space="preserve">que la información </w:t>
      </w:r>
      <w:r w:rsidR="008E2E93" w:rsidRPr="0056717D">
        <w:rPr>
          <w:rFonts w:asciiTheme="minorHAnsi" w:eastAsia="Arial Unicode MS" w:hAnsiTheme="minorHAnsi" w:cstheme="minorHAnsi"/>
          <w:sz w:val="20"/>
          <w:szCs w:val="20"/>
        </w:rPr>
        <w:t>sobre el registro de</w:t>
      </w:r>
      <w:r w:rsidRPr="0056717D">
        <w:rPr>
          <w:rFonts w:asciiTheme="minorHAnsi" w:eastAsia="Arial Unicode MS" w:hAnsiTheme="minorHAnsi" w:cstheme="minorHAnsi"/>
          <w:sz w:val="20"/>
          <w:szCs w:val="20"/>
        </w:rPr>
        <w:t xml:space="preserve"> permisos de importación de agroquímicos, fertilizantes y plaguicidas</w:t>
      </w:r>
      <w:r w:rsidR="008E2E93" w:rsidRPr="0056717D">
        <w:rPr>
          <w:rFonts w:asciiTheme="minorHAnsi" w:eastAsia="Arial Unicode MS" w:hAnsiTheme="minorHAnsi" w:cstheme="minorHAnsi"/>
          <w:sz w:val="20"/>
          <w:szCs w:val="20"/>
        </w:rPr>
        <w:t>,</w:t>
      </w:r>
      <w:r w:rsidRPr="0056717D">
        <w:rPr>
          <w:rFonts w:asciiTheme="minorHAnsi" w:eastAsia="Arial Unicode MS" w:hAnsiTheme="minorHAnsi" w:cstheme="minorHAnsi"/>
          <w:sz w:val="20"/>
          <w:szCs w:val="20"/>
        </w:rPr>
        <w:t xml:space="preserve"> </w:t>
      </w:r>
      <w:r w:rsidR="00674169" w:rsidRPr="0056717D">
        <w:rPr>
          <w:rFonts w:asciiTheme="minorHAnsi" w:eastAsia="Arial Unicode MS" w:hAnsiTheme="minorHAnsi" w:cstheme="minorHAnsi"/>
          <w:sz w:val="20"/>
          <w:szCs w:val="20"/>
        </w:rPr>
        <w:t>e</w:t>
      </w:r>
      <w:r w:rsidRPr="0056717D">
        <w:rPr>
          <w:rFonts w:asciiTheme="minorHAnsi" w:eastAsia="Arial Unicode MS" w:hAnsiTheme="minorHAnsi" w:cstheme="minorHAnsi"/>
          <w:sz w:val="20"/>
          <w:szCs w:val="20"/>
        </w:rPr>
        <w:t>s</w:t>
      </w:r>
      <w:r w:rsidR="00674169" w:rsidRPr="0056717D">
        <w:rPr>
          <w:rFonts w:asciiTheme="minorHAnsi" w:eastAsia="Arial Unicode MS" w:hAnsiTheme="minorHAnsi" w:cstheme="minorHAnsi"/>
          <w:sz w:val="20"/>
          <w:szCs w:val="20"/>
        </w:rPr>
        <w:t xml:space="preserve"> un s</w:t>
      </w:r>
      <w:r w:rsidR="008E2E93" w:rsidRPr="0056717D">
        <w:rPr>
          <w:rFonts w:asciiTheme="minorHAnsi" w:eastAsia="Arial Unicode MS" w:hAnsiTheme="minorHAnsi" w:cstheme="minorHAnsi"/>
          <w:sz w:val="20"/>
          <w:szCs w:val="20"/>
        </w:rPr>
        <w:t xml:space="preserve">ervicio, y se denomina </w:t>
      </w:r>
      <w:r w:rsidR="008E2E93" w:rsidRPr="006C3378">
        <w:rPr>
          <w:rFonts w:asciiTheme="minorHAnsi" w:eastAsia="Arial Unicode MS" w:hAnsiTheme="minorHAnsi" w:cstheme="minorHAnsi"/>
          <w:b/>
          <w:i/>
          <w:sz w:val="20"/>
          <w:szCs w:val="20"/>
        </w:rPr>
        <w:t>“Informe Mensual de Importaciones Agrícolas y Fertilizantes”</w:t>
      </w:r>
      <w:r w:rsidR="00674169" w:rsidRPr="0056717D">
        <w:rPr>
          <w:rFonts w:asciiTheme="minorHAnsi" w:eastAsia="Arial Unicode MS" w:hAnsiTheme="minorHAnsi" w:cstheme="minorHAnsi"/>
          <w:i/>
          <w:color w:val="000066"/>
          <w:sz w:val="20"/>
          <w:szCs w:val="20"/>
        </w:rPr>
        <w:t>,</w:t>
      </w:r>
      <w:r w:rsidR="008E2E93" w:rsidRPr="0056717D">
        <w:rPr>
          <w:rFonts w:asciiTheme="minorHAnsi" w:eastAsia="Arial Unicode MS" w:hAnsiTheme="minorHAnsi" w:cstheme="minorHAnsi"/>
          <w:color w:val="000066"/>
          <w:sz w:val="20"/>
          <w:szCs w:val="20"/>
        </w:rPr>
        <w:t xml:space="preserve"> </w:t>
      </w:r>
      <w:r w:rsidR="008E2E93" w:rsidRPr="0056717D">
        <w:rPr>
          <w:rFonts w:asciiTheme="minorHAnsi" w:eastAsia="Arial Unicode MS" w:hAnsiTheme="minorHAnsi" w:cstheme="minorHAnsi"/>
          <w:sz w:val="20"/>
          <w:szCs w:val="20"/>
        </w:rPr>
        <w:t xml:space="preserve">el cual tiene un costo de </w:t>
      </w:r>
      <w:r w:rsidR="00674169" w:rsidRPr="006C3378">
        <w:rPr>
          <w:rFonts w:asciiTheme="minorHAnsi" w:eastAsia="Arial Unicode MS" w:hAnsiTheme="minorHAnsi" w:cstheme="minorHAnsi"/>
          <w:b/>
          <w:sz w:val="20"/>
          <w:szCs w:val="20"/>
          <w:u w:val="single"/>
        </w:rPr>
        <w:t>US</w:t>
      </w:r>
      <w:r w:rsidR="008E2E93" w:rsidRPr="006C3378">
        <w:rPr>
          <w:rFonts w:asciiTheme="minorHAnsi" w:eastAsia="Arial Unicode MS" w:hAnsiTheme="minorHAnsi" w:cstheme="minorHAnsi"/>
          <w:b/>
          <w:sz w:val="20"/>
          <w:szCs w:val="20"/>
          <w:u w:val="single"/>
        </w:rPr>
        <w:t>$5.65</w:t>
      </w:r>
      <w:r w:rsidR="008E2E93" w:rsidRPr="0056717D">
        <w:rPr>
          <w:rFonts w:asciiTheme="minorHAnsi" w:eastAsia="Arial Unicode MS" w:hAnsiTheme="minorHAnsi" w:cstheme="minorHAnsi"/>
          <w:sz w:val="20"/>
          <w:szCs w:val="20"/>
        </w:rPr>
        <w:t xml:space="preserve">, según </w:t>
      </w:r>
      <w:r w:rsidR="00E94009">
        <w:rPr>
          <w:rFonts w:asciiTheme="minorHAnsi" w:eastAsia="Arial Unicode MS" w:hAnsiTheme="minorHAnsi" w:cstheme="minorHAnsi"/>
          <w:sz w:val="20"/>
          <w:szCs w:val="20"/>
        </w:rPr>
        <w:t xml:space="preserve">lo establece </w:t>
      </w:r>
      <w:r w:rsidR="008E2E93" w:rsidRPr="0056717D">
        <w:rPr>
          <w:rFonts w:asciiTheme="minorHAnsi" w:eastAsia="Arial Unicode MS" w:hAnsiTheme="minorHAnsi" w:cstheme="minorHAnsi"/>
          <w:sz w:val="20"/>
          <w:szCs w:val="20"/>
        </w:rPr>
        <w:t>el </w:t>
      </w:r>
      <w:r w:rsidR="008E2E93" w:rsidRPr="006C3378">
        <w:rPr>
          <w:rFonts w:asciiTheme="minorHAnsi" w:eastAsia="Arial Unicode MS" w:hAnsiTheme="minorHAnsi" w:cstheme="minorHAnsi"/>
          <w:b/>
          <w:sz w:val="20"/>
          <w:szCs w:val="20"/>
          <w:u w:val="single"/>
        </w:rPr>
        <w:t>A</w:t>
      </w:r>
      <w:r w:rsidRPr="006C3378">
        <w:rPr>
          <w:rFonts w:asciiTheme="minorHAnsi" w:eastAsia="Arial Unicode MS" w:hAnsiTheme="minorHAnsi" w:cstheme="minorHAnsi"/>
          <w:b/>
          <w:sz w:val="20"/>
          <w:szCs w:val="20"/>
          <w:u w:val="single"/>
        </w:rPr>
        <w:t xml:space="preserve">cuerdo </w:t>
      </w:r>
      <w:r w:rsidR="00674169" w:rsidRPr="006C3378">
        <w:rPr>
          <w:rFonts w:asciiTheme="minorHAnsi" w:eastAsia="Arial Unicode MS" w:hAnsiTheme="minorHAnsi" w:cstheme="minorHAnsi"/>
          <w:b/>
          <w:sz w:val="20"/>
          <w:szCs w:val="20"/>
          <w:u w:val="single"/>
        </w:rPr>
        <w:t xml:space="preserve">Ejecutivo </w:t>
      </w:r>
      <w:r w:rsidRPr="006C3378">
        <w:rPr>
          <w:rFonts w:asciiTheme="minorHAnsi" w:eastAsia="Arial Unicode MS" w:hAnsiTheme="minorHAnsi" w:cstheme="minorHAnsi"/>
          <w:b/>
          <w:sz w:val="20"/>
          <w:szCs w:val="20"/>
          <w:u w:val="single"/>
        </w:rPr>
        <w:t>No 7</w:t>
      </w:r>
      <w:r w:rsidRPr="00E94009">
        <w:rPr>
          <w:rFonts w:asciiTheme="minorHAnsi" w:eastAsia="Arial Unicode MS" w:hAnsiTheme="minorHAnsi" w:cstheme="minorHAnsi"/>
          <w:b/>
          <w:color w:val="000066"/>
          <w:sz w:val="20"/>
          <w:szCs w:val="20"/>
          <w:u w:val="single"/>
        </w:rPr>
        <w:t>7</w:t>
      </w:r>
      <w:r w:rsidR="00E94009">
        <w:rPr>
          <w:rFonts w:asciiTheme="minorHAnsi" w:eastAsia="Arial Unicode MS" w:hAnsiTheme="minorHAnsi" w:cstheme="minorHAnsi"/>
          <w:b/>
          <w:color w:val="000066"/>
          <w:sz w:val="20"/>
          <w:szCs w:val="20"/>
          <w:u w:val="single"/>
        </w:rPr>
        <w:t>,</w:t>
      </w:r>
      <w:r w:rsidRPr="0056717D">
        <w:rPr>
          <w:rFonts w:asciiTheme="minorHAnsi" w:eastAsia="Arial Unicode MS" w:hAnsiTheme="minorHAnsi" w:cstheme="minorHAnsi"/>
          <w:color w:val="000066"/>
          <w:sz w:val="20"/>
          <w:szCs w:val="20"/>
        </w:rPr>
        <w:t xml:space="preserve"> </w:t>
      </w:r>
      <w:r w:rsidR="00E94009" w:rsidRPr="00E94009">
        <w:rPr>
          <w:rFonts w:asciiTheme="minorHAnsi" w:eastAsia="Arial Unicode MS" w:hAnsiTheme="minorHAnsi" w:cstheme="minorHAnsi"/>
          <w:sz w:val="20"/>
          <w:szCs w:val="20"/>
        </w:rPr>
        <w:t xml:space="preserve">que fue </w:t>
      </w:r>
      <w:r w:rsidRPr="0056717D">
        <w:rPr>
          <w:rFonts w:asciiTheme="minorHAnsi" w:eastAsia="Arial Unicode MS" w:hAnsiTheme="minorHAnsi" w:cstheme="minorHAnsi"/>
          <w:sz w:val="20"/>
          <w:szCs w:val="20"/>
        </w:rPr>
        <w:t xml:space="preserve">aprobado por el Ministerio de Hacienda </w:t>
      </w:r>
      <w:r w:rsidR="00674169" w:rsidRPr="0056717D">
        <w:rPr>
          <w:rFonts w:asciiTheme="minorHAnsi" w:eastAsia="Arial Unicode MS" w:hAnsiTheme="minorHAnsi" w:cstheme="minorHAnsi"/>
          <w:sz w:val="20"/>
          <w:szCs w:val="20"/>
        </w:rPr>
        <w:t xml:space="preserve">el </w:t>
      </w:r>
      <w:r w:rsidR="00E94009">
        <w:rPr>
          <w:rFonts w:asciiTheme="minorHAnsi" w:eastAsia="Arial Unicode MS" w:hAnsiTheme="minorHAnsi" w:cstheme="minorHAnsi"/>
          <w:sz w:val="20"/>
          <w:szCs w:val="20"/>
        </w:rPr>
        <w:t xml:space="preserve">día </w:t>
      </w:r>
      <w:r w:rsidRPr="0056717D">
        <w:rPr>
          <w:rFonts w:asciiTheme="minorHAnsi" w:eastAsia="Arial Unicode MS" w:hAnsiTheme="minorHAnsi" w:cstheme="minorHAnsi"/>
          <w:sz w:val="20"/>
          <w:szCs w:val="20"/>
        </w:rPr>
        <w:t>17 de enero de</w:t>
      </w:r>
      <w:r w:rsidR="00E94009">
        <w:rPr>
          <w:rFonts w:asciiTheme="minorHAnsi" w:eastAsia="Arial Unicode MS" w:hAnsiTheme="minorHAnsi" w:cstheme="minorHAnsi"/>
          <w:sz w:val="20"/>
          <w:szCs w:val="20"/>
        </w:rPr>
        <w:t>l año</w:t>
      </w:r>
      <w:r w:rsidRPr="0056717D">
        <w:rPr>
          <w:rFonts w:asciiTheme="minorHAnsi" w:eastAsia="Arial Unicode MS" w:hAnsiTheme="minorHAnsi" w:cstheme="minorHAnsi"/>
          <w:sz w:val="20"/>
          <w:szCs w:val="20"/>
        </w:rPr>
        <w:t xml:space="preserve"> 2013</w:t>
      </w:r>
      <w:r w:rsidR="00674169" w:rsidRPr="0056717D">
        <w:rPr>
          <w:rFonts w:asciiTheme="minorHAnsi" w:eastAsia="Arial Unicode MS" w:hAnsiTheme="minorHAnsi" w:cstheme="minorHAnsi"/>
          <w:sz w:val="20"/>
          <w:szCs w:val="20"/>
        </w:rPr>
        <w:t>,</w:t>
      </w:r>
      <w:r w:rsidRPr="0056717D">
        <w:rPr>
          <w:rFonts w:asciiTheme="minorHAnsi" w:eastAsia="Arial Unicode MS" w:hAnsiTheme="minorHAnsi" w:cstheme="minorHAnsi"/>
          <w:sz w:val="20"/>
          <w:szCs w:val="20"/>
        </w:rPr>
        <w:t xml:space="preserve"> </w:t>
      </w:r>
      <w:r w:rsidR="00E94009">
        <w:rPr>
          <w:rFonts w:asciiTheme="minorHAnsi" w:eastAsia="Arial Unicode MS" w:hAnsiTheme="minorHAnsi" w:cstheme="minorHAnsi"/>
          <w:sz w:val="20"/>
          <w:szCs w:val="20"/>
        </w:rPr>
        <w:t xml:space="preserve">siendo </w:t>
      </w:r>
      <w:r w:rsidRPr="0056717D">
        <w:rPr>
          <w:rFonts w:asciiTheme="minorHAnsi" w:eastAsia="Arial Unicode MS" w:hAnsiTheme="minorHAnsi" w:cstheme="minorHAnsi"/>
          <w:sz w:val="20"/>
          <w:szCs w:val="20"/>
        </w:rPr>
        <w:t>pu</w:t>
      </w:r>
      <w:r w:rsidR="00E94009">
        <w:rPr>
          <w:rFonts w:asciiTheme="minorHAnsi" w:eastAsia="Arial Unicode MS" w:hAnsiTheme="minorHAnsi" w:cstheme="minorHAnsi"/>
          <w:sz w:val="20"/>
          <w:szCs w:val="20"/>
        </w:rPr>
        <w:t>blicado en el Diario Oficial  Nú</w:t>
      </w:r>
      <w:r w:rsidRPr="0056717D">
        <w:rPr>
          <w:rFonts w:asciiTheme="minorHAnsi" w:eastAsia="Arial Unicode MS" w:hAnsiTheme="minorHAnsi" w:cstheme="minorHAnsi"/>
          <w:sz w:val="20"/>
          <w:szCs w:val="20"/>
        </w:rPr>
        <w:t>mero 27 tomo  N° 398 de</w:t>
      </w:r>
      <w:r w:rsidR="00674169" w:rsidRPr="0056717D">
        <w:rPr>
          <w:rFonts w:asciiTheme="minorHAnsi" w:eastAsia="Arial Unicode MS" w:hAnsiTheme="minorHAnsi" w:cstheme="minorHAnsi"/>
          <w:sz w:val="20"/>
          <w:szCs w:val="20"/>
        </w:rPr>
        <w:t>l</w:t>
      </w:r>
      <w:r w:rsidRPr="0056717D">
        <w:rPr>
          <w:rFonts w:asciiTheme="minorHAnsi" w:eastAsia="Arial Unicode MS" w:hAnsiTheme="minorHAnsi" w:cstheme="minorHAnsi"/>
          <w:sz w:val="20"/>
          <w:szCs w:val="20"/>
        </w:rPr>
        <w:t xml:space="preserve"> 8 de febrero de 2013, </w:t>
      </w:r>
      <w:r w:rsidR="00674169" w:rsidRPr="00E94009">
        <w:rPr>
          <w:rFonts w:asciiTheme="minorHAnsi" w:eastAsia="Arial Unicode MS" w:hAnsiTheme="minorHAnsi" w:cstheme="minorHAnsi"/>
          <w:b/>
          <w:sz w:val="20"/>
          <w:szCs w:val="20"/>
        </w:rPr>
        <w:t xml:space="preserve">artículo 1 </w:t>
      </w:r>
      <w:r w:rsidRPr="00E94009">
        <w:rPr>
          <w:rFonts w:asciiTheme="minorHAnsi" w:eastAsia="Arial Unicode MS" w:hAnsiTheme="minorHAnsi" w:cstheme="minorHAnsi"/>
          <w:b/>
          <w:sz w:val="20"/>
          <w:szCs w:val="20"/>
        </w:rPr>
        <w:t>letra C</w:t>
      </w:r>
      <w:r w:rsidR="008E2E93" w:rsidRPr="00E94009">
        <w:rPr>
          <w:rFonts w:asciiTheme="minorHAnsi" w:eastAsia="Arial Unicode MS" w:hAnsiTheme="minorHAnsi" w:cstheme="minorHAnsi"/>
          <w:b/>
          <w:sz w:val="20"/>
          <w:szCs w:val="20"/>
        </w:rPr>
        <w:t>)</w:t>
      </w:r>
      <w:r w:rsidRPr="00E94009">
        <w:rPr>
          <w:rFonts w:asciiTheme="minorHAnsi" w:eastAsia="Arial Unicode MS" w:hAnsiTheme="minorHAnsi" w:cstheme="minorHAnsi"/>
          <w:b/>
          <w:sz w:val="20"/>
          <w:szCs w:val="20"/>
        </w:rPr>
        <w:t xml:space="preserve"> </w:t>
      </w:r>
      <w:r w:rsidR="008E2E93" w:rsidRPr="00E94009">
        <w:rPr>
          <w:rFonts w:asciiTheme="minorHAnsi" w:eastAsia="Arial Unicode MS" w:hAnsiTheme="minorHAnsi" w:cstheme="minorHAnsi"/>
          <w:b/>
          <w:sz w:val="20"/>
          <w:szCs w:val="20"/>
        </w:rPr>
        <w:t>número 10</w:t>
      </w:r>
      <w:r w:rsidR="008E2E93" w:rsidRPr="0056717D">
        <w:rPr>
          <w:rFonts w:asciiTheme="minorHAnsi" w:eastAsia="Arial Unicode MS" w:hAnsiTheme="minorHAnsi" w:cstheme="minorHAnsi"/>
          <w:sz w:val="20"/>
          <w:szCs w:val="20"/>
        </w:rPr>
        <w:t xml:space="preserve">; </w:t>
      </w:r>
      <w:r w:rsidR="00674169" w:rsidRPr="0056717D">
        <w:rPr>
          <w:rFonts w:asciiTheme="minorHAnsi" w:eastAsia="Arial Unicode MS" w:hAnsiTheme="minorHAnsi" w:cstheme="minorHAnsi"/>
          <w:sz w:val="20"/>
          <w:szCs w:val="20"/>
        </w:rPr>
        <w:t>por medio del cual se autorizan precios para venta de bienes y servicios por medio del Fondo de Actividades Especiales de la Dirección General de Sanidad Animal-FAES de este ministerio;</w:t>
      </w:r>
    </w:p>
    <w:p w:rsidR="00674169" w:rsidRPr="0056717D" w:rsidRDefault="00674169" w:rsidP="00E94009">
      <w:pPr>
        <w:pStyle w:val="Prrafodelista"/>
        <w:tabs>
          <w:tab w:val="left" w:pos="5115"/>
        </w:tabs>
        <w:spacing w:line="360" w:lineRule="auto"/>
        <w:ind w:left="720"/>
        <w:jc w:val="both"/>
        <w:rPr>
          <w:rFonts w:asciiTheme="minorHAnsi" w:eastAsia="Arial Unicode MS" w:hAnsiTheme="minorHAnsi" w:cstheme="minorHAnsi"/>
          <w:sz w:val="20"/>
          <w:szCs w:val="20"/>
          <w:lang w:val="es-SV"/>
        </w:rPr>
      </w:pPr>
    </w:p>
    <w:p w:rsidR="00F05A40" w:rsidRPr="0056717D" w:rsidRDefault="00674169" w:rsidP="00E94009">
      <w:pPr>
        <w:pStyle w:val="Prrafodelista"/>
        <w:numPr>
          <w:ilvl w:val="0"/>
          <w:numId w:val="45"/>
        </w:numPr>
        <w:tabs>
          <w:tab w:val="left" w:pos="5115"/>
        </w:tabs>
        <w:spacing w:line="360" w:lineRule="auto"/>
        <w:jc w:val="both"/>
        <w:rPr>
          <w:rFonts w:asciiTheme="minorHAnsi" w:eastAsia="Arial Unicode MS" w:hAnsiTheme="minorHAnsi" w:cstheme="minorHAnsi"/>
          <w:sz w:val="20"/>
          <w:szCs w:val="20"/>
          <w:lang w:val="es-SV"/>
        </w:rPr>
      </w:pPr>
      <w:r w:rsidRPr="0056717D">
        <w:rPr>
          <w:rFonts w:asciiTheme="minorHAnsi" w:eastAsia="Arial Unicode MS" w:hAnsiTheme="minorHAnsi" w:cstheme="minorHAnsi"/>
          <w:sz w:val="20"/>
          <w:szCs w:val="20"/>
        </w:rPr>
        <w:t xml:space="preserve">Que el informe en referencia </w:t>
      </w:r>
      <w:r w:rsidR="00F05A40" w:rsidRPr="0056717D">
        <w:rPr>
          <w:rFonts w:asciiTheme="minorHAnsi" w:eastAsia="Arial Unicode MS" w:hAnsiTheme="minorHAnsi" w:cstheme="minorHAnsi"/>
          <w:sz w:val="20"/>
          <w:szCs w:val="20"/>
        </w:rPr>
        <w:t>contiene la información solicitada en los 1</w:t>
      </w:r>
      <w:r w:rsidR="00E94009">
        <w:rPr>
          <w:rFonts w:asciiTheme="minorHAnsi" w:eastAsia="Arial Unicode MS" w:hAnsiTheme="minorHAnsi" w:cstheme="minorHAnsi"/>
          <w:sz w:val="20"/>
          <w:szCs w:val="20"/>
        </w:rPr>
        <w:t>5</w:t>
      </w:r>
      <w:r w:rsidR="00F05A40" w:rsidRPr="0056717D">
        <w:rPr>
          <w:rFonts w:asciiTheme="minorHAnsi" w:eastAsia="Arial Unicode MS" w:hAnsiTheme="minorHAnsi" w:cstheme="minorHAnsi"/>
          <w:sz w:val="20"/>
          <w:szCs w:val="20"/>
        </w:rPr>
        <w:t xml:space="preserve"> ítem</w:t>
      </w:r>
      <w:r w:rsidR="00E94009">
        <w:rPr>
          <w:rFonts w:asciiTheme="minorHAnsi" w:eastAsia="Arial Unicode MS" w:hAnsiTheme="minorHAnsi" w:cstheme="minorHAnsi"/>
          <w:sz w:val="20"/>
          <w:szCs w:val="20"/>
        </w:rPr>
        <w:t>s</w:t>
      </w:r>
      <w:r w:rsidR="00F05A40" w:rsidRPr="0056717D">
        <w:rPr>
          <w:rFonts w:asciiTheme="minorHAnsi" w:eastAsia="Arial Unicode MS" w:hAnsiTheme="minorHAnsi" w:cstheme="minorHAnsi"/>
          <w:sz w:val="20"/>
          <w:szCs w:val="20"/>
        </w:rPr>
        <w:t xml:space="preserve"> mencionados en el </w:t>
      </w:r>
      <w:r w:rsidRPr="0056717D">
        <w:rPr>
          <w:rFonts w:asciiTheme="minorHAnsi" w:eastAsia="Arial Unicode MS" w:hAnsiTheme="minorHAnsi" w:cstheme="minorHAnsi"/>
          <w:sz w:val="20"/>
          <w:szCs w:val="20"/>
        </w:rPr>
        <w:t xml:space="preserve">inciso primero de este oficio, por </w:t>
      </w:r>
      <w:r w:rsidR="00E94009">
        <w:rPr>
          <w:rFonts w:asciiTheme="minorHAnsi" w:eastAsia="Arial Unicode MS" w:hAnsiTheme="minorHAnsi" w:cstheme="minorHAnsi"/>
          <w:sz w:val="20"/>
          <w:szCs w:val="20"/>
        </w:rPr>
        <w:t xml:space="preserve">lo </w:t>
      </w:r>
      <w:r w:rsidRPr="0056717D">
        <w:rPr>
          <w:rFonts w:asciiTheme="minorHAnsi" w:eastAsia="Arial Unicode MS" w:hAnsiTheme="minorHAnsi" w:cstheme="minorHAnsi"/>
          <w:sz w:val="20"/>
          <w:szCs w:val="20"/>
        </w:rPr>
        <w:t>tanto</w:t>
      </w:r>
      <w:r w:rsidR="00F05A40" w:rsidRPr="0056717D">
        <w:rPr>
          <w:rFonts w:asciiTheme="minorHAnsi" w:eastAsia="Arial Unicode MS" w:hAnsiTheme="minorHAnsi" w:cstheme="minorHAnsi"/>
          <w:sz w:val="20"/>
          <w:szCs w:val="20"/>
        </w:rPr>
        <w:t xml:space="preserve"> se </w:t>
      </w:r>
      <w:r w:rsidRPr="0056717D">
        <w:rPr>
          <w:rFonts w:asciiTheme="minorHAnsi" w:eastAsia="Arial Unicode MS" w:hAnsiTheme="minorHAnsi" w:cstheme="minorHAnsi"/>
          <w:sz w:val="20"/>
          <w:szCs w:val="20"/>
        </w:rPr>
        <w:t>orienta a la peticionaria a que presente una nota solicitando dicha información</w:t>
      </w:r>
      <w:r w:rsidR="00B6327B" w:rsidRPr="0056717D">
        <w:rPr>
          <w:rFonts w:asciiTheme="minorHAnsi" w:eastAsia="Arial Unicode MS" w:hAnsiTheme="minorHAnsi" w:cstheme="minorHAnsi"/>
          <w:sz w:val="20"/>
          <w:szCs w:val="20"/>
        </w:rPr>
        <w:t>,</w:t>
      </w:r>
      <w:r w:rsidRPr="0056717D">
        <w:rPr>
          <w:rFonts w:asciiTheme="minorHAnsi" w:eastAsia="Arial Unicode MS" w:hAnsiTheme="minorHAnsi" w:cstheme="minorHAnsi"/>
          <w:sz w:val="20"/>
          <w:szCs w:val="20"/>
        </w:rPr>
        <w:t xml:space="preserve"> </w:t>
      </w:r>
      <w:r w:rsidR="00E94009">
        <w:rPr>
          <w:rFonts w:asciiTheme="minorHAnsi" w:eastAsia="Arial Unicode MS" w:hAnsiTheme="minorHAnsi" w:cstheme="minorHAnsi"/>
          <w:sz w:val="20"/>
          <w:szCs w:val="20"/>
        </w:rPr>
        <w:t xml:space="preserve">al </w:t>
      </w:r>
      <w:r w:rsidR="00E94009" w:rsidRPr="00E94009">
        <w:rPr>
          <w:rFonts w:asciiTheme="minorHAnsi" w:eastAsia="Arial Unicode MS" w:hAnsiTheme="minorHAnsi" w:cstheme="minorHAnsi"/>
          <w:sz w:val="20"/>
          <w:szCs w:val="20"/>
        </w:rPr>
        <w:t>Ingeniero</w:t>
      </w:r>
      <w:r w:rsidR="00E94009">
        <w:rPr>
          <w:rFonts w:asciiTheme="minorHAnsi" w:eastAsia="Arial Unicode MS" w:hAnsiTheme="minorHAnsi" w:cstheme="minorHAnsi"/>
          <w:b/>
          <w:sz w:val="20"/>
          <w:szCs w:val="20"/>
        </w:rPr>
        <w:t xml:space="preserve"> </w:t>
      </w:r>
      <w:r w:rsidR="00E94009">
        <w:rPr>
          <w:rFonts w:asciiTheme="minorHAnsi" w:eastAsia="Arial Unicode MS" w:hAnsiTheme="minorHAnsi" w:cstheme="minorHAnsi"/>
          <w:sz w:val="20"/>
          <w:szCs w:val="20"/>
        </w:rPr>
        <w:t>René Arturo Rodríguez Santamaría</w:t>
      </w:r>
      <w:r w:rsidR="006C3378">
        <w:rPr>
          <w:rFonts w:asciiTheme="minorHAnsi" w:eastAsia="Arial Unicode MS" w:hAnsiTheme="minorHAnsi" w:cstheme="minorHAnsi"/>
          <w:sz w:val="20"/>
          <w:szCs w:val="20"/>
        </w:rPr>
        <w:t>,</w:t>
      </w:r>
      <w:r w:rsidR="00E94009">
        <w:rPr>
          <w:rFonts w:asciiTheme="minorHAnsi" w:eastAsia="Arial Unicode MS" w:hAnsiTheme="minorHAnsi" w:cstheme="minorHAnsi"/>
          <w:sz w:val="20"/>
          <w:szCs w:val="20"/>
        </w:rPr>
        <w:t xml:space="preserve"> Jefe de la</w:t>
      </w:r>
      <w:r w:rsidRPr="0056717D">
        <w:rPr>
          <w:rFonts w:asciiTheme="minorHAnsi" w:eastAsia="Arial Unicode MS" w:hAnsiTheme="minorHAnsi" w:cstheme="minorHAnsi"/>
          <w:sz w:val="20"/>
          <w:szCs w:val="20"/>
        </w:rPr>
        <w:t xml:space="preserve"> División de</w:t>
      </w:r>
      <w:r w:rsidR="00F05A40" w:rsidRPr="0056717D">
        <w:rPr>
          <w:rFonts w:asciiTheme="minorHAnsi" w:eastAsia="Arial Unicode MS" w:hAnsiTheme="minorHAnsi" w:cstheme="minorHAnsi"/>
          <w:sz w:val="20"/>
          <w:szCs w:val="20"/>
        </w:rPr>
        <w:t xml:space="preserve"> </w:t>
      </w:r>
      <w:r w:rsidR="00F05A40" w:rsidRPr="00E94009">
        <w:rPr>
          <w:rFonts w:asciiTheme="minorHAnsi" w:eastAsia="Arial Unicode MS" w:hAnsiTheme="minorHAnsi" w:cstheme="minorHAnsi"/>
          <w:b/>
          <w:sz w:val="20"/>
          <w:szCs w:val="20"/>
        </w:rPr>
        <w:t xml:space="preserve">Registro y Fiscalización </w:t>
      </w:r>
      <w:r w:rsidR="00E94009" w:rsidRPr="00E94009">
        <w:rPr>
          <w:rFonts w:asciiTheme="minorHAnsi" w:eastAsia="Arial Unicode MS" w:hAnsiTheme="minorHAnsi" w:cstheme="minorHAnsi"/>
          <w:b/>
          <w:sz w:val="20"/>
          <w:szCs w:val="20"/>
        </w:rPr>
        <w:t>de Insumos Agrícolas</w:t>
      </w:r>
      <w:r w:rsidR="00E94009">
        <w:rPr>
          <w:rFonts w:asciiTheme="minorHAnsi" w:eastAsia="Arial Unicode MS" w:hAnsiTheme="minorHAnsi" w:cstheme="minorHAnsi"/>
          <w:sz w:val="20"/>
          <w:szCs w:val="20"/>
        </w:rPr>
        <w:t xml:space="preserve">, </w:t>
      </w:r>
      <w:r w:rsidRPr="0056717D">
        <w:rPr>
          <w:rFonts w:asciiTheme="minorHAnsi" w:eastAsia="Arial Unicode MS" w:hAnsiTheme="minorHAnsi" w:cstheme="minorHAnsi"/>
          <w:sz w:val="20"/>
          <w:szCs w:val="20"/>
        </w:rPr>
        <w:t>de este ministerio</w:t>
      </w:r>
      <w:r w:rsidR="00E94009">
        <w:rPr>
          <w:rFonts w:asciiTheme="minorHAnsi" w:eastAsia="Arial Unicode MS" w:hAnsiTheme="minorHAnsi" w:cstheme="minorHAnsi"/>
          <w:sz w:val="20"/>
          <w:szCs w:val="20"/>
        </w:rPr>
        <w:t xml:space="preserve"> que se encuentra</w:t>
      </w:r>
      <w:r w:rsidRPr="0056717D">
        <w:rPr>
          <w:rFonts w:asciiTheme="minorHAnsi" w:eastAsia="Arial Unicode MS" w:hAnsiTheme="minorHAnsi" w:cstheme="minorHAnsi"/>
          <w:sz w:val="20"/>
          <w:szCs w:val="20"/>
        </w:rPr>
        <w:t xml:space="preserve"> </w:t>
      </w:r>
      <w:r w:rsidR="00E94009">
        <w:rPr>
          <w:rFonts w:asciiTheme="minorHAnsi" w:eastAsia="Arial Unicode MS" w:hAnsiTheme="minorHAnsi" w:cstheme="minorHAnsi"/>
          <w:sz w:val="20"/>
          <w:szCs w:val="20"/>
        </w:rPr>
        <w:t>ubicada</w:t>
      </w:r>
      <w:r w:rsidRPr="0056717D">
        <w:rPr>
          <w:rFonts w:asciiTheme="minorHAnsi" w:eastAsia="Arial Unicode MS" w:hAnsiTheme="minorHAnsi" w:cstheme="minorHAnsi"/>
          <w:sz w:val="20"/>
          <w:szCs w:val="20"/>
        </w:rPr>
        <w:t xml:space="preserve"> </w:t>
      </w:r>
      <w:r w:rsidR="00B6327B" w:rsidRPr="0056717D">
        <w:rPr>
          <w:rFonts w:asciiTheme="minorHAnsi" w:eastAsia="Arial Unicode MS" w:hAnsiTheme="minorHAnsi" w:cstheme="minorHAnsi"/>
          <w:sz w:val="20"/>
          <w:szCs w:val="20"/>
        </w:rPr>
        <w:t>en las instalaciones del MAG</w:t>
      </w:r>
      <w:r w:rsidRPr="0056717D">
        <w:rPr>
          <w:rFonts w:asciiTheme="minorHAnsi" w:eastAsia="Arial Unicode MS" w:hAnsiTheme="minorHAnsi" w:cstheme="minorHAnsi"/>
          <w:sz w:val="20"/>
          <w:szCs w:val="20"/>
        </w:rPr>
        <w:t xml:space="preserve"> Santa Tecla. </w:t>
      </w:r>
    </w:p>
    <w:p w:rsidR="00DD5E81" w:rsidRPr="0056717D" w:rsidRDefault="00DD5E81" w:rsidP="00EF1B21">
      <w:pPr>
        <w:autoSpaceDE w:val="0"/>
        <w:autoSpaceDN w:val="0"/>
        <w:adjustRightInd w:val="0"/>
        <w:snapToGrid w:val="0"/>
        <w:spacing w:after="0" w:line="240" w:lineRule="auto"/>
        <w:jc w:val="both"/>
        <w:rPr>
          <w:rFonts w:eastAsia="Meiryo UI" w:cstheme="minorHAnsi"/>
          <w:sz w:val="20"/>
          <w:szCs w:val="20"/>
        </w:rPr>
      </w:pPr>
    </w:p>
    <w:p w:rsidR="00633317" w:rsidRPr="0056717D" w:rsidRDefault="00633317" w:rsidP="00DD5E81">
      <w:pPr>
        <w:pStyle w:val="Prrafodelista"/>
        <w:numPr>
          <w:ilvl w:val="0"/>
          <w:numId w:val="45"/>
        </w:numPr>
        <w:autoSpaceDE w:val="0"/>
        <w:autoSpaceDN w:val="0"/>
        <w:adjustRightInd w:val="0"/>
        <w:jc w:val="both"/>
        <w:rPr>
          <w:rFonts w:asciiTheme="minorHAnsi" w:eastAsia="Meiryo UI" w:hAnsiTheme="minorHAnsi" w:cstheme="minorHAnsi"/>
          <w:sz w:val="20"/>
          <w:szCs w:val="20"/>
        </w:rPr>
      </w:pPr>
      <w:r w:rsidRPr="0056717D">
        <w:rPr>
          <w:rFonts w:asciiTheme="minorHAnsi" w:eastAsia="Meiryo UI" w:hAnsiTheme="minorHAnsi" w:cstheme="minorHAnsi"/>
          <w:sz w:val="20"/>
          <w:szCs w:val="20"/>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8F3D48" w:rsidRDefault="008F3D48" w:rsidP="00E94009">
      <w:pPr>
        <w:snapToGrid w:val="0"/>
        <w:spacing w:after="0" w:line="240" w:lineRule="auto"/>
        <w:rPr>
          <w:rFonts w:eastAsia="Arial Unicode MS" w:cstheme="minorHAnsi"/>
          <w:b/>
          <w:i/>
          <w:color w:val="000099"/>
          <w:lang w:val="es-SV"/>
        </w:rPr>
      </w:pPr>
    </w:p>
    <w:p w:rsidR="008F3D48" w:rsidRPr="005E176D" w:rsidRDefault="008F3D48" w:rsidP="0064518B">
      <w:pPr>
        <w:snapToGrid w:val="0"/>
        <w:spacing w:after="0" w:line="240" w:lineRule="auto"/>
        <w:jc w:val="center"/>
        <w:rPr>
          <w:rFonts w:eastAsia="Arial Unicode MS" w:cstheme="minorHAnsi"/>
          <w:b/>
          <w:i/>
          <w:color w:val="000099"/>
          <w:lang w:val="es-SV"/>
        </w:rPr>
      </w:pPr>
    </w:p>
    <w:p w:rsidR="008F3D48" w:rsidRPr="00AB24C9" w:rsidRDefault="00E94009" w:rsidP="008F3D48">
      <w:pPr>
        <w:widowControl w:val="0"/>
        <w:tabs>
          <w:tab w:val="left" w:pos="284"/>
        </w:tabs>
        <w:autoSpaceDE w:val="0"/>
        <w:autoSpaceDN w:val="0"/>
        <w:adjustRightInd w:val="0"/>
        <w:spacing w:after="0" w:line="240" w:lineRule="auto"/>
        <w:jc w:val="center"/>
        <w:rPr>
          <w:rFonts w:cs="Calibri"/>
          <w:spacing w:val="2"/>
        </w:rPr>
      </w:pPr>
      <w:r>
        <w:rPr>
          <w:rFonts w:cs="Calibri"/>
          <w:spacing w:val="2"/>
        </w:rPr>
        <w:t>____________</w:t>
      </w:r>
      <w:r w:rsidR="008F3D48" w:rsidRPr="00AB24C9">
        <w:rPr>
          <w:rFonts w:cs="Calibri"/>
          <w:spacing w:val="2"/>
        </w:rPr>
        <w:t>_________________________</w:t>
      </w:r>
    </w:p>
    <w:p w:rsidR="008F3D48" w:rsidRPr="0075090E" w:rsidRDefault="008F3D48" w:rsidP="008F3D48">
      <w:pPr>
        <w:widowControl w:val="0"/>
        <w:tabs>
          <w:tab w:val="left" w:pos="284"/>
        </w:tabs>
        <w:autoSpaceDE w:val="0"/>
        <w:autoSpaceDN w:val="0"/>
        <w:adjustRightInd w:val="0"/>
        <w:spacing w:after="0" w:line="240" w:lineRule="auto"/>
        <w:ind w:left="2670"/>
        <w:rPr>
          <w:rFonts w:cs="Calibri"/>
          <w:b/>
          <w:i/>
          <w:spacing w:val="2"/>
        </w:rPr>
      </w:pPr>
      <w:r w:rsidRPr="004205C9">
        <w:rPr>
          <w:rFonts w:cs="Calibri"/>
          <w:b/>
          <w:i/>
          <w:spacing w:val="2"/>
        </w:rPr>
        <w:t xml:space="preserve">  </w:t>
      </w:r>
      <w:r w:rsidRPr="0075090E">
        <w:rPr>
          <w:b/>
          <w:i/>
        </w:rPr>
        <w:t>Licenciada  Ana Patricia Sánchez de Cruz</w:t>
      </w:r>
    </w:p>
    <w:p w:rsidR="00467B52" w:rsidRPr="00467B52" w:rsidRDefault="008F3D48" w:rsidP="00467B52">
      <w:pPr>
        <w:widowControl w:val="0"/>
        <w:tabs>
          <w:tab w:val="left" w:pos="284"/>
        </w:tabs>
        <w:autoSpaceDE w:val="0"/>
        <w:autoSpaceDN w:val="0"/>
        <w:adjustRightInd w:val="0"/>
        <w:spacing w:after="0" w:line="240" w:lineRule="auto"/>
        <w:ind w:left="2670"/>
        <w:rPr>
          <w:rFonts w:cs="Calibri"/>
          <w:b/>
          <w:i/>
          <w:w w:val="102"/>
        </w:rPr>
      </w:pPr>
      <w:r w:rsidRPr="0075090E">
        <w:rPr>
          <w:rFonts w:cs="Calibri"/>
          <w:b/>
          <w:i/>
          <w:spacing w:val="2"/>
        </w:rPr>
        <w:t xml:space="preserve">      O</w:t>
      </w:r>
      <w:r w:rsidRPr="0075090E">
        <w:rPr>
          <w:rFonts w:cs="Calibri"/>
          <w:b/>
          <w:i/>
          <w:spacing w:val="-3"/>
        </w:rPr>
        <w:t>f</w:t>
      </w:r>
      <w:r w:rsidRPr="0075090E">
        <w:rPr>
          <w:rFonts w:cs="Calibri"/>
          <w:b/>
          <w:i/>
          <w:spacing w:val="3"/>
        </w:rPr>
        <w:t>i</w:t>
      </w:r>
      <w:r w:rsidRPr="0075090E">
        <w:rPr>
          <w:rFonts w:cs="Calibri"/>
          <w:b/>
          <w:i/>
          <w:spacing w:val="-2"/>
        </w:rPr>
        <w:t>c</w:t>
      </w:r>
      <w:r w:rsidRPr="0075090E">
        <w:rPr>
          <w:rFonts w:cs="Calibri"/>
          <w:b/>
          <w:i/>
          <w:spacing w:val="1"/>
        </w:rPr>
        <w:t>i</w:t>
      </w:r>
      <w:r w:rsidRPr="0075090E">
        <w:rPr>
          <w:rFonts w:cs="Calibri"/>
          <w:b/>
          <w:i/>
          <w:spacing w:val="-2"/>
        </w:rPr>
        <w:t>a</w:t>
      </w:r>
      <w:r w:rsidRPr="0075090E">
        <w:rPr>
          <w:rFonts w:cs="Calibri"/>
          <w:b/>
          <w:i/>
        </w:rPr>
        <w:t>l</w:t>
      </w:r>
      <w:r w:rsidRPr="0075090E">
        <w:rPr>
          <w:b/>
          <w:i/>
          <w:spacing w:val="7"/>
        </w:rPr>
        <w:t xml:space="preserve"> </w:t>
      </w:r>
      <w:r w:rsidRPr="0075090E">
        <w:rPr>
          <w:rFonts w:cs="Calibri"/>
          <w:b/>
          <w:i/>
        </w:rPr>
        <w:t>de</w:t>
      </w:r>
      <w:r w:rsidRPr="0075090E">
        <w:rPr>
          <w:b/>
          <w:i/>
          <w:spacing w:val="-2"/>
        </w:rPr>
        <w:t xml:space="preserve"> </w:t>
      </w:r>
      <w:r w:rsidRPr="0075090E">
        <w:rPr>
          <w:rFonts w:cs="Calibri"/>
          <w:b/>
          <w:i/>
          <w:spacing w:val="1"/>
        </w:rPr>
        <w:t>I</w:t>
      </w:r>
      <w:r w:rsidRPr="0075090E">
        <w:rPr>
          <w:rFonts w:cs="Calibri"/>
          <w:b/>
          <w:i/>
        </w:rPr>
        <w:t>n</w:t>
      </w:r>
      <w:r w:rsidRPr="0075090E">
        <w:rPr>
          <w:rFonts w:cs="Calibri"/>
          <w:b/>
          <w:i/>
          <w:spacing w:val="-1"/>
        </w:rPr>
        <w:t>fo</w:t>
      </w:r>
      <w:r w:rsidRPr="0075090E">
        <w:rPr>
          <w:rFonts w:cs="Calibri"/>
          <w:b/>
          <w:i/>
        </w:rPr>
        <w:t>r</w:t>
      </w:r>
      <w:r w:rsidRPr="0075090E">
        <w:rPr>
          <w:rFonts w:cs="Calibri"/>
          <w:b/>
          <w:i/>
          <w:spacing w:val="1"/>
        </w:rPr>
        <w:t>m</w:t>
      </w:r>
      <w:r w:rsidRPr="0075090E">
        <w:rPr>
          <w:rFonts w:cs="Calibri"/>
          <w:b/>
          <w:i/>
          <w:spacing w:val="-2"/>
        </w:rPr>
        <w:t>ac</w:t>
      </w:r>
      <w:r w:rsidRPr="0075090E">
        <w:rPr>
          <w:rFonts w:cs="Calibri"/>
          <w:b/>
          <w:i/>
          <w:spacing w:val="1"/>
        </w:rPr>
        <w:t>i</w:t>
      </w:r>
      <w:r w:rsidRPr="0075090E">
        <w:rPr>
          <w:rFonts w:cs="Calibri"/>
          <w:b/>
          <w:i/>
          <w:spacing w:val="-1"/>
        </w:rPr>
        <w:t>ó</w:t>
      </w:r>
      <w:r w:rsidRPr="0075090E">
        <w:rPr>
          <w:rFonts w:cs="Calibri"/>
          <w:b/>
          <w:i/>
        </w:rPr>
        <w:t>n</w:t>
      </w:r>
      <w:r w:rsidRPr="0075090E">
        <w:rPr>
          <w:b/>
          <w:i/>
          <w:spacing w:val="16"/>
        </w:rPr>
        <w:t xml:space="preserve"> </w:t>
      </w:r>
      <w:r w:rsidRPr="0075090E">
        <w:rPr>
          <w:rFonts w:cs="Calibri"/>
          <w:b/>
          <w:i/>
          <w:spacing w:val="3"/>
          <w:w w:val="102"/>
        </w:rPr>
        <w:t>I</w:t>
      </w:r>
      <w:r w:rsidRPr="0075090E">
        <w:rPr>
          <w:rFonts w:cs="Calibri"/>
          <w:b/>
          <w:i/>
          <w:spacing w:val="-3"/>
          <w:w w:val="102"/>
        </w:rPr>
        <w:t>n</w:t>
      </w:r>
      <w:r w:rsidRPr="0075090E">
        <w:rPr>
          <w:rFonts w:cs="Calibri"/>
          <w:b/>
          <w:i/>
          <w:w w:val="102"/>
        </w:rPr>
        <w:t>st</w:t>
      </w:r>
      <w:r w:rsidRPr="0075090E">
        <w:rPr>
          <w:rFonts w:cs="Calibri"/>
          <w:b/>
          <w:i/>
          <w:spacing w:val="-1"/>
          <w:w w:val="102"/>
        </w:rPr>
        <w:t>i</w:t>
      </w:r>
      <w:r w:rsidRPr="0075090E">
        <w:rPr>
          <w:rFonts w:cs="Calibri"/>
          <w:b/>
          <w:i/>
          <w:w w:val="102"/>
        </w:rPr>
        <w:t>tu</w:t>
      </w:r>
      <w:r w:rsidRPr="0075090E">
        <w:rPr>
          <w:rFonts w:cs="Calibri"/>
          <w:b/>
          <w:i/>
          <w:spacing w:val="-2"/>
          <w:w w:val="102"/>
        </w:rPr>
        <w:t>c</w:t>
      </w:r>
      <w:r w:rsidRPr="0075090E">
        <w:rPr>
          <w:rFonts w:cs="Calibri"/>
          <w:b/>
          <w:i/>
          <w:spacing w:val="1"/>
          <w:w w:val="102"/>
        </w:rPr>
        <w:t>i</w:t>
      </w:r>
      <w:r w:rsidRPr="0075090E">
        <w:rPr>
          <w:rFonts w:cs="Calibri"/>
          <w:b/>
          <w:i/>
          <w:spacing w:val="-1"/>
          <w:w w:val="102"/>
        </w:rPr>
        <w:t>o</w:t>
      </w:r>
      <w:r w:rsidRPr="0075090E">
        <w:rPr>
          <w:rFonts w:cs="Calibri"/>
          <w:b/>
          <w:i/>
          <w:w w:val="102"/>
        </w:rPr>
        <w:t>nal</w:t>
      </w:r>
    </w:p>
    <w:p w:rsidR="008F3D48" w:rsidRDefault="008F3D48" w:rsidP="008F3D48">
      <w:pPr>
        <w:jc w:val="right"/>
        <w:rPr>
          <w:rFonts w:cs="Calibri"/>
          <w:b/>
          <w:sz w:val="16"/>
          <w:szCs w:val="16"/>
        </w:rPr>
      </w:pPr>
    </w:p>
    <w:p w:rsidR="008F3D48" w:rsidRPr="00E94009" w:rsidRDefault="008F3D48" w:rsidP="008F3D48">
      <w:pPr>
        <w:jc w:val="right"/>
        <w:rPr>
          <w:rFonts w:cs="Calibri"/>
          <w:b/>
          <w:i/>
          <w:sz w:val="16"/>
          <w:szCs w:val="16"/>
        </w:rPr>
      </w:pPr>
      <w:r w:rsidRPr="00E94009">
        <w:rPr>
          <w:rFonts w:cs="Calibri"/>
          <w:b/>
          <w:i/>
          <w:sz w:val="16"/>
          <w:szCs w:val="16"/>
        </w:rPr>
        <w:t>APSC/</w:t>
      </w:r>
      <w:proofErr w:type="spellStart"/>
      <w:r w:rsidRPr="00E94009">
        <w:rPr>
          <w:rFonts w:cs="Calibri"/>
          <w:b/>
          <w:i/>
          <w:sz w:val="16"/>
          <w:szCs w:val="16"/>
        </w:rPr>
        <w:t>ees</w:t>
      </w:r>
      <w:proofErr w:type="spellEnd"/>
    </w:p>
    <w:sectPr w:rsidR="008F3D48" w:rsidRPr="00E94009" w:rsidSect="00467B52">
      <w:type w:val="continuous"/>
      <w:pgSz w:w="12240" w:h="15840"/>
      <w:pgMar w:top="-124"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362" w:rsidRDefault="00EF0362">
      <w:pPr>
        <w:spacing w:after="0" w:line="240" w:lineRule="auto"/>
      </w:pPr>
      <w:r>
        <w:separator/>
      </w:r>
    </w:p>
  </w:endnote>
  <w:endnote w:type="continuationSeparator" w:id="0">
    <w:p w:rsidR="00EF0362" w:rsidRDefault="00EF0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968D7FA" wp14:editId="56325DDF">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Default="008F3D48">
    <w:pPr>
      <w:pStyle w:val="Piedepgina"/>
      <w:jc w:val="center"/>
      <w:rPr>
        <w:rFonts w:ascii="ITC Avant Garde Std Bk" w:hAnsi="ITC Avant Garde Std Bk"/>
        <w:i/>
        <w:sz w:val="16"/>
        <w:szCs w:val="18"/>
      </w:rPr>
    </w:pPr>
    <w:r w:rsidRPr="00733B1A">
      <w:rPr>
        <w:b/>
        <w:i/>
        <w:color w:val="000099"/>
        <w:sz w:val="16"/>
        <w:szCs w:val="16"/>
      </w:rPr>
      <w:t>Aclárese al peticionario (a) que de no estar de acuerdo con la presente resolución, le asiste el derecho de interponer el recurso de apelación de conformidad lo normado en los artículos 72 inciso 2°, 82 y 83 de la Ley de Acceso a la Información Pública.</w:t>
    </w:r>
  </w:p>
  <w:p w:rsidR="008F3D48" w:rsidRDefault="008F3D48">
    <w:pPr>
      <w:pStyle w:val="Piedepgina"/>
      <w:jc w:val="center"/>
      <w:rPr>
        <w:rFonts w:ascii="ITC Avant Garde Std Bk" w:hAnsi="ITC Avant Garde Std Bk"/>
        <w:b/>
        <w:color w:val="548DD4"/>
        <w:sz w:val="18"/>
        <w:szCs w:val="18"/>
      </w:rPr>
    </w:pPr>
  </w:p>
  <w:p w:rsidR="001F4004" w:rsidRPr="002A3596" w:rsidRDefault="00973C14">
    <w:pPr>
      <w:pStyle w:val="Piedepgina"/>
      <w:jc w:val="center"/>
      <w:rPr>
        <w:rFonts w:cstheme="minorHAnsi"/>
        <w:b/>
        <w:color w:val="000066"/>
        <w:sz w:val="16"/>
        <w:szCs w:val="16"/>
      </w:rPr>
    </w:pPr>
    <w:r w:rsidRPr="002A3596">
      <w:rPr>
        <w:rFonts w:cstheme="minorHAnsi"/>
        <w:b/>
        <w:color w:val="000066"/>
        <w:sz w:val="16"/>
        <w:szCs w:val="16"/>
      </w:rPr>
      <w:t>Final 1a. Avenida Norte, 13 Calle Oriente y Av. Manuel Gallardo. Santa Tecla, La Libertad</w:t>
    </w:r>
  </w:p>
  <w:p w:rsidR="001F4004" w:rsidRPr="002A3596" w:rsidRDefault="00973C14">
    <w:pPr>
      <w:pStyle w:val="Piedepgina"/>
      <w:jc w:val="center"/>
      <w:rPr>
        <w:rFonts w:cstheme="minorHAnsi"/>
        <w:color w:val="000066"/>
        <w:sz w:val="16"/>
        <w:szCs w:val="16"/>
      </w:rPr>
    </w:pPr>
    <w:r w:rsidRPr="002A3596">
      <w:rPr>
        <w:rFonts w:cstheme="minorHAnsi"/>
        <w:b/>
        <w:color w:val="000066"/>
        <w:sz w:val="16"/>
        <w:szCs w:val="16"/>
      </w:rPr>
      <w:t xml:space="preserve">Tel: (503) 2210-1969 || Correo: </w:t>
    </w:r>
    <w:hyperlink r:id="rId1">
      <w:r w:rsidRPr="002A3596">
        <w:rPr>
          <w:rStyle w:val="EnlacedeInternet"/>
          <w:rFonts w:cstheme="minorHAnsi"/>
          <w:b/>
          <w:color w:val="000066"/>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F56C8E">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F56C8E">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362" w:rsidRDefault="00EF0362">
      <w:pPr>
        <w:spacing w:after="0" w:line="240" w:lineRule="auto"/>
      </w:pPr>
      <w:r>
        <w:separator/>
      </w:r>
    </w:p>
  </w:footnote>
  <w:footnote w:type="continuationSeparator" w:id="0">
    <w:p w:rsidR="00EF0362" w:rsidRDefault="00EF03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429267D2" wp14:editId="05A5AFA5">
          <wp:extent cx="1685925" cy="665743"/>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405003F0" wp14:editId="58B3F477">
          <wp:extent cx="1104595" cy="645316"/>
          <wp:effectExtent l="0" t="0" r="635" b="2540"/>
          <wp:docPr id="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p w:rsidR="00467B52" w:rsidRDefault="00467B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1147139"/>
    <w:multiLevelType w:val="hybridMultilevel"/>
    <w:tmpl w:val="BA480D4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BB13BA"/>
    <w:multiLevelType w:val="hybridMultilevel"/>
    <w:tmpl w:val="2B828360"/>
    <w:lvl w:ilvl="0" w:tplc="440A000F">
      <w:start w:val="1"/>
      <w:numFmt w:val="decimal"/>
      <w:lvlText w:val="%1."/>
      <w:lvlJc w:val="left"/>
      <w:pPr>
        <w:ind w:left="720" w:hanging="360"/>
      </w:pPr>
    </w:lvl>
    <w:lvl w:ilvl="1" w:tplc="950C74D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7">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F6F25CD"/>
    <w:multiLevelType w:val="hybridMultilevel"/>
    <w:tmpl w:val="BB342D1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1">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5">
    <w:nsid w:val="5B8C4955"/>
    <w:multiLevelType w:val="hybridMultilevel"/>
    <w:tmpl w:val="17C06F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7">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FCD6B95"/>
    <w:multiLevelType w:val="hybridMultilevel"/>
    <w:tmpl w:val="12DE0A96"/>
    <w:lvl w:ilvl="0" w:tplc="440A000F">
      <w:start w:val="1"/>
      <w:numFmt w:val="decimal"/>
      <w:lvlText w:val="%1."/>
      <w:lvlJc w:val="left"/>
      <w:pPr>
        <w:ind w:left="2160" w:hanging="360"/>
      </w:p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3">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10"/>
  </w:num>
  <w:num w:numId="3">
    <w:abstractNumId w:val="19"/>
  </w:num>
  <w:num w:numId="4">
    <w:abstractNumId w:val="40"/>
  </w:num>
  <w:num w:numId="5">
    <w:abstractNumId w:val="45"/>
  </w:num>
  <w:num w:numId="6">
    <w:abstractNumId w:val="23"/>
  </w:num>
  <w:num w:numId="7">
    <w:abstractNumId w:val="37"/>
  </w:num>
  <w:num w:numId="8">
    <w:abstractNumId w:val="15"/>
  </w:num>
  <w:num w:numId="9">
    <w:abstractNumId w:val="7"/>
  </w:num>
  <w:num w:numId="10">
    <w:abstractNumId w:val="18"/>
  </w:num>
  <w:num w:numId="11">
    <w:abstractNumId w:val="11"/>
  </w:num>
  <w:num w:numId="12">
    <w:abstractNumId w:val="39"/>
  </w:num>
  <w:num w:numId="13">
    <w:abstractNumId w:val="43"/>
  </w:num>
  <w:num w:numId="14">
    <w:abstractNumId w:val="44"/>
  </w:num>
  <w:num w:numId="15">
    <w:abstractNumId w:val="6"/>
  </w:num>
  <w:num w:numId="16">
    <w:abstractNumId w:val="9"/>
  </w:num>
  <w:num w:numId="17">
    <w:abstractNumId w:val="41"/>
  </w:num>
  <w:num w:numId="18">
    <w:abstractNumId w:val="12"/>
  </w:num>
  <w:num w:numId="19">
    <w:abstractNumId w:val="27"/>
  </w:num>
  <w:num w:numId="20">
    <w:abstractNumId w:val="20"/>
  </w:num>
  <w:num w:numId="21">
    <w:abstractNumId w:val="33"/>
  </w:num>
  <w:num w:numId="22">
    <w:abstractNumId w:val="4"/>
  </w:num>
  <w:num w:numId="23">
    <w:abstractNumId w:val="22"/>
  </w:num>
  <w:num w:numId="24">
    <w:abstractNumId w:val="24"/>
  </w:num>
  <w:num w:numId="25">
    <w:abstractNumId w:val="0"/>
  </w:num>
  <w:num w:numId="26">
    <w:abstractNumId w:val="5"/>
  </w:num>
  <w:num w:numId="27">
    <w:abstractNumId w:val="31"/>
  </w:num>
  <w:num w:numId="28">
    <w:abstractNumId w:val="36"/>
  </w:num>
  <w:num w:numId="29">
    <w:abstractNumId w:val="28"/>
  </w:num>
  <w:num w:numId="30">
    <w:abstractNumId w:val="32"/>
  </w:num>
  <w:num w:numId="31">
    <w:abstractNumId w:val="2"/>
  </w:num>
  <w:num w:numId="32">
    <w:abstractNumId w:val="25"/>
  </w:num>
  <w:num w:numId="33">
    <w:abstractNumId w:val="30"/>
  </w:num>
  <w:num w:numId="34">
    <w:abstractNumId w:val="3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46"/>
  </w:num>
  <w:num w:numId="39">
    <w:abstractNumId w:val="38"/>
  </w:num>
  <w:num w:numId="40">
    <w:abstractNumId w:val="14"/>
  </w:num>
  <w:num w:numId="41">
    <w:abstractNumId w:val="1"/>
  </w:num>
  <w:num w:numId="42">
    <w:abstractNumId w:val="34"/>
  </w:num>
  <w:num w:numId="43">
    <w:abstractNumId w:val="21"/>
  </w:num>
  <w:num w:numId="44">
    <w:abstractNumId w:val="17"/>
  </w:num>
  <w:num w:numId="45">
    <w:abstractNumId w:val="16"/>
  </w:num>
  <w:num w:numId="46">
    <w:abstractNumId w:val="8"/>
  </w:num>
  <w:num w:numId="47">
    <w:abstractNumId w:val="42"/>
  </w:num>
  <w:num w:numId="48">
    <w:abstractNumId w:val="35"/>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100855"/>
    <w:rsid w:val="00101B67"/>
    <w:rsid w:val="001039AA"/>
    <w:rsid w:val="001045DC"/>
    <w:rsid w:val="00117B84"/>
    <w:rsid w:val="0013009A"/>
    <w:rsid w:val="00186817"/>
    <w:rsid w:val="001932C6"/>
    <w:rsid w:val="001A312A"/>
    <w:rsid w:val="001B30C2"/>
    <w:rsid w:val="001C16C3"/>
    <w:rsid w:val="001C5B10"/>
    <w:rsid w:val="001D1A4C"/>
    <w:rsid w:val="001F2092"/>
    <w:rsid w:val="001F4004"/>
    <w:rsid w:val="00240AE9"/>
    <w:rsid w:val="0024111A"/>
    <w:rsid w:val="002475D8"/>
    <w:rsid w:val="002739BD"/>
    <w:rsid w:val="00281E5E"/>
    <w:rsid w:val="00287E5C"/>
    <w:rsid w:val="002A3596"/>
    <w:rsid w:val="002A7749"/>
    <w:rsid w:val="002B4938"/>
    <w:rsid w:val="002C45DA"/>
    <w:rsid w:val="002C5078"/>
    <w:rsid w:val="002E0184"/>
    <w:rsid w:val="002E1C1D"/>
    <w:rsid w:val="00304283"/>
    <w:rsid w:val="00352F8E"/>
    <w:rsid w:val="003633F7"/>
    <w:rsid w:val="003773DF"/>
    <w:rsid w:val="00381045"/>
    <w:rsid w:val="003A5F00"/>
    <w:rsid w:val="003A79C4"/>
    <w:rsid w:val="003C5E11"/>
    <w:rsid w:val="003D0F0E"/>
    <w:rsid w:val="003D7492"/>
    <w:rsid w:val="003E1742"/>
    <w:rsid w:val="003E3483"/>
    <w:rsid w:val="00412E7C"/>
    <w:rsid w:val="00422B9B"/>
    <w:rsid w:val="00461D11"/>
    <w:rsid w:val="00467B52"/>
    <w:rsid w:val="00474C71"/>
    <w:rsid w:val="0049769E"/>
    <w:rsid w:val="004A53F4"/>
    <w:rsid w:val="004C6A24"/>
    <w:rsid w:val="004D3A2C"/>
    <w:rsid w:val="004D6136"/>
    <w:rsid w:val="00500D40"/>
    <w:rsid w:val="005114CC"/>
    <w:rsid w:val="005327E1"/>
    <w:rsid w:val="00550202"/>
    <w:rsid w:val="005560DA"/>
    <w:rsid w:val="00562656"/>
    <w:rsid w:val="0056717D"/>
    <w:rsid w:val="005D0918"/>
    <w:rsid w:val="005E176D"/>
    <w:rsid w:val="0060477F"/>
    <w:rsid w:val="00615270"/>
    <w:rsid w:val="00616506"/>
    <w:rsid w:val="00622984"/>
    <w:rsid w:val="00630FA6"/>
    <w:rsid w:val="00633317"/>
    <w:rsid w:val="006361B0"/>
    <w:rsid w:val="0064518B"/>
    <w:rsid w:val="00646D79"/>
    <w:rsid w:val="0065184C"/>
    <w:rsid w:val="00667A07"/>
    <w:rsid w:val="00674169"/>
    <w:rsid w:val="00684709"/>
    <w:rsid w:val="00685CC9"/>
    <w:rsid w:val="00690845"/>
    <w:rsid w:val="006939AB"/>
    <w:rsid w:val="006A1DB7"/>
    <w:rsid w:val="006A6149"/>
    <w:rsid w:val="006A6B15"/>
    <w:rsid w:val="006A7583"/>
    <w:rsid w:val="006B3B15"/>
    <w:rsid w:val="006C3378"/>
    <w:rsid w:val="006E036D"/>
    <w:rsid w:val="006E0B62"/>
    <w:rsid w:val="006E2A2E"/>
    <w:rsid w:val="006E406D"/>
    <w:rsid w:val="006E603C"/>
    <w:rsid w:val="006F3EE8"/>
    <w:rsid w:val="00712D40"/>
    <w:rsid w:val="00733362"/>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2E93"/>
    <w:rsid w:val="008E30A7"/>
    <w:rsid w:val="008E4F25"/>
    <w:rsid w:val="008F3D48"/>
    <w:rsid w:val="00915D47"/>
    <w:rsid w:val="00917A19"/>
    <w:rsid w:val="00926EB0"/>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6327B"/>
    <w:rsid w:val="00B73EEC"/>
    <w:rsid w:val="00B8713F"/>
    <w:rsid w:val="00BA56EE"/>
    <w:rsid w:val="00BC0E3B"/>
    <w:rsid w:val="00BC2CCE"/>
    <w:rsid w:val="00BC5260"/>
    <w:rsid w:val="00BD34F6"/>
    <w:rsid w:val="00BD6B00"/>
    <w:rsid w:val="00BE63B2"/>
    <w:rsid w:val="00C00AEC"/>
    <w:rsid w:val="00C06616"/>
    <w:rsid w:val="00C23473"/>
    <w:rsid w:val="00C30FF1"/>
    <w:rsid w:val="00C335BC"/>
    <w:rsid w:val="00C46BFC"/>
    <w:rsid w:val="00C472C4"/>
    <w:rsid w:val="00C52826"/>
    <w:rsid w:val="00C57492"/>
    <w:rsid w:val="00C7004A"/>
    <w:rsid w:val="00C705C0"/>
    <w:rsid w:val="00C874B9"/>
    <w:rsid w:val="00C95C8C"/>
    <w:rsid w:val="00C965F5"/>
    <w:rsid w:val="00CD06C4"/>
    <w:rsid w:val="00CE285C"/>
    <w:rsid w:val="00CF0688"/>
    <w:rsid w:val="00CF06D8"/>
    <w:rsid w:val="00CF3465"/>
    <w:rsid w:val="00D07669"/>
    <w:rsid w:val="00D104FA"/>
    <w:rsid w:val="00D34E63"/>
    <w:rsid w:val="00D35163"/>
    <w:rsid w:val="00D40168"/>
    <w:rsid w:val="00D40D75"/>
    <w:rsid w:val="00D42866"/>
    <w:rsid w:val="00D70BA5"/>
    <w:rsid w:val="00D94856"/>
    <w:rsid w:val="00DA77B7"/>
    <w:rsid w:val="00DB0A6A"/>
    <w:rsid w:val="00DB77B7"/>
    <w:rsid w:val="00DC560F"/>
    <w:rsid w:val="00DC59A4"/>
    <w:rsid w:val="00DD5E81"/>
    <w:rsid w:val="00E03E52"/>
    <w:rsid w:val="00E26614"/>
    <w:rsid w:val="00E4518C"/>
    <w:rsid w:val="00E52515"/>
    <w:rsid w:val="00E604D2"/>
    <w:rsid w:val="00E65CE0"/>
    <w:rsid w:val="00E754BC"/>
    <w:rsid w:val="00E76B1E"/>
    <w:rsid w:val="00E94009"/>
    <w:rsid w:val="00EB5DD0"/>
    <w:rsid w:val="00EC3537"/>
    <w:rsid w:val="00EC4757"/>
    <w:rsid w:val="00ED446A"/>
    <w:rsid w:val="00EE0D5A"/>
    <w:rsid w:val="00EF0362"/>
    <w:rsid w:val="00EF1B21"/>
    <w:rsid w:val="00F05A40"/>
    <w:rsid w:val="00F56C8E"/>
    <w:rsid w:val="00F60F40"/>
    <w:rsid w:val="00F663B7"/>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2A359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character" w:customStyle="1" w:styleId="Ttulo1Car">
    <w:name w:val="Título 1 Car"/>
    <w:basedOn w:val="Fuentedeprrafopredeter"/>
    <w:link w:val="Ttulo1"/>
    <w:uiPriority w:val="9"/>
    <w:rsid w:val="002A3596"/>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2A359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character" w:customStyle="1" w:styleId="Ttulo1Car">
    <w:name w:val="Título 1 Car"/>
    <w:basedOn w:val="Fuentedeprrafopredeter"/>
    <w:link w:val="Ttulo1"/>
    <w:uiPriority w:val="9"/>
    <w:rsid w:val="002A3596"/>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57979190">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0821D-C888-4BB7-BEEE-408F10A5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3372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5</cp:revision>
  <cp:lastPrinted>2019-06-12T20:22:00Z</cp:lastPrinted>
  <dcterms:created xsi:type="dcterms:W3CDTF">2019-06-13T14:58:00Z</dcterms:created>
  <dcterms:modified xsi:type="dcterms:W3CDTF">2019-06-13T17:01:00Z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