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40E" w:rsidRPr="0062140E" w:rsidRDefault="00D93120" w:rsidP="004172A3">
      <w:pPr>
        <w:pStyle w:val="Sinespaciado"/>
        <w:jc w:val="center"/>
        <w:rPr>
          <w:rFonts w:eastAsia="Times New Roman"/>
          <w:b/>
          <w:sz w:val="32"/>
          <w:lang w:val="es-SV" w:eastAsia="ar-SA"/>
        </w:rPr>
      </w:pPr>
      <w:r>
        <w:rPr>
          <w:rFonts w:eastAsia="Times New Roman"/>
          <w:b/>
          <w:sz w:val="32"/>
          <w:lang w:val="es-SV" w:eastAsia="ar-SA"/>
        </w:rPr>
        <w:t xml:space="preserve">DIRECCIÓN </w:t>
      </w:r>
      <w:r w:rsidR="00ED3D91">
        <w:rPr>
          <w:rFonts w:eastAsia="Times New Roman"/>
          <w:b/>
          <w:sz w:val="32"/>
          <w:lang w:val="es-SV" w:eastAsia="ar-SA"/>
        </w:rPr>
        <w:t>GENERAL DE ECONOMÍA AGROPECUARIA</w:t>
      </w:r>
    </w:p>
    <w:p w:rsidR="004172A3" w:rsidRPr="00E57DEA" w:rsidRDefault="004172A3" w:rsidP="00844702">
      <w:pPr>
        <w:jc w:val="both"/>
        <w:rPr>
          <w:rFonts w:eastAsia="Times New Roman" w:cstheme="minorHAnsi"/>
          <w:color w:val="000000"/>
          <w:sz w:val="20"/>
          <w:szCs w:val="25"/>
          <w:lang w:val="es-SV" w:eastAsia="ar-SA"/>
        </w:rPr>
      </w:pPr>
    </w:p>
    <w:p w:rsidR="004172A3" w:rsidRDefault="004172A3" w:rsidP="00844702">
      <w:pPr>
        <w:jc w:val="both"/>
        <w:rPr>
          <w:rFonts w:eastAsia="Times New Roman" w:cstheme="minorHAnsi"/>
          <w:color w:val="000000"/>
          <w:sz w:val="24"/>
          <w:szCs w:val="25"/>
          <w:lang w:val="es-SV" w:eastAsia="ar-SA"/>
        </w:rPr>
      </w:pPr>
    </w:p>
    <w:p w:rsidR="004172A3" w:rsidRDefault="004172A3" w:rsidP="004172A3">
      <w:pPr>
        <w:jc w:val="center"/>
        <w:rPr>
          <w:rFonts w:eastAsia="Times New Roman" w:cstheme="minorHAnsi"/>
          <w:color w:val="000000"/>
          <w:sz w:val="24"/>
          <w:szCs w:val="25"/>
          <w:lang w:val="es-SV" w:eastAsia="ar-SA"/>
        </w:rPr>
      </w:pPr>
      <w:r w:rsidRPr="004172A3">
        <w:rPr>
          <w:rFonts w:eastAsia="Times New Roman" w:cstheme="minorHAnsi"/>
          <w:b/>
          <w:color w:val="000000"/>
          <w:sz w:val="24"/>
          <w:szCs w:val="25"/>
          <w:lang w:val="es-SV" w:eastAsia="ar-SA"/>
        </w:rPr>
        <w:t xml:space="preserve">Número de beneficiarios de </w:t>
      </w:r>
      <w:r w:rsidRPr="00E57DEA">
        <w:rPr>
          <w:rFonts w:eastAsia="Times New Roman" w:cstheme="minorHAnsi"/>
          <w:b/>
          <w:color w:val="000000"/>
          <w:sz w:val="24"/>
          <w:szCs w:val="25"/>
          <w:u w:val="single"/>
          <w:lang w:val="es-SV" w:eastAsia="ar-SA"/>
        </w:rPr>
        <w:t>semilla de maíz</w:t>
      </w:r>
      <w:r w:rsidRPr="004172A3">
        <w:rPr>
          <w:rFonts w:eastAsia="Times New Roman" w:cstheme="minorHAnsi"/>
          <w:b/>
          <w:color w:val="000000"/>
          <w:sz w:val="24"/>
          <w:szCs w:val="25"/>
          <w:lang w:val="es-SV" w:eastAsia="ar-SA"/>
        </w:rPr>
        <w:t xml:space="preserve"> por departamento y por c</w:t>
      </w:r>
      <w:r>
        <w:rPr>
          <w:rFonts w:eastAsia="Times New Roman" w:cstheme="minorHAnsi"/>
          <w:b/>
          <w:color w:val="000000"/>
          <w:sz w:val="24"/>
          <w:szCs w:val="25"/>
          <w:lang w:val="es-SV" w:eastAsia="ar-SA"/>
        </w:rPr>
        <w:t>ada año del período 2014 a 2019</w:t>
      </w:r>
    </w:p>
    <w:p w:rsidR="004172A3" w:rsidRDefault="004172A3" w:rsidP="00844702">
      <w:pPr>
        <w:jc w:val="both"/>
        <w:rPr>
          <w:rFonts w:eastAsia="Times New Roman" w:cstheme="minorHAnsi"/>
          <w:color w:val="000000"/>
          <w:sz w:val="24"/>
          <w:szCs w:val="25"/>
          <w:lang w:val="es-SV" w:eastAsia="ar-SA"/>
        </w:rPr>
      </w:pPr>
    </w:p>
    <w:tbl>
      <w:tblPr>
        <w:tblW w:w="9132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7"/>
        <w:gridCol w:w="1439"/>
        <w:gridCol w:w="1439"/>
        <w:gridCol w:w="1439"/>
        <w:gridCol w:w="1439"/>
        <w:gridCol w:w="1439"/>
      </w:tblGrid>
      <w:tr w:rsidR="004172A3" w:rsidRPr="004172A3" w:rsidTr="00527004">
        <w:trPr>
          <w:trHeight w:val="287"/>
        </w:trPr>
        <w:tc>
          <w:tcPr>
            <w:tcW w:w="1937" w:type="dxa"/>
            <w:vMerge w:val="restart"/>
            <w:shd w:val="clear" w:color="auto" w:fill="FBD4B4" w:themeFill="accent6" w:themeFillTint="66"/>
            <w:noWrap/>
            <w:vAlign w:val="center"/>
            <w:hideMark/>
          </w:tcPr>
          <w:p w:rsidR="004172A3" w:rsidRPr="004172A3" w:rsidRDefault="004172A3" w:rsidP="004172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b/>
                <w:color w:val="000000"/>
                <w:lang w:val="es-SV" w:eastAsia="es-SV"/>
              </w:rPr>
              <w:t>DEPARTAMENTO</w:t>
            </w:r>
          </w:p>
        </w:tc>
        <w:tc>
          <w:tcPr>
            <w:tcW w:w="7195" w:type="dxa"/>
            <w:gridSpan w:val="5"/>
            <w:shd w:val="clear" w:color="auto" w:fill="FBD4B4" w:themeFill="accent6" w:themeFillTint="66"/>
            <w:noWrap/>
            <w:vAlign w:val="center"/>
            <w:hideMark/>
          </w:tcPr>
          <w:p w:rsidR="004172A3" w:rsidRPr="004172A3" w:rsidRDefault="004172A3" w:rsidP="004172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b/>
                <w:color w:val="000000"/>
                <w:sz w:val="20"/>
                <w:lang w:val="es-SV" w:eastAsia="es-SV"/>
              </w:rPr>
              <w:t>CANTIDAD DE BENEFICIARIOS DE ENTREGA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val="es-SV" w:eastAsia="es-SV"/>
              </w:rPr>
              <w:t xml:space="preserve"> DE SEMILLA CERTIFICADA DE MAÍZ</w:t>
            </w:r>
          </w:p>
        </w:tc>
      </w:tr>
      <w:tr w:rsidR="004172A3" w:rsidRPr="004172A3" w:rsidTr="00527004">
        <w:trPr>
          <w:trHeight w:val="287"/>
        </w:trPr>
        <w:tc>
          <w:tcPr>
            <w:tcW w:w="1937" w:type="dxa"/>
            <w:vMerge/>
            <w:shd w:val="clear" w:color="auto" w:fill="FBD4B4" w:themeFill="accent6" w:themeFillTint="66"/>
            <w:noWrap/>
            <w:vAlign w:val="center"/>
            <w:hideMark/>
          </w:tcPr>
          <w:p w:rsidR="004172A3" w:rsidRPr="004172A3" w:rsidRDefault="004172A3" w:rsidP="004172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s-SV" w:eastAsia="es-SV"/>
              </w:rPr>
            </w:pPr>
          </w:p>
        </w:tc>
        <w:tc>
          <w:tcPr>
            <w:tcW w:w="1439" w:type="dxa"/>
            <w:shd w:val="clear" w:color="auto" w:fill="FBD4B4" w:themeFill="accent6" w:themeFillTint="66"/>
            <w:noWrap/>
            <w:vAlign w:val="center"/>
            <w:hideMark/>
          </w:tcPr>
          <w:p w:rsidR="004172A3" w:rsidRPr="004172A3" w:rsidRDefault="004172A3" w:rsidP="004172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b/>
                <w:color w:val="000000"/>
                <w:sz w:val="20"/>
                <w:lang w:val="es-SV" w:eastAsia="es-SV"/>
              </w:rPr>
              <w:t>ENTREGA DE MAIZ 2015</w:t>
            </w:r>
          </w:p>
        </w:tc>
        <w:tc>
          <w:tcPr>
            <w:tcW w:w="1439" w:type="dxa"/>
            <w:shd w:val="clear" w:color="auto" w:fill="FBD4B4" w:themeFill="accent6" w:themeFillTint="66"/>
            <w:noWrap/>
            <w:vAlign w:val="center"/>
            <w:hideMark/>
          </w:tcPr>
          <w:p w:rsidR="004172A3" w:rsidRPr="004172A3" w:rsidRDefault="004172A3" w:rsidP="004172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b/>
                <w:color w:val="000000"/>
                <w:sz w:val="20"/>
                <w:lang w:val="es-SV" w:eastAsia="es-SV"/>
              </w:rPr>
              <w:t>ENTREGA DE MAIZ 2016</w:t>
            </w:r>
          </w:p>
        </w:tc>
        <w:tc>
          <w:tcPr>
            <w:tcW w:w="1439" w:type="dxa"/>
            <w:shd w:val="clear" w:color="auto" w:fill="FBD4B4" w:themeFill="accent6" w:themeFillTint="66"/>
            <w:noWrap/>
            <w:vAlign w:val="center"/>
            <w:hideMark/>
          </w:tcPr>
          <w:p w:rsidR="004172A3" w:rsidRPr="004172A3" w:rsidRDefault="004172A3" w:rsidP="004172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b/>
                <w:color w:val="000000"/>
                <w:sz w:val="20"/>
                <w:lang w:val="es-SV" w:eastAsia="es-SV"/>
              </w:rPr>
              <w:t>ENTREGA DE MAIZ 2017</w:t>
            </w:r>
          </w:p>
        </w:tc>
        <w:tc>
          <w:tcPr>
            <w:tcW w:w="1439" w:type="dxa"/>
            <w:shd w:val="clear" w:color="auto" w:fill="FBD4B4" w:themeFill="accent6" w:themeFillTint="66"/>
            <w:noWrap/>
            <w:vAlign w:val="center"/>
            <w:hideMark/>
          </w:tcPr>
          <w:p w:rsidR="004172A3" w:rsidRPr="004172A3" w:rsidRDefault="004172A3" w:rsidP="004172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b/>
                <w:color w:val="000000"/>
                <w:sz w:val="20"/>
                <w:lang w:val="es-SV" w:eastAsia="es-SV"/>
              </w:rPr>
              <w:t>ENTREGA DE MAIZ 2018</w:t>
            </w:r>
          </w:p>
        </w:tc>
        <w:tc>
          <w:tcPr>
            <w:tcW w:w="1439" w:type="dxa"/>
            <w:shd w:val="clear" w:color="auto" w:fill="FBD4B4" w:themeFill="accent6" w:themeFillTint="66"/>
            <w:noWrap/>
            <w:vAlign w:val="center"/>
            <w:hideMark/>
          </w:tcPr>
          <w:p w:rsidR="004172A3" w:rsidRPr="004172A3" w:rsidRDefault="004172A3" w:rsidP="004172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b/>
                <w:color w:val="000000"/>
                <w:sz w:val="20"/>
                <w:lang w:val="es-SV" w:eastAsia="es-SV"/>
              </w:rPr>
              <w:t>ENTREGA DE MAIZ 2019</w:t>
            </w:r>
          </w:p>
        </w:tc>
      </w:tr>
      <w:tr w:rsidR="004172A3" w:rsidRPr="004172A3" w:rsidTr="00527004">
        <w:trPr>
          <w:trHeight w:val="287"/>
        </w:trPr>
        <w:tc>
          <w:tcPr>
            <w:tcW w:w="1937" w:type="dxa"/>
            <w:shd w:val="clear" w:color="auto" w:fill="auto"/>
            <w:noWrap/>
            <w:vAlign w:val="bottom"/>
            <w:hideMark/>
          </w:tcPr>
          <w:p w:rsidR="004172A3" w:rsidRPr="004172A3" w:rsidRDefault="00D44BBA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AHUACHAPÁ</w:t>
            </w:r>
            <w:r w:rsidR="004172A3"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N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42,032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39,882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41,220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47,256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38,387 </w:t>
            </w:r>
          </w:p>
        </w:tc>
      </w:tr>
      <w:tr w:rsidR="004172A3" w:rsidRPr="004172A3" w:rsidTr="00527004">
        <w:trPr>
          <w:trHeight w:val="287"/>
        </w:trPr>
        <w:tc>
          <w:tcPr>
            <w:tcW w:w="1937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CABAÑAS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19,308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18,538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17,442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18,285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17,032 </w:t>
            </w:r>
          </w:p>
        </w:tc>
      </w:tr>
      <w:tr w:rsidR="004172A3" w:rsidRPr="004172A3" w:rsidTr="00527004">
        <w:trPr>
          <w:trHeight w:val="287"/>
        </w:trPr>
        <w:tc>
          <w:tcPr>
            <w:tcW w:w="1937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CHALATENANGO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27,535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22,568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22,652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25,378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22,092 </w:t>
            </w:r>
          </w:p>
        </w:tc>
      </w:tr>
      <w:tr w:rsidR="004172A3" w:rsidRPr="004172A3" w:rsidTr="00527004">
        <w:trPr>
          <w:trHeight w:val="287"/>
        </w:trPr>
        <w:tc>
          <w:tcPr>
            <w:tcW w:w="1937" w:type="dxa"/>
            <w:shd w:val="clear" w:color="auto" w:fill="auto"/>
            <w:noWrap/>
            <w:vAlign w:val="bottom"/>
            <w:hideMark/>
          </w:tcPr>
          <w:p w:rsidR="004172A3" w:rsidRPr="004172A3" w:rsidRDefault="00D44BBA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CUSCATLÁ</w:t>
            </w:r>
            <w:r w:rsidR="004172A3"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N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26,903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23,255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21,344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21,167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20,717 </w:t>
            </w:r>
          </w:p>
        </w:tc>
      </w:tr>
      <w:tr w:rsidR="004172A3" w:rsidRPr="004172A3" w:rsidTr="00527004">
        <w:trPr>
          <w:trHeight w:val="287"/>
        </w:trPr>
        <w:tc>
          <w:tcPr>
            <w:tcW w:w="1937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LA LIBERTAD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36,541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35,687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33,079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33,443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31,719 </w:t>
            </w:r>
          </w:p>
        </w:tc>
      </w:tr>
      <w:tr w:rsidR="004172A3" w:rsidRPr="004172A3" w:rsidTr="00527004">
        <w:trPr>
          <w:trHeight w:val="287"/>
        </w:trPr>
        <w:tc>
          <w:tcPr>
            <w:tcW w:w="1937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LA PAZ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34,429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24,420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23,537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33,834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22,101 </w:t>
            </w:r>
          </w:p>
        </w:tc>
      </w:tr>
      <w:tr w:rsidR="004172A3" w:rsidRPr="004172A3" w:rsidTr="00527004">
        <w:trPr>
          <w:trHeight w:val="287"/>
        </w:trPr>
        <w:tc>
          <w:tcPr>
            <w:tcW w:w="1937" w:type="dxa"/>
            <w:shd w:val="clear" w:color="auto" w:fill="auto"/>
            <w:noWrap/>
            <w:vAlign w:val="bottom"/>
            <w:hideMark/>
          </w:tcPr>
          <w:p w:rsidR="004172A3" w:rsidRPr="004172A3" w:rsidRDefault="00D44BBA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LA UNIÓ</w:t>
            </w:r>
            <w:r w:rsidR="004172A3"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N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37,220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35,035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34,274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35,067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30,131 </w:t>
            </w:r>
          </w:p>
        </w:tc>
      </w:tr>
      <w:tr w:rsidR="004172A3" w:rsidRPr="004172A3" w:rsidTr="00527004">
        <w:trPr>
          <w:trHeight w:val="287"/>
        </w:trPr>
        <w:tc>
          <w:tcPr>
            <w:tcW w:w="1937" w:type="dxa"/>
            <w:shd w:val="clear" w:color="auto" w:fill="auto"/>
            <w:noWrap/>
            <w:vAlign w:val="bottom"/>
            <w:hideMark/>
          </w:tcPr>
          <w:p w:rsidR="004172A3" w:rsidRPr="004172A3" w:rsidRDefault="00D44BBA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MORAZÁ</w:t>
            </w:r>
            <w:r w:rsidR="004172A3"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N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41,466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26,643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29,003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32,143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26,317 </w:t>
            </w:r>
          </w:p>
        </w:tc>
      </w:tr>
      <w:tr w:rsidR="004172A3" w:rsidRPr="004172A3" w:rsidTr="00527004">
        <w:trPr>
          <w:trHeight w:val="287"/>
        </w:trPr>
        <w:tc>
          <w:tcPr>
            <w:tcW w:w="1937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SAN MIGUEL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56,711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38,659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40,828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43,774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35,826 </w:t>
            </w:r>
          </w:p>
        </w:tc>
      </w:tr>
      <w:tr w:rsidR="004172A3" w:rsidRPr="004172A3" w:rsidTr="00527004">
        <w:trPr>
          <w:trHeight w:val="287"/>
        </w:trPr>
        <w:tc>
          <w:tcPr>
            <w:tcW w:w="1937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SAN SALVADOR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22,023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17,990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16,982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16,565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16,446 </w:t>
            </w:r>
          </w:p>
        </w:tc>
      </w:tr>
      <w:tr w:rsidR="004172A3" w:rsidRPr="004172A3" w:rsidTr="00527004">
        <w:trPr>
          <w:trHeight w:val="287"/>
        </w:trPr>
        <w:tc>
          <w:tcPr>
            <w:tcW w:w="1937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SAN VICENTE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31,884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21,518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19,656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25,743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20,543 </w:t>
            </w:r>
          </w:p>
        </w:tc>
      </w:tr>
      <w:tr w:rsidR="004172A3" w:rsidRPr="004172A3" w:rsidTr="00527004">
        <w:trPr>
          <w:trHeight w:val="287"/>
        </w:trPr>
        <w:tc>
          <w:tcPr>
            <w:tcW w:w="1937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SANTA ANA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35,606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32,608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31,100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34,953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30,653 </w:t>
            </w:r>
          </w:p>
        </w:tc>
      </w:tr>
      <w:tr w:rsidR="004172A3" w:rsidRPr="004172A3" w:rsidTr="00527004">
        <w:trPr>
          <w:trHeight w:val="287"/>
        </w:trPr>
        <w:tc>
          <w:tcPr>
            <w:tcW w:w="1937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SONSONATE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43,289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39,603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38,907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44,610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36,949 </w:t>
            </w:r>
          </w:p>
        </w:tc>
      </w:tr>
      <w:tr w:rsidR="004172A3" w:rsidRPr="004172A3" w:rsidTr="00527004">
        <w:trPr>
          <w:trHeight w:val="287"/>
        </w:trPr>
        <w:tc>
          <w:tcPr>
            <w:tcW w:w="1937" w:type="dxa"/>
            <w:shd w:val="clear" w:color="auto" w:fill="auto"/>
            <w:noWrap/>
            <w:vAlign w:val="bottom"/>
            <w:hideMark/>
          </w:tcPr>
          <w:p w:rsidR="004172A3" w:rsidRPr="004172A3" w:rsidRDefault="00D44BBA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USULUTÁ</w:t>
            </w:r>
            <w:r w:rsidR="004172A3"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N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55,615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41,572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42,400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49,205 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172A3" w:rsidRPr="004172A3" w:rsidRDefault="004172A3" w:rsidP="00417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          36,166 </w:t>
            </w:r>
          </w:p>
        </w:tc>
      </w:tr>
    </w:tbl>
    <w:p w:rsidR="004172A3" w:rsidRDefault="004172A3" w:rsidP="00844702">
      <w:pPr>
        <w:jc w:val="both"/>
        <w:rPr>
          <w:rFonts w:eastAsia="Times New Roman" w:cstheme="minorHAnsi"/>
          <w:color w:val="000000"/>
          <w:sz w:val="24"/>
          <w:szCs w:val="25"/>
          <w:lang w:val="es-SV" w:eastAsia="ar-SA"/>
        </w:rPr>
      </w:pPr>
    </w:p>
    <w:p w:rsidR="004172A3" w:rsidRDefault="004172A3" w:rsidP="00844702">
      <w:pPr>
        <w:jc w:val="both"/>
        <w:rPr>
          <w:rFonts w:eastAsia="Times New Roman" w:cstheme="minorHAnsi"/>
          <w:color w:val="000000"/>
          <w:sz w:val="24"/>
          <w:szCs w:val="25"/>
          <w:lang w:val="es-SV" w:eastAsia="ar-SA"/>
        </w:rPr>
      </w:pPr>
    </w:p>
    <w:p w:rsidR="004172A3" w:rsidRDefault="004172A3" w:rsidP="00844702">
      <w:pPr>
        <w:jc w:val="both"/>
        <w:rPr>
          <w:rFonts w:eastAsia="Times New Roman" w:cstheme="minorHAnsi"/>
          <w:color w:val="000000"/>
          <w:sz w:val="24"/>
          <w:szCs w:val="25"/>
          <w:lang w:val="es-SV" w:eastAsia="ar-SA"/>
        </w:rPr>
      </w:pPr>
    </w:p>
    <w:p w:rsidR="004172A3" w:rsidRDefault="004172A3" w:rsidP="00844702">
      <w:pPr>
        <w:jc w:val="both"/>
        <w:rPr>
          <w:rFonts w:eastAsia="Times New Roman" w:cstheme="minorHAnsi"/>
          <w:color w:val="000000"/>
          <w:sz w:val="24"/>
          <w:szCs w:val="25"/>
          <w:lang w:val="es-SV" w:eastAsia="ar-SA"/>
        </w:rPr>
      </w:pPr>
    </w:p>
    <w:p w:rsidR="004172A3" w:rsidRDefault="004172A3" w:rsidP="00844702">
      <w:pPr>
        <w:jc w:val="both"/>
        <w:rPr>
          <w:rFonts w:eastAsia="Times New Roman" w:cstheme="minorHAnsi"/>
          <w:color w:val="000000"/>
          <w:sz w:val="24"/>
          <w:szCs w:val="25"/>
          <w:lang w:val="es-SV" w:eastAsia="ar-SA"/>
        </w:rPr>
      </w:pPr>
    </w:p>
    <w:p w:rsidR="004172A3" w:rsidRDefault="004172A3" w:rsidP="00844702">
      <w:pPr>
        <w:jc w:val="both"/>
        <w:rPr>
          <w:rFonts w:eastAsia="Times New Roman" w:cstheme="minorHAnsi"/>
          <w:color w:val="000000"/>
          <w:sz w:val="24"/>
          <w:szCs w:val="25"/>
          <w:lang w:val="es-SV" w:eastAsia="ar-SA"/>
        </w:rPr>
      </w:pPr>
    </w:p>
    <w:p w:rsidR="00417754" w:rsidRDefault="00417754" w:rsidP="00844702">
      <w:pPr>
        <w:jc w:val="both"/>
        <w:rPr>
          <w:rFonts w:eastAsia="Times New Roman" w:cstheme="minorHAnsi"/>
          <w:color w:val="000000"/>
          <w:sz w:val="24"/>
          <w:szCs w:val="25"/>
          <w:lang w:val="es-SV" w:eastAsia="ar-SA"/>
        </w:rPr>
      </w:pPr>
      <w:r w:rsidRPr="00417754">
        <w:rPr>
          <w:rFonts w:eastAsia="Times New Roman" w:cstheme="minorHAnsi"/>
          <w:color w:val="000000"/>
          <w:sz w:val="24"/>
          <w:szCs w:val="25"/>
          <w:lang w:val="es-SV" w:eastAsia="ar-SA"/>
        </w:rPr>
        <w:tab/>
      </w:r>
      <w:r w:rsidRPr="00417754">
        <w:rPr>
          <w:rFonts w:eastAsia="Times New Roman" w:cstheme="minorHAnsi"/>
          <w:color w:val="000000"/>
          <w:sz w:val="24"/>
          <w:szCs w:val="25"/>
          <w:lang w:val="es-SV" w:eastAsia="ar-SA"/>
        </w:rPr>
        <w:tab/>
      </w:r>
    </w:p>
    <w:p w:rsidR="00844702" w:rsidRDefault="00844702" w:rsidP="00417754">
      <w:pPr>
        <w:jc w:val="both"/>
        <w:rPr>
          <w:rFonts w:eastAsia="Times New Roman" w:cstheme="minorHAnsi"/>
          <w:color w:val="000000"/>
          <w:sz w:val="24"/>
          <w:szCs w:val="25"/>
          <w:lang w:val="es-SV" w:eastAsia="ar-SA"/>
        </w:rPr>
      </w:pPr>
    </w:p>
    <w:p w:rsidR="00417754" w:rsidRDefault="00E54823" w:rsidP="00E54823">
      <w:pPr>
        <w:jc w:val="center"/>
        <w:rPr>
          <w:rFonts w:eastAsia="Times New Roman" w:cstheme="minorHAnsi"/>
          <w:b/>
          <w:color w:val="000000"/>
          <w:sz w:val="24"/>
          <w:szCs w:val="25"/>
          <w:lang w:val="es-SV" w:eastAsia="ar-SA"/>
        </w:rPr>
      </w:pPr>
      <w:r w:rsidRPr="004172A3">
        <w:rPr>
          <w:rFonts w:eastAsia="Times New Roman" w:cstheme="minorHAnsi"/>
          <w:b/>
          <w:color w:val="000000"/>
          <w:sz w:val="24"/>
          <w:szCs w:val="25"/>
          <w:lang w:val="es-SV" w:eastAsia="ar-SA"/>
        </w:rPr>
        <w:lastRenderedPageBreak/>
        <w:t xml:space="preserve">Número de beneficiarios de </w:t>
      </w:r>
      <w:r w:rsidRPr="00E57DEA">
        <w:rPr>
          <w:rFonts w:eastAsia="Times New Roman" w:cstheme="minorHAnsi"/>
          <w:b/>
          <w:color w:val="000000"/>
          <w:sz w:val="24"/>
          <w:szCs w:val="25"/>
          <w:u w:val="single"/>
          <w:lang w:val="es-SV" w:eastAsia="ar-SA"/>
        </w:rPr>
        <w:t>semilla de frijol</w:t>
      </w:r>
      <w:r w:rsidRPr="004172A3">
        <w:rPr>
          <w:rFonts w:eastAsia="Times New Roman" w:cstheme="minorHAnsi"/>
          <w:b/>
          <w:color w:val="000000"/>
          <w:sz w:val="24"/>
          <w:szCs w:val="25"/>
          <w:lang w:val="es-SV" w:eastAsia="ar-SA"/>
        </w:rPr>
        <w:t xml:space="preserve"> por depa</w:t>
      </w:r>
      <w:r>
        <w:rPr>
          <w:rFonts w:eastAsia="Times New Roman" w:cstheme="minorHAnsi"/>
          <w:b/>
          <w:color w:val="000000"/>
          <w:sz w:val="24"/>
          <w:szCs w:val="25"/>
          <w:lang w:val="es-SV" w:eastAsia="ar-SA"/>
        </w:rPr>
        <w:t>rtamento y por cada año del perí</w:t>
      </w:r>
      <w:r w:rsidRPr="004172A3">
        <w:rPr>
          <w:rFonts w:eastAsia="Times New Roman" w:cstheme="minorHAnsi"/>
          <w:b/>
          <w:color w:val="000000"/>
          <w:sz w:val="24"/>
          <w:szCs w:val="25"/>
          <w:lang w:val="es-SV" w:eastAsia="ar-SA"/>
        </w:rPr>
        <w:t>odo 2014 a 2019</w:t>
      </w:r>
    </w:p>
    <w:p w:rsidR="00E54823" w:rsidRDefault="00E54823" w:rsidP="00E54823">
      <w:pPr>
        <w:jc w:val="center"/>
        <w:rPr>
          <w:rFonts w:eastAsia="Times New Roman" w:cstheme="minorHAnsi"/>
          <w:b/>
          <w:color w:val="000000"/>
          <w:sz w:val="24"/>
          <w:szCs w:val="25"/>
          <w:lang w:val="es-SV" w:eastAsia="ar-SA"/>
        </w:rPr>
      </w:pPr>
    </w:p>
    <w:tbl>
      <w:tblPr>
        <w:tblW w:w="9346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0"/>
        <w:gridCol w:w="1724"/>
        <w:gridCol w:w="1724"/>
        <w:gridCol w:w="1724"/>
        <w:gridCol w:w="1724"/>
      </w:tblGrid>
      <w:tr w:rsidR="00E54823" w:rsidRPr="003613B3" w:rsidTr="00527004">
        <w:trPr>
          <w:trHeight w:val="337"/>
        </w:trPr>
        <w:tc>
          <w:tcPr>
            <w:tcW w:w="2450" w:type="dxa"/>
            <w:vMerge w:val="restart"/>
            <w:shd w:val="clear" w:color="auto" w:fill="FBD4B4" w:themeFill="accent6" w:themeFillTint="66"/>
            <w:vAlign w:val="center"/>
            <w:hideMark/>
          </w:tcPr>
          <w:p w:rsidR="00E54823" w:rsidRPr="003613B3" w:rsidRDefault="00E54823" w:rsidP="00527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DEPARTAMENTO</w:t>
            </w:r>
          </w:p>
        </w:tc>
        <w:tc>
          <w:tcPr>
            <w:tcW w:w="6896" w:type="dxa"/>
            <w:gridSpan w:val="4"/>
            <w:shd w:val="clear" w:color="auto" w:fill="FBD4B4" w:themeFill="accent6" w:themeFillTint="66"/>
            <w:vAlign w:val="center"/>
            <w:hideMark/>
          </w:tcPr>
          <w:p w:rsidR="00E54823" w:rsidRDefault="00E54823" w:rsidP="0052700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CANTIDAD DE BENEFICIARIOS DE ENTREGA DE SEMILLA MEJORADA DE FRIJOL.</w:t>
            </w:r>
          </w:p>
        </w:tc>
      </w:tr>
      <w:tr w:rsidR="00E54823" w:rsidRPr="003613B3" w:rsidTr="00527004">
        <w:trPr>
          <w:trHeight w:val="337"/>
        </w:trPr>
        <w:tc>
          <w:tcPr>
            <w:tcW w:w="2450" w:type="dxa"/>
            <w:vMerge/>
            <w:shd w:val="clear" w:color="auto" w:fill="FBD4B4" w:themeFill="accent6" w:themeFillTint="66"/>
            <w:vAlign w:val="center"/>
            <w:hideMark/>
          </w:tcPr>
          <w:p w:rsidR="00E54823" w:rsidRPr="003613B3" w:rsidRDefault="00E54823" w:rsidP="00527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  <w:tc>
          <w:tcPr>
            <w:tcW w:w="1724" w:type="dxa"/>
            <w:shd w:val="clear" w:color="auto" w:fill="FBD4B4" w:themeFill="accent6" w:themeFillTint="66"/>
            <w:vAlign w:val="center"/>
            <w:hideMark/>
          </w:tcPr>
          <w:p w:rsidR="00E54823" w:rsidRPr="003613B3" w:rsidRDefault="00E54823" w:rsidP="00527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 xml:space="preserve">ENTREGA DE </w:t>
            </w:r>
            <w:r w:rsidRPr="003613B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FRIJOL 2015</w:t>
            </w:r>
          </w:p>
        </w:tc>
        <w:tc>
          <w:tcPr>
            <w:tcW w:w="1724" w:type="dxa"/>
            <w:shd w:val="clear" w:color="auto" w:fill="FBD4B4" w:themeFill="accent6" w:themeFillTint="66"/>
            <w:vAlign w:val="center"/>
            <w:hideMark/>
          </w:tcPr>
          <w:p w:rsidR="00E54823" w:rsidRPr="003613B3" w:rsidRDefault="00E54823" w:rsidP="00527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 xml:space="preserve">ENTREGA DE </w:t>
            </w:r>
            <w:r w:rsidRPr="003613B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FRIJOL 2016</w:t>
            </w:r>
          </w:p>
        </w:tc>
        <w:tc>
          <w:tcPr>
            <w:tcW w:w="1724" w:type="dxa"/>
            <w:shd w:val="clear" w:color="auto" w:fill="FBD4B4" w:themeFill="accent6" w:themeFillTint="66"/>
            <w:vAlign w:val="center"/>
            <w:hideMark/>
          </w:tcPr>
          <w:p w:rsidR="00E54823" w:rsidRPr="003613B3" w:rsidRDefault="00E54823" w:rsidP="00527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 xml:space="preserve">ENTREGA DE </w:t>
            </w:r>
            <w:r w:rsidRPr="003613B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FRIJOL 2017</w:t>
            </w:r>
          </w:p>
        </w:tc>
        <w:tc>
          <w:tcPr>
            <w:tcW w:w="1724" w:type="dxa"/>
            <w:shd w:val="clear" w:color="auto" w:fill="FBD4B4" w:themeFill="accent6" w:themeFillTint="66"/>
            <w:vAlign w:val="center"/>
            <w:hideMark/>
          </w:tcPr>
          <w:p w:rsidR="00E54823" w:rsidRPr="003613B3" w:rsidRDefault="00E54823" w:rsidP="00527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 xml:space="preserve">ENTREGA DE </w:t>
            </w:r>
            <w:r w:rsidRPr="003613B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FRIJOL 2018</w:t>
            </w:r>
          </w:p>
        </w:tc>
      </w:tr>
      <w:tr w:rsidR="00D44BBA" w:rsidRPr="003613B3" w:rsidTr="00527004">
        <w:trPr>
          <w:trHeight w:val="168"/>
        </w:trPr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D44BBA" w:rsidRPr="004172A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AHUACHAPÁ</w:t>
            </w: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N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17,807 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17,529 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10,690 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14,294 </w:t>
            </w:r>
          </w:p>
        </w:tc>
      </w:tr>
      <w:tr w:rsidR="00D44BBA" w:rsidRPr="003613B3" w:rsidTr="00527004">
        <w:trPr>
          <w:trHeight w:val="168"/>
        </w:trPr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D44BBA" w:rsidRPr="004172A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CABAÑAS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8,077 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7,390 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4,471 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4,410 </w:t>
            </w:r>
          </w:p>
        </w:tc>
      </w:tr>
      <w:tr w:rsidR="00D44BBA" w:rsidRPr="003613B3" w:rsidTr="00527004">
        <w:trPr>
          <w:trHeight w:val="168"/>
        </w:trPr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D44BBA" w:rsidRPr="004172A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CHALATENANGO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8,588 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7,386 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4,035 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4,209 </w:t>
            </w:r>
          </w:p>
        </w:tc>
      </w:tr>
      <w:tr w:rsidR="00D44BBA" w:rsidRPr="003613B3" w:rsidTr="00527004">
        <w:trPr>
          <w:trHeight w:val="168"/>
        </w:trPr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D44BBA" w:rsidRPr="004172A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CUSCATLÁ</w:t>
            </w: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N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13,251 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12,399 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5,330 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7,408 </w:t>
            </w:r>
          </w:p>
        </w:tc>
      </w:tr>
      <w:tr w:rsidR="00D44BBA" w:rsidRPr="003613B3" w:rsidTr="00527004">
        <w:trPr>
          <w:trHeight w:val="168"/>
        </w:trPr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D44BBA" w:rsidRPr="004172A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LA LIBERTAD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15,966 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15,156 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10,742 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10,354 </w:t>
            </w:r>
          </w:p>
        </w:tc>
      </w:tr>
      <w:tr w:rsidR="00D44BBA" w:rsidRPr="003613B3" w:rsidTr="00527004">
        <w:trPr>
          <w:trHeight w:val="168"/>
        </w:trPr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D44BBA" w:rsidRPr="004172A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LA PAZ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9,022 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7,584 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4,396 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6,051 </w:t>
            </w:r>
          </w:p>
        </w:tc>
      </w:tr>
      <w:tr w:rsidR="00D44BBA" w:rsidRPr="003613B3" w:rsidTr="00527004">
        <w:trPr>
          <w:trHeight w:val="168"/>
        </w:trPr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D44BBA" w:rsidRPr="004172A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LA UNIÓ</w:t>
            </w: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N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6,108 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3,459 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2,979 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2,726 </w:t>
            </w:r>
          </w:p>
        </w:tc>
      </w:tr>
      <w:tr w:rsidR="00D44BBA" w:rsidRPr="003613B3" w:rsidTr="00527004">
        <w:trPr>
          <w:trHeight w:val="168"/>
        </w:trPr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D44BBA" w:rsidRPr="004172A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MORAZÁ</w:t>
            </w: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N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11,191 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8,115 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4,782 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5,497 </w:t>
            </w:r>
          </w:p>
        </w:tc>
      </w:tr>
      <w:tr w:rsidR="00D44BBA" w:rsidRPr="003613B3" w:rsidTr="00527004">
        <w:trPr>
          <w:trHeight w:val="168"/>
        </w:trPr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D44BBA" w:rsidRPr="004172A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SAN MIGUEL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15,705 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10,156 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8,916 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9,670 </w:t>
            </w:r>
          </w:p>
        </w:tc>
      </w:tr>
      <w:tr w:rsidR="00D44BBA" w:rsidRPr="003613B3" w:rsidTr="00527004">
        <w:trPr>
          <w:trHeight w:val="168"/>
        </w:trPr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D44BBA" w:rsidRPr="004172A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SAN SALVADOR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8,397 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8,405 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4,041 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6,014 </w:t>
            </w:r>
          </w:p>
        </w:tc>
      </w:tr>
      <w:tr w:rsidR="00D44BBA" w:rsidRPr="003613B3" w:rsidTr="00527004">
        <w:trPr>
          <w:trHeight w:val="168"/>
        </w:trPr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D44BBA" w:rsidRPr="004172A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SAN VICENTE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9,495 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8,337 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4,190 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7,114 </w:t>
            </w:r>
          </w:p>
        </w:tc>
      </w:tr>
      <w:tr w:rsidR="00D44BBA" w:rsidRPr="003613B3" w:rsidTr="00527004">
        <w:trPr>
          <w:trHeight w:val="168"/>
        </w:trPr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D44BBA" w:rsidRPr="004172A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SANTA ANA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13,969 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13,722 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7,325 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11,779 </w:t>
            </w:r>
          </w:p>
        </w:tc>
      </w:tr>
      <w:tr w:rsidR="00D44BBA" w:rsidRPr="003613B3" w:rsidTr="00527004">
        <w:trPr>
          <w:trHeight w:val="168"/>
        </w:trPr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D44BBA" w:rsidRPr="004172A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SONSONATE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16,940 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16,316 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7,841 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10,313 </w:t>
            </w:r>
          </w:p>
        </w:tc>
      </w:tr>
      <w:tr w:rsidR="00D44BBA" w:rsidRPr="003613B3" w:rsidTr="00527004">
        <w:trPr>
          <w:trHeight w:val="168"/>
        </w:trPr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D44BBA" w:rsidRPr="004172A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USULUTÁ</w:t>
            </w:r>
            <w:r w:rsidRPr="004172A3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N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13,303 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9,833 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7,251 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:rsidR="00D44BBA" w:rsidRPr="003613B3" w:rsidRDefault="00D44BBA" w:rsidP="00D44B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613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6,786 </w:t>
            </w:r>
          </w:p>
        </w:tc>
      </w:tr>
    </w:tbl>
    <w:p w:rsidR="00E54823" w:rsidRDefault="00E54823" w:rsidP="00E54823">
      <w:pPr>
        <w:jc w:val="center"/>
        <w:rPr>
          <w:rFonts w:eastAsia="Times New Roman" w:cstheme="minorHAnsi"/>
          <w:color w:val="000000"/>
          <w:sz w:val="24"/>
          <w:szCs w:val="25"/>
          <w:lang w:val="es-SV" w:eastAsia="ar-SA"/>
        </w:rPr>
      </w:pPr>
    </w:p>
    <w:p w:rsidR="00E54823" w:rsidRPr="00417754" w:rsidRDefault="00E54823" w:rsidP="00E54823">
      <w:pPr>
        <w:jc w:val="both"/>
        <w:rPr>
          <w:rFonts w:eastAsia="Times New Roman" w:cstheme="minorHAnsi"/>
          <w:color w:val="000000"/>
          <w:sz w:val="24"/>
          <w:szCs w:val="25"/>
          <w:lang w:val="es-SV" w:eastAsia="ar-SA"/>
        </w:rPr>
      </w:pPr>
      <w:bookmarkStart w:id="0" w:name="_GoBack"/>
      <w:bookmarkEnd w:id="0"/>
      <w:r w:rsidRPr="00E54823">
        <w:rPr>
          <w:rFonts w:eastAsia="Times New Roman" w:cstheme="minorHAnsi"/>
          <w:b/>
          <w:color w:val="000000"/>
          <w:sz w:val="24"/>
          <w:szCs w:val="25"/>
          <w:u w:val="single"/>
          <w:lang w:val="es-SV" w:eastAsia="ar-SA"/>
        </w:rPr>
        <w:t>NOTA:</w:t>
      </w:r>
      <w:r w:rsidRPr="00E54823">
        <w:rPr>
          <w:rFonts w:eastAsia="Times New Roman" w:cstheme="minorHAnsi"/>
          <w:color w:val="000000"/>
          <w:sz w:val="24"/>
          <w:szCs w:val="25"/>
          <w:lang w:val="es-SV" w:eastAsia="ar-SA"/>
        </w:rPr>
        <w:t xml:space="preserve"> El dato de cantidad de beneficiarios de entrega de maíz es el actual</w:t>
      </w:r>
      <w:r>
        <w:rPr>
          <w:rFonts w:eastAsia="Times New Roman" w:cstheme="minorHAnsi"/>
          <w:color w:val="000000"/>
          <w:sz w:val="24"/>
          <w:szCs w:val="25"/>
          <w:lang w:val="es-SV" w:eastAsia="ar-SA"/>
        </w:rPr>
        <w:t>izado hasta el día 22/05/2019. P</w:t>
      </w:r>
      <w:r w:rsidRPr="00E54823">
        <w:rPr>
          <w:rFonts w:eastAsia="Times New Roman" w:cstheme="minorHAnsi"/>
          <w:color w:val="000000"/>
          <w:sz w:val="24"/>
          <w:szCs w:val="25"/>
          <w:lang w:val="es-SV" w:eastAsia="ar-SA"/>
        </w:rPr>
        <w:t xml:space="preserve">ara el caso de beneficiarios con entrega de semilla mejorada de frijol </w:t>
      </w:r>
      <w:r>
        <w:rPr>
          <w:rFonts w:eastAsia="Times New Roman" w:cstheme="minorHAnsi"/>
          <w:color w:val="000000"/>
          <w:sz w:val="24"/>
          <w:szCs w:val="25"/>
          <w:lang w:val="es-SV" w:eastAsia="ar-SA"/>
        </w:rPr>
        <w:t>(</w:t>
      </w:r>
      <w:r w:rsidRPr="00E54823">
        <w:rPr>
          <w:rFonts w:eastAsia="Times New Roman" w:cstheme="minorHAnsi"/>
          <w:color w:val="000000"/>
          <w:sz w:val="24"/>
          <w:szCs w:val="25"/>
          <w:lang w:val="es-SV" w:eastAsia="ar-SA"/>
        </w:rPr>
        <w:t>para el año 2019</w:t>
      </w:r>
      <w:r>
        <w:rPr>
          <w:rFonts w:eastAsia="Times New Roman" w:cstheme="minorHAnsi"/>
          <w:color w:val="000000"/>
          <w:sz w:val="24"/>
          <w:szCs w:val="25"/>
          <w:lang w:val="es-SV" w:eastAsia="ar-SA"/>
        </w:rPr>
        <w:t>)</w:t>
      </w:r>
      <w:r w:rsidRPr="00E54823">
        <w:rPr>
          <w:rFonts w:eastAsia="Times New Roman" w:cstheme="minorHAnsi"/>
          <w:color w:val="000000"/>
          <w:sz w:val="24"/>
          <w:szCs w:val="25"/>
          <w:lang w:val="es-SV" w:eastAsia="ar-SA"/>
        </w:rPr>
        <w:t xml:space="preserve"> aún no se cuenta con dicha información</w:t>
      </w:r>
      <w:r>
        <w:rPr>
          <w:rFonts w:eastAsia="Times New Roman" w:cstheme="minorHAnsi"/>
          <w:color w:val="000000"/>
          <w:sz w:val="24"/>
          <w:szCs w:val="25"/>
          <w:lang w:val="es-SV" w:eastAsia="ar-SA"/>
        </w:rPr>
        <w:t>,</w:t>
      </w:r>
      <w:r w:rsidRPr="00E54823">
        <w:rPr>
          <w:rFonts w:eastAsia="Times New Roman" w:cstheme="minorHAnsi"/>
          <w:color w:val="000000"/>
          <w:sz w:val="24"/>
          <w:szCs w:val="25"/>
          <w:lang w:val="es-SV" w:eastAsia="ar-SA"/>
        </w:rPr>
        <w:t xml:space="preserve"> ya que hasta la fecha no se ha ejecutado esta entrega.</w:t>
      </w:r>
    </w:p>
    <w:sectPr w:rsidR="00E54823" w:rsidRPr="00417754" w:rsidSect="004172A3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1560" w:right="1701" w:bottom="1418" w:left="1701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CB3" w:rsidRDefault="00512CB3" w:rsidP="00063E85">
      <w:pPr>
        <w:spacing w:after="0" w:line="240" w:lineRule="auto"/>
      </w:pPr>
      <w:r>
        <w:separator/>
      </w:r>
    </w:p>
  </w:endnote>
  <w:endnote w:type="continuationSeparator" w:id="0">
    <w:p w:rsidR="00512CB3" w:rsidRDefault="00512CB3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B1C" w:rsidRPr="009865F0" w:rsidRDefault="003D4B1C" w:rsidP="003D4B1C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  <w:r w:rsidRPr="009865F0">
      <w:rPr>
        <w:rFonts w:ascii="ITC Avant Garde Std Bk" w:hAnsi="ITC Avant Garde Std Bk"/>
        <w:noProof/>
        <w:color w:val="548DD4"/>
        <w:lang w:val="es-SV" w:eastAsia="es-SV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7BC45E74" wp14:editId="37688E1D">
              <wp:simplePos x="0" y="0"/>
              <wp:positionH relativeFrom="column">
                <wp:posOffset>-946786</wp:posOffset>
              </wp:positionH>
              <wp:positionV relativeFrom="paragraph">
                <wp:posOffset>52705</wp:posOffset>
              </wp:positionV>
              <wp:extent cx="7115175" cy="409575"/>
              <wp:effectExtent l="0" t="0" r="0" b="9525"/>
              <wp:wrapNone/>
              <wp:docPr id="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517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4B1C" w:rsidRPr="00ED3D91" w:rsidRDefault="003D4B1C" w:rsidP="003D4B1C">
                          <w:pPr>
                            <w:pStyle w:val="Piedepgina"/>
                            <w:jc w:val="center"/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Final 1a. Avenida Norte, 13 Calle Oriente y Av. Manuel Gallardo. Santa Tecla, La Libertad</w:t>
                          </w:r>
                        </w:p>
                        <w:p w:rsidR="003D4B1C" w:rsidRPr="001D57DE" w:rsidRDefault="003D4B1C" w:rsidP="003D4B1C">
                          <w:pPr>
                            <w:pStyle w:val="Piedepgina"/>
                            <w:jc w:val="center"/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Tel: (503) 2210-</w:t>
                          </w:r>
                          <w:r w:rsidR="00ED3D91"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1813</w:t>
                          </w:r>
                          <w:r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 xml:space="preserve"> || Correo: </w:t>
                          </w:r>
                          <w:r w:rsidR="00ED3D91"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luis.vargas</w:t>
                          </w:r>
                          <w:r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@mag.gob.sv</w:t>
                          </w:r>
                        </w:p>
                        <w:p w:rsidR="003D4B1C" w:rsidRPr="009865F0" w:rsidRDefault="003D4B1C" w:rsidP="003D4B1C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BC45E7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74.55pt;margin-top:4.15pt;width:560.25pt;height:32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" filled="f" stroked="f">
              <v:textbox>
                <w:txbxContent>
                  <w:p w:rsidR="003D4B1C" w:rsidRPr="00ED3D91" w:rsidRDefault="003D4B1C" w:rsidP="003D4B1C">
                    <w:pPr>
                      <w:pStyle w:val="Piedepgina"/>
                      <w:jc w:val="center"/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</w:pPr>
                    <w:r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Final 1a. Avenida Norte, 13 Calle Oriente y Av. Manuel Gallardo. Santa Tecla, La Libertad</w:t>
                    </w:r>
                  </w:p>
                  <w:p w:rsidR="003D4B1C" w:rsidRPr="001D57DE" w:rsidRDefault="003D4B1C" w:rsidP="003D4B1C">
                    <w:pPr>
                      <w:pStyle w:val="Piedepgina"/>
                      <w:jc w:val="center"/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</w:pPr>
                    <w:r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Tel: (503) 2210-</w:t>
                    </w:r>
                    <w:r w:rsidR="00ED3D91"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1813</w:t>
                    </w:r>
                    <w:r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 xml:space="preserve"> || Correo: </w:t>
                    </w:r>
                    <w:r w:rsidR="00ED3D91"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luis.vargas</w:t>
                    </w:r>
                    <w:r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@mag.gob.sv</w:t>
                    </w:r>
                  </w:p>
                  <w:p w:rsidR="003D4B1C" w:rsidRPr="009865F0" w:rsidRDefault="003D4B1C" w:rsidP="003D4B1C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9865F0">
      <w:rPr>
        <w:rFonts w:ascii="ITC Avant Garde Std Bk" w:hAnsi="ITC Avant Garde Std Bk"/>
        <w:noProof/>
        <w:color w:val="548DD4"/>
        <w:lang w:val="es-SV" w:eastAsia="es-SV"/>
      </w:rPr>
      <w:drawing>
        <wp:anchor distT="0" distB="0" distL="114300" distR="114300" simplePos="0" relativeHeight="251666944" behindDoc="1" locked="0" layoutInCell="1" allowOverlap="1" wp14:anchorId="4120BFAF" wp14:editId="20666B8D">
          <wp:simplePos x="0" y="0"/>
          <wp:positionH relativeFrom="margin">
            <wp:align>center</wp:align>
          </wp:positionH>
          <wp:positionV relativeFrom="paragraph">
            <wp:posOffset>-299720</wp:posOffset>
          </wp:positionV>
          <wp:extent cx="2117916" cy="495300"/>
          <wp:effectExtent l="0" t="0" r="0" b="0"/>
          <wp:wrapNone/>
          <wp:docPr id="26" name="Imagen 26" descr="Resultado de imagen para sigamos creando fu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sigamos creando futuro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916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CB3" w:rsidRDefault="00512CB3" w:rsidP="00063E85">
      <w:pPr>
        <w:spacing w:after="0" w:line="240" w:lineRule="auto"/>
      </w:pPr>
      <w:r>
        <w:separator/>
      </w:r>
    </w:p>
  </w:footnote>
  <w:footnote w:type="continuationSeparator" w:id="0">
    <w:p w:rsidR="00512CB3" w:rsidRDefault="00512CB3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512CB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0364E9">
    <w:pPr>
      <w:pStyle w:val="Encabezado"/>
    </w:pPr>
    <w:r w:rsidRPr="000364E9">
      <w:rPr>
        <w:noProof/>
        <w:lang w:val="es-SV" w:eastAsia="es-SV"/>
      </w:rPr>
      <w:drawing>
        <wp:anchor distT="0" distB="0" distL="114300" distR="114300" simplePos="0" relativeHeight="251668992" behindDoc="0" locked="0" layoutInCell="1" allowOverlap="1" wp14:anchorId="0732D589" wp14:editId="44369966">
          <wp:simplePos x="0" y="0"/>
          <wp:positionH relativeFrom="margin">
            <wp:posOffset>4358639</wp:posOffset>
          </wp:positionH>
          <wp:positionV relativeFrom="paragraph">
            <wp:posOffset>-248920</wp:posOffset>
          </wp:positionV>
          <wp:extent cx="1571625" cy="984424"/>
          <wp:effectExtent l="0" t="0" r="0" b="6350"/>
          <wp:wrapNone/>
          <wp:docPr id="24" name="Imagen 24" descr="C:\Users\catalina.vasquez\Downloads\Logo-BN-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atalina.vasquez\Downloads\Logo-BN-v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6" t="7633" r="1561" b="5327"/>
                  <a:stretch/>
                </pic:blipFill>
                <pic:spPr bwMode="auto">
                  <a:xfrm>
                    <a:off x="0" y="0"/>
                    <a:ext cx="1577450" cy="9880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2CB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5" o:spid="_x0000_s2051" type="#_x0000_t75" style="position:absolute;margin-left:0;margin-top:0;width:434.95pt;height:449.2pt;z-index:-251657728;mso-position-horizontal:center;mso-position-horizontal-relative:margin;mso-position-vertical:center;mso-position-vertical-relative:margin" o:allowincell="f">
          <v:imagedata r:id="rId2" o:title="esc"/>
          <w10:wrap anchorx="margin" anchory="margin"/>
        </v:shape>
      </w:pict>
    </w:r>
  </w:p>
  <w:p w:rsidR="00C51218" w:rsidRDefault="00C51218">
    <w:pPr>
      <w:pStyle w:val="Encabezado"/>
    </w:pPr>
  </w:p>
  <w:p w:rsidR="00C51218" w:rsidRDefault="000364E9">
    <w:pPr>
      <w:pStyle w:val="Encabezado"/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1E05C7BA" wp14:editId="5ECBEE87">
              <wp:extent cx="304800" cy="304800"/>
              <wp:effectExtent l="0" t="0" r="0" b="0"/>
              <wp:docPr id="1" name="Rectángulo 1" descr="https://mail.mag.gob.sv/service/home/~/?auth=co&amp;loc=es&amp;id=15572&amp;part=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cx="http://schemas.microsoft.com/office/drawing/2014/chartex" xmlns:w15="http://schemas.microsoft.com/office/word/2012/wordml">
          <w:pict>
            <v:rect w14:anchorId="0EF8BBAE" id="Rectángulo 1" o:spid="_x0000_s1026" alt="https://mail.mag.gob.sv/service/home/~/?auth=co&amp;loc=es&amp;id=15572&amp;part=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CPQDsk9AIAABQG&#10;AAAOAAAAAAAAAAAAAAAAAC4CAABkcnMvZTJvRG9jLnhtbFBLAQItABQABgAIAAAAIQBMoOks2AAA&#10;AAMBAAAPAAAAAAAAAAAAAAAAAE4FAABkcnMvZG93bnJldi54bWxQSwUGAAAAAAQABADzAAAAUwYA&#10;AAAA&#10;" filled="f" stroked="f">
              <o:lock v:ext="edit" aspectratio="t"/>
              <w10:anchorlock/>
            </v:rect>
          </w:pict>
        </mc:Fallback>
      </mc:AlternateContent>
    </w: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512CB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14078"/>
    <w:multiLevelType w:val="hybridMultilevel"/>
    <w:tmpl w:val="F0B27CB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002CD"/>
    <w:rsid w:val="00010A3F"/>
    <w:rsid w:val="00010C6E"/>
    <w:rsid w:val="000138F5"/>
    <w:rsid w:val="000364E9"/>
    <w:rsid w:val="00041288"/>
    <w:rsid w:val="00045A61"/>
    <w:rsid w:val="00050681"/>
    <w:rsid w:val="00054FE4"/>
    <w:rsid w:val="00063E85"/>
    <w:rsid w:val="0007150B"/>
    <w:rsid w:val="000C123E"/>
    <w:rsid w:val="000C3CBD"/>
    <w:rsid w:val="000F0A15"/>
    <w:rsid w:val="00116AC0"/>
    <w:rsid w:val="001302A7"/>
    <w:rsid w:val="00144210"/>
    <w:rsid w:val="00157DF0"/>
    <w:rsid w:val="001839CD"/>
    <w:rsid w:val="001B4253"/>
    <w:rsid w:val="001B6AAC"/>
    <w:rsid w:val="001D0F6A"/>
    <w:rsid w:val="001D77F6"/>
    <w:rsid w:val="001E4A41"/>
    <w:rsid w:val="001E7B10"/>
    <w:rsid w:val="001F20CB"/>
    <w:rsid w:val="00207817"/>
    <w:rsid w:val="00230C07"/>
    <w:rsid w:val="00237B45"/>
    <w:rsid w:val="002468B9"/>
    <w:rsid w:val="0024747C"/>
    <w:rsid w:val="002A0C96"/>
    <w:rsid w:val="002A53F2"/>
    <w:rsid w:val="002C466D"/>
    <w:rsid w:val="002C7C49"/>
    <w:rsid w:val="002D4E3D"/>
    <w:rsid w:val="002D55AE"/>
    <w:rsid w:val="002E2788"/>
    <w:rsid w:val="002E33BE"/>
    <w:rsid w:val="002F5474"/>
    <w:rsid w:val="00301A65"/>
    <w:rsid w:val="00335409"/>
    <w:rsid w:val="00363C6B"/>
    <w:rsid w:val="00382CCC"/>
    <w:rsid w:val="00396846"/>
    <w:rsid w:val="003A340C"/>
    <w:rsid w:val="003C5DAC"/>
    <w:rsid w:val="003D4B1C"/>
    <w:rsid w:val="003D548C"/>
    <w:rsid w:val="0040003F"/>
    <w:rsid w:val="004172A3"/>
    <w:rsid w:val="00417754"/>
    <w:rsid w:val="004312B5"/>
    <w:rsid w:val="00465E6B"/>
    <w:rsid w:val="00476986"/>
    <w:rsid w:val="00481EB7"/>
    <w:rsid w:val="004A2C2B"/>
    <w:rsid w:val="004A518E"/>
    <w:rsid w:val="004D3B37"/>
    <w:rsid w:val="004E01F0"/>
    <w:rsid w:val="004E4167"/>
    <w:rsid w:val="00502D54"/>
    <w:rsid w:val="00502EEC"/>
    <w:rsid w:val="0050715E"/>
    <w:rsid w:val="00512CB3"/>
    <w:rsid w:val="0055738F"/>
    <w:rsid w:val="0056103F"/>
    <w:rsid w:val="00580509"/>
    <w:rsid w:val="005934B2"/>
    <w:rsid w:val="005A1EE9"/>
    <w:rsid w:val="005B361B"/>
    <w:rsid w:val="005C7ED3"/>
    <w:rsid w:val="005D3110"/>
    <w:rsid w:val="005E078A"/>
    <w:rsid w:val="005E320B"/>
    <w:rsid w:val="005E4113"/>
    <w:rsid w:val="005F124A"/>
    <w:rsid w:val="006114F3"/>
    <w:rsid w:val="0061184E"/>
    <w:rsid w:val="0062140E"/>
    <w:rsid w:val="00643C09"/>
    <w:rsid w:val="006751CB"/>
    <w:rsid w:val="00695919"/>
    <w:rsid w:val="006A09C7"/>
    <w:rsid w:val="006C0D8B"/>
    <w:rsid w:val="006C7B30"/>
    <w:rsid w:val="006D24FE"/>
    <w:rsid w:val="006F6B20"/>
    <w:rsid w:val="00706B73"/>
    <w:rsid w:val="00706BC7"/>
    <w:rsid w:val="0071274E"/>
    <w:rsid w:val="00721399"/>
    <w:rsid w:val="0073185B"/>
    <w:rsid w:val="00741095"/>
    <w:rsid w:val="0075138E"/>
    <w:rsid w:val="007637BA"/>
    <w:rsid w:val="00770012"/>
    <w:rsid w:val="00771964"/>
    <w:rsid w:val="007750D2"/>
    <w:rsid w:val="00780DBC"/>
    <w:rsid w:val="00784CA9"/>
    <w:rsid w:val="007A44ED"/>
    <w:rsid w:val="007B0623"/>
    <w:rsid w:val="007C05FF"/>
    <w:rsid w:val="007E15F3"/>
    <w:rsid w:val="00803A5A"/>
    <w:rsid w:val="00805CD3"/>
    <w:rsid w:val="00822E26"/>
    <w:rsid w:val="00823399"/>
    <w:rsid w:val="008314C8"/>
    <w:rsid w:val="00834093"/>
    <w:rsid w:val="00836961"/>
    <w:rsid w:val="00844702"/>
    <w:rsid w:val="00856C05"/>
    <w:rsid w:val="00872489"/>
    <w:rsid w:val="008850CA"/>
    <w:rsid w:val="00891372"/>
    <w:rsid w:val="00891537"/>
    <w:rsid w:val="008949D8"/>
    <w:rsid w:val="008A66EB"/>
    <w:rsid w:val="008A6BFF"/>
    <w:rsid w:val="008A70AB"/>
    <w:rsid w:val="008B4391"/>
    <w:rsid w:val="008C48B0"/>
    <w:rsid w:val="008D1186"/>
    <w:rsid w:val="008F05D6"/>
    <w:rsid w:val="009122CE"/>
    <w:rsid w:val="00912617"/>
    <w:rsid w:val="00914E44"/>
    <w:rsid w:val="009173DB"/>
    <w:rsid w:val="009175F6"/>
    <w:rsid w:val="00924379"/>
    <w:rsid w:val="00924FC6"/>
    <w:rsid w:val="00954F81"/>
    <w:rsid w:val="00964F9B"/>
    <w:rsid w:val="00980649"/>
    <w:rsid w:val="009865F0"/>
    <w:rsid w:val="009C2013"/>
    <w:rsid w:val="009C2588"/>
    <w:rsid w:val="009E4473"/>
    <w:rsid w:val="00A008BC"/>
    <w:rsid w:val="00A11C79"/>
    <w:rsid w:val="00A240CE"/>
    <w:rsid w:val="00A30994"/>
    <w:rsid w:val="00A56357"/>
    <w:rsid w:val="00A56F4B"/>
    <w:rsid w:val="00A82487"/>
    <w:rsid w:val="00AA7244"/>
    <w:rsid w:val="00AC23F0"/>
    <w:rsid w:val="00AD4738"/>
    <w:rsid w:val="00AD71B4"/>
    <w:rsid w:val="00AE1D69"/>
    <w:rsid w:val="00AE378F"/>
    <w:rsid w:val="00AF05FC"/>
    <w:rsid w:val="00AF5951"/>
    <w:rsid w:val="00B71BAC"/>
    <w:rsid w:val="00B9661A"/>
    <w:rsid w:val="00BD36CC"/>
    <w:rsid w:val="00BE6BD1"/>
    <w:rsid w:val="00BF5914"/>
    <w:rsid w:val="00C00F22"/>
    <w:rsid w:val="00C51218"/>
    <w:rsid w:val="00C57590"/>
    <w:rsid w:val="00C77D5D"/>
    <w:rsid w:val="00C801A4"/>
    <w:rsid w:val="00CB1F7C"/>
    <w:rsid w:val="00CC6F12"/>
    <w:rsid w:val="00CE08CB"/>
    <w:rsid w:val="00CE470F"/>
    <w:rsid w:val="00D011E9"/>
    <w:rsid w:val="00D0217C"/>
    <w:rsid w:val="00D06460"/>
    <w:rsid w:val="00D230F2"/>
    <w:rsid w:val="00D43E5C"/>
    <w:rsid w:val="00D44BBA"/>
    <w:rsid w:val="00D463A1"/>
    <w:rsid w:val="00D53863"/>
    <w:rsid w:val="00D71CD9"/>
    <w:rsid w:val="00D766A4"/>
    <w:rsid w:val="00D77E7E"/>
    <w:rsid w:val="00D81EFF"/>
    <w:rsid w:val="00D93120"/>
    <w:rsid w:val="00DB360E"/>
    <w:rsid w:val="00DD1DAE"/>
    <w:rsid w:val="00E152E0"/>
    <w:rsid w:val="00E3250C"/>
    <w:rsid w:val="00E54823"/>
    <w:rsid w:val="00E57DEA"/>
    <w:rsid w:val="00E637CD"/>
    <w:rsid w:val="00E714E1"/>
    <w:rsid w:val="00E85D49"/>
    <w:rsid w:val="00E8701C"/>
    <w:rsid w:val="00EA7418"/>
    <w:rsid w:val="00EB016C"/>
    <w:rsid w:val="00ED3D91"/>
    <w:rsid w:val="00F064D0"/>
    <w:rsid w:val="00F12F33"/>
    <w:rsid w:val="00F162F4"/>
    <w:rsid w:val="00F208B5"/>
    <w:rsid w:val="00F543A2"/>
    <w:rsid w:val="00F64508"/>
    <w:rsid w:val="00F708E3"/>
    <w:rsid w:val="00F87B03"/>
    <w:rsid w:val="00FA1B46"/>
    <w:rsid w:val="00FB3AD9"/>
    <w:rsid w:val="00FC20C0"/>
    <w:rsid w:val="00FD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Sinespaciado">
    <w:name w:val="No Spacing"/>
    <w:uiPriority w:val="1"/>
    <w:qFormat/>
    <w:rsid w:val="0062140E"/>
    <w:pPr>
      <w:spacing w:after="0" w:line="240" w:lineRule="auto"/>
    </w:pPr>
  </w:style>
  <w:style w:type="character" w:styleId="nfasis">
    <w:name w:val="Emphasis"/>
    <w:qFormat/>
    <w:rsid w:val="00ED3D91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E637C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71CD9"/>
    <w:pPr>
      <w:spacing w:after="0" w:line="240" w:lineRule="auto"/>
    </w:pPr>
    <w:rPr>
      <w:rFonts w:eastAsiaTheme="minorHAnsi"/>
      <w:lang w:val="es-SV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71CD9"/>
    <w:pPr>
      <w:ind w:left="720"/>
      <w:contextualSpacing/>
    </w:pPr>
    <w:rPr>
      <w:rFonts w:eastAsiaTheme="minorHAnsi"/>
      <w:lang w:val="es-SV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Sinespaciado">
    <w:name w:val="No Spacing"/>
    <w:uiPriority w:val="1"/>
    <w:qFormat/>
    <w:rsid w:val="0062140E"/>
    <w:pPr>
      <w:spacing w:after="0" w:line="240" w:lineRule="auto"/>
    </w:pPr>
  </w:style>
  <w:style w:type="character" w:styleId="nfasis">
    <w:name w:val="Emphasis"/>
    <w:qFormat/>
    <w:rsid w:val="00ED3D91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E637C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71CD9"/>
    <w:pPr>
      <w:spacing w:after="0" w:line="240" w:lineRule="auto"/>
    </w:pPr>
    <w:rPr>
      <w:rFonts w:eastAsiaTheme="minorHAnsi"/>
      <w:lang w:val="es-SV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71CD9"/>
    <w:pPr>
      <w:ind w:left="720"/>
      <w:contextualSpacing/>
    </w:pPr>
    <w:rPr>
      <w:rFonts w:eastAsiaTheme="minorHAnsi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2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5B81C-CA21-4B4D-8F6A-8484D5779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2019-05-22T22:17:00Z</cp:lastPrinted>
  <dcterms:created xsi:type="dcterms:W3CDTF">2019-05-22T22:22:00Z</dcterms:created>
  <dcterms:modified xsi:type="dcterms:W3CDTF">2019-05-22T22:23:00Z</dcterms:modified>
</cp:coreProperties>
</file>