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49" w:rsidRDefault="00C12B49" w:rsidP="00033680">
      <w:pPr>
        <w:tabs>
          <w:tab w:val="left" w:pos="5115"/>
        </w:tabs>
        <w:spacing w:after="0" w:line="240" w:lineRule="auto"/>
        <w:jc w:val="center"/>
        <w:rPr>
          <w:rFonts w:eastAsia="Arial Unicode MS" w:cstheme="minorHAnsi"/>
          <w:b/>
          <w:color w:val="000066"/>
          <w:sz w:val="24"/>
          <w:lang w:val="es-SV"/>
        </w:rPr>
      </w:pPr>
    </w:p>
    <w:p w:rsidR="00DF036F" w:rsidRPr="008F7046" w:rsidRDefault="00DF036F" w:rsidP="00DF036F">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w:t>
      </w:r>
      <w:proofErr w:type="gramStart"/>
      <w:r>
        <w:rPr>
          <w:rFonts w:asciiTheme="minorHAnsi" w:eastAsia="Arial Unicode MS" w:hAnsiTheme="minorHAnsi"/>
          <w:color w:val="C00000"/>
          <w:sz w:val="18"/>
        </w:rPr>
        <w:t xml:space="preserve">las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proofErr w:type="gramEnd"/>
      <w:r>
        <w:rPr>
          <w:rFonts w:asciiTheme="minorHAnsi" w:eastAsia="Arial Unicode MS" w:hAnsiTheme="minorHAnsi"/>
          <w:color w:val="C00000"/>
          <w:sz w:val="18"/>
          <w:u w:val="single"/>
        </w:rPr>
        <w:t xml:space="preserve">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C12B49" w:rsidRDefault="00C12B49"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A735FA">
        <w:rPr>
          <w:rFonts w:eastAsia="Arial Unicode MS" w:cstheme="minorHAnsi"/>
          <w:b/>
          <w:color w:val="000066"/>
          <w:sz w:val="24"/>
          <w:u w:val="single"/>
          <w:lang w:val="es-SV"/>
        </w:rPr>
        <w:t>66</w:t>
      </w:r>
      <w:r w:rsidRPr="00733362">
        <w:rPr>
          <w:rFonts w:eastAsia="Arial Unicode MS" w:cstheme="minorHAnsi"/>
          <w:b/>
          <w:color w:val="000066"/>
          <w:sz w:val="24"/>
          <w:u w:val="single"/>
          <w:lang w:val="es-SV"/>
        </w:rPr>
        <w:t>-2019</w:t>
      </w:r>
    </w:p>
    <w:p w:rsidR="00630FA6" w:rsidRPr="00580FC4" w:rsidRDefault="00630FA6" w:rsidP="00033680">
      <w:pPr>
        <w:tabs>
          <w:tab w:val="left" w:pos="5115"/>
        </w:tabs>
        <w:spacing w:after="0" w:line="240" w:lineRule="auto"/>
        <w:jc w:val="center"/>
        <w:rPr>
          <w:rFonts w:eastAsia="Arial Unicode MS" w:cstheme="minorHAnsi"/>
          <w:b/>
          <w:color w:val="182F7C"/>
          <w:sz w:val="18"/>
          <w:lang w:val="es-SV"/>
        </w:rPr>
      </w:pPr>
    </w:p>
    <w:p w:rsidR="00DC560F" w:rsidRPr="005E176D" w:rsidRDefault="00DC560F" w:rsidP="002574DD">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735FA">
        <w:rPr>
          <w:rFonts w:ascii="Calibri" w:eastAsia="Arial Unicode MS" w:hAnsi="Calibri" w:cs="Arial Unicode MS"/>
          <w:color w:val="000066"/>
          <w:lang w:eastAsia="es-SV"/>
        </w:rPr>
        <w:t>dieciséis</w:t>
      </w:r>
      <w:r w:rsidR="002739B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horas con </w:t>
      </w:r>
      <w:r w:rsidR="00A735FA">
        <w:rPr>
          <w:rFonts w:ascii="Calibri" w:eastAsia="Arial Unicode MS" w:hAnsi="Calibri" w:cs="Arial Unicode MS"/>
          <w:color w:val="000066"/>
          <w:lang w:eastAsia="es-SV"/>
        </w:rPr>
        <w:t xml:space="preserve">cincuenta </w:t>
      </w:r>
      <w:r w:rsidRPr="005E176D">
        <w:rPr>
          <w:rFonts w:ascii="Calibri" w:eastAsia="Arial Unicode MS" w:hAnsi="Calibri" w:cs="Arial Unicode MS"/>
          <w:color w:val="000066"/>
          <w:lang w:eastAsia="es-SV"/>
        </w:rPr>
        <w:t xml:space="preserve">minutos del día </w:t>
      </w:r>
      <w:r w:rsidR="00A735FA">
        <w:rPr>
          <w:rFonts w:ascii="Calibri" w:eastAsia="Arial Unicode MS" w:hAnsi="Calibri" w:cs="Arial Unicode MS"/>
          <w:color w:val="000066"/>
          <w:lang w:eastAsia="es-SV"/>
        </w:rPr>
        <w:t xml:space="preserve">dos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A735FA">
        <w:rPr>
          <w:rFonts w:ascii="Calibri" w:eastAsia="Arial Unicode MS" w:hAnsi="Calibri" w:cs="Arial Unicode MS"/>
          <w:b/>
          <w:color w:val="000066"/>
          <w:lang w:eastAsia="es-SV"/>
        </w:rPr>
        <w:t>66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w:t>
      </w:r>
      <w:r w:rsidR="002574DD">
        <w:rPr>
          <w:rFonts w:eastAsia="Arial Unicode MS" w:cstheme="minorHAnsi"/>
          <w:lang w:eastAsia="es-SV"/>
        </w:rPr>
        <w:t xml:space="preserve"> </w:t>
      </w:r>
      <w:r w:rsidR="00DF036F">
        <w:rPr>
          <w:rFonts w:eastAsia="Arial Unicode MS" w:cstheme="minorHAnsi"/>
          <w:b/>
          <w:color w:val="000066"/>
          <w:lang w:eastAsia="es-SV"/>
        </w:rPr>
        <w:t>xxx</w:t>
      </w:r>
      <w:r w:rsidRPr="005E176D">
        <w:rPr>
          <w:rFonts w:eastAsia="Arial Unicode MS" w:cstheme="minorHAnsi"/>
          <w:lang w:eastAsia="es-SV"/>
        </w:rPr>
        <w:t>, de hoy en adelante</w:t>
      </w:r>
      <w:r w:rsidR="002739BD">
        <w:rPr>
          <w:rFonts w:eastAsia="Arial Unicode MS" w:cstheme="minorHAnsi"/>
          <w:lang w:eastAsia="es-SV"/>
        </w:rPr>
        <w:t xml:space="preserve"> l</w:t>
      </w:r>
      <w:r w:rsidR="00A735FA">
        <w:rPr>
          <w:rFonts w:eastAsia="Arial Unicode MS" w:cstheme="minorHAnsi"/>
          <w:lang w:eastAsia="es-SV"/>
        </w:rPr>
        <w:t>a</w:t>
      </w:r>
      <w:r w:rsidRPr="005E176D">
        <w:rPr>
          <w:rFonts w:eastAsia="Arial Unicode MS" w:cstheme="minorHAnsi"/>
          <w:lang w:eastAsia="es-SV"/>
        </w:rPr>
        <w:t xml:space="preserve"> PETICIONARI</w:t>
      </w:r>
      <w:r w:rsidR="00A735FA">
        <w:rPr>
          <w:rFonts w:eastAsia="Arial Unicode MS" w:cstheme="minorHAnsi"/>
          <w:lang w:eastAsia="es-SV"/>
        </w:rPr>
        <w:t>A</w:t>
      </w:r>
      <w:r w:rsidRPr="005E176D">
        <w:rPr>
          <w:rFonts w:eastAsia="Arial Unicode MS" w:cstheme="minorHAnsi"/>
          <w:lang w:eastAsia="es-SV"/>
        </w:rPr>
        <w:t>, identificad</w:t>
      </w:r>
      <w:r w:rsidR="00A735FA">
        <w:rPr>
          <w:rFonts w:eastAsia="Arial Unicode MS" w:cstheme="minorHAnsi"/>
          <w:lang w:eastAsia="es-SV"/>
        </w:rPr>
        <w:t>a</w:t>
      </w:r>
      <w:r w:rsidRPr="005E176D">
        <w:rPr>
          <w:rFonts w:eastAsia="Arial Unicode MS" w:cstheme="minorHAnsi"/>
          <w:lang w:eastAsia="es-SV"/>
        </w:rPr>
        <w:t xml:space="preserve"> con </w:t>
      </w:r>
      <w:r w:rsidR="0093525B">
        <w:rPr>
          <w:rFonts w:eastAsia="Arial Unicode MS" w:cstheme="minorHAnsi"/>
          <w:lang w:eastAsia="es-SV"/>
        </w:rPr>
        <w:t xml:space="preserve">Documento Único de </w:t>
      </w:r>
      <w:r w:rsidR="002574DD">
        <w:rPr>
          <w:rFonts w:eastAsia="Arial Unicode MS" w:cstheme="minorHAnsi"/>
          <w:lang w:eastAsia="es-SV"/>
        </w:rPr>
        <w:t>Identi</w:t>
      </w:r>
      <w:r w:rsidR="0093525B">
        <w:rPr>
          <w:rFonts w:eastAsia="Arial Unicode MS" w:cstheme="minorHAnsi"/>
          <w:lang w:eastAsia="es-SV"/>
        </w:rPr>
        <w:t>dad</w:t>
      </w:r>
      <w:r w:rsidR="002574DD">
        <w:rPr>
          <w:rFonts w:eastAsia="Arial Unicode MS" w:cstheme="minorHAnsi"/>
          <w:lang w:eastAsia="es-SV"/>
        </w:rPr>
        <w:t xml:space="preserve"> </w:t>
      </w:r>
      <w:r w:rsidRPr="005E176D">
        <w:rPr>
          <w:rFonts w:eastAsia="Arial Unicode MS" w:cstheme="minorHAnsi"/>
          <w:b/>
          <w:color w:val="000066"/>
          <w:lang w:eastAsia="es-SV"/>
        </w:rPr>
        <w:t>N</w:t>
      </w:r>
      <w:r w:rsidR="002B08B6">
        <w:rPr>
          <w:rFonts w:eastAsia="Arial Unicode MS" w:cstheme="minorHAnsi"/>
          <w:b/>
          <w:color w:val="000066"/>
          <w:lang w:eastAsia="es-SV"/>
        </w:rPr>
        <w:t xml:space="preserve">° </w:t>
      </w:r>
      <w:r w:rsidR="00DF036F">
        <w:rPr>
          <w:rFonts w:eastAsia="Arial Unicode MS" w:cstheme="minorHAnsi"/>
          <w:b/>
          <w:color w:val="000066"/>
          <w:lang w:eastAsia="es-SV"/>
        </w:rPr>
        <w:t>xxx</w:t>
      </w:r>
      <w:r w:rsidR="002574DD">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36460C" w:rsidRDefault="00DC560F" w:rsidP="00DC560F">
      <w:pPr>
        <w:spacing w:after="0" w:line="240" w:lineRule="auto"/>
        <w:jc w:val="both"/>
        <w:rPr>
          <w:rFonts w:ascii="Calibri" w:eastAsia="Arial Unicode MS" w:hAnsi="Calibri" w:cs="Arial Unicode MS"/>
          <w:sz w:val="14"/>
          <w:lang w:eastAsia="es-SV"/>
        </w:rPr>
      </w:pPr>
    </w:p>
    <w:p w:rsidR="00DC560F" w:rsidRDefault="002574DD" w:rsidP="0043260C">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2739BD">
        <w:rPr>
          <w:rFonts w:asciiTheme="minorHAnsi" w:eastAsia="Arial Unicode MS" w:hAnsiTheme="minorHAnsi" w:cstheme="minorHAnsi"/>
          <w:sz w:val="22"/>
          <w:szCs w:val="22"/>
          <w:lang w:eastAsia="es-SV"/>
        </w:rPr>
        <w:t xml:space="preserve">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2739B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n</w:t>
      </w:r>
      <w:r w:rsidR="00A735FA">
        <w:rPr>
          <w:rFonts w:asciiTheme="minorHAnsi" w:eastAsia="Arial Unicode MS" w:hAnsiTheme="minorHAnsi" w:cstheme="minorHAnsi"/>
          <w:i/>
          <w:color w:val="000066"/>
          <w:sz w:val="22"/>
          <w:szCs w:val="22"/>
          <w:lang w:eastAsia="es-SV"/>
        </w:rPr>
        <w:t xml:space="preserve">ueve </w:t>
      </w:r>
      <w:r>
        <w:rPr>
          <w:rFonts w:asciiTheme="minorHAnsi" w:eastAsia="Arial Unicode MS" w:hAnsiTheme="minorHAnsi" w:cstheme="minorHAnsi"/>
          <w:i/>
          <w:color w:val="000066"/>
          <w:sz w:val="22"/>
          <w:szCs w:val="22"/>
          <w:lang w:eastAsia="es-SV"/>
        </w:rPr>
        <w:t>de abril</w:t>
      </w:r>
      <w:r w:rsidR="00DC560F" w:rsidRPr="005E176D">
        <w:rPr>
          <w:rFonts w:asciiTheme="minorHAnsi" w:eastAsia="Arial Unicode MS" w:hAnsiTheme="minorHAnsi" w:cstheme="minorHAnsi"/>
          <w:sz w:val="22"/>
          <w:szCs w:val="22"/>
          <w:lang w:eastAsia="es-SV"/>
        </w:rPr>
        <w:t xml:space="preserve"> de dos mil diecinueve a las </w:t>
      </w:r>
      <w:r w:rsidR="00A735FA">
        <w:rPr>
          <w:rFonts w:asciiTheme="minorHAnsi" w:eastAsia="Arial Unicode MS" w:hAnsiTheme="minorHAnsi" w:cstheme="minorHAnsi"/>
          <w:i/>
          <w:color w:val="000066"/>
          <w:sz w:val="22"/>
          <w:szCs w:val="22"/>
          <w:lang w:eastAsia="es-SV"/>
        </w:rPr>
        <w:t>dieciséis</w:t>
      </w:r>
      <w:r>
        <w:rPr>
          <w:rFonts w:asciiTheme="minorHAnsi" w:eastAsia="Arial Unicode MS" w:hAnsiTheme="minorHAnsi" w:cstheme="minorHAnsi"/>
          <w:i/>
          <w:color w:val="000066"/>
          <w:sz w:val="22"/>
          <w:szCs w:val="22"/>
          <w:lang w:eastAsia="es-SV"/>
        </w:rPr>
        <w:t xml:space="preserve"> </w:t>
      </w:r>
      <w:r w:rsidR="002739BD">
        <w:rPr>
          <w:rFonts w:asciiTheme="minorHAnsi" w:eastAsia="Arial Unicode MS" w:hAnsiTheme="minorHAnsi" w:cstheme="minorHAnsi"/>
          <w:i/>
          <w:color w:val="000066"/>
          <w:sz w:val="22"/>
          <w:szCs w:val="22"/>
          <w:lang w:eastAsia="es-SV"/>
        </w:rPr>
        <w:t>horas con</w:t>
      </w:r>
      <w:r>
        <w:rPr>
          <w:rFonts w:asciiTheme="minorHAnsi" w:eastAsia="Arial Unicode MS" w:hAnsiTheme="minorHAnsi" w:cstheme="minorHAnsi"/>
          <w:i/>
          <w:color w:val="000066"/>
          <w:sz w:val="22"/>
          <w:szCs w:val="22"/>
          <w:lang w:eastAsia="es-SV"/>
        </w:rPr>
        <w:t xml:space="preserve"> </w:t>
      </w:r>
      <w:r w:rsidR="002B08B6">
        <w:rPr>
          <w:rFonts w:asciiTheme="minorHAnsi" w:eastAsia="Arial Unicode MS" w:hAnsiTheme="minorHAnsi" w:cstheme="minorHAnsi"/>
          <w:i/>
          <w:color w:val="000066"/>
          <w:sz w:val="22"/>
          <w:szCs w:val="22"/>
          <w:lang w:eastAsia="es-SV"/>
        </w:rPr>
        <w:t>t</w:t>
      </w:r>
      <w:r w:rsidR="00A735FA">
        <w:rPr>
          <w:rFonts w:asciiTheme="minorHAnsi" w:eastAsia="Arial Unicode MS" w:hAnsiTheme="minorHAnsi" w:cstheme="minorHAnsi"/>
          <w:i/>
          <w:color w:val="000066"/>
          <w:sz w:val="22"/>
          <w:szCs w:val="22"/>
          <w:lang w:eastAsia="es-SV"/>
        </w:rPr>
        <w:t>rec</w:t>
      </w:r>
      <w:r w:rsidR="002B08B6">
        <w:rPr>
          <w:rFonts w:asciiTheme="minorHAnsi" w:eastAsia="Arial Unicode MS" w:hAnsiTheme="minorHAnsi" w:cstheme="minorHAnsi"/>
          <w:i/>
          <w:color w:val="000066"/>
          <w:sz w:val="22"/>
          <w:szCs w:val="22"/>
          <w:lang w:eastAsia="es-SV"/>
        </w:rPr>
        <w:t xml:space="preserve">e </w:t>
      </w:r>
      <w:r w:rsidR="002739BD">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a través del Portal de Transparencia</w:t>
      </w:r>
      <w:r w:rsidR="00A735FA">
        <w:rPr>
          <w:rFonts w:asciiTheme="minorHAnsi" w:eastAsia="Arial Unicode MS" w:hAnsiTheme="minorHAnsi" w:cstheme="minorHAnsi"/>
          <w:sz w:val="22"/>
          <w:szCs w:val="22"/>
          <w:lang w:eastAsia="es-SV"/>
        </w:rPr>
        <w:t>,</w:t>
      </w:r>
      <w:r>
        <w:rPr>
          <w:rFonts w:asciiTheme="minorHAnsi" w:eastAsia="Arial Unicode MS" w:hAnsiTheme="minorHAnsi" w:cstheme="minorHAnsi"/>
          <w:sz w:val="22"/>
          <w:szCs w:val="22"/>
          <w:lang w:eastAsia="es-SV"/>
        </w:rPr>
        <w:t xml:space="preserve"> y admitido por la OIR e</w:t>
      </w:r>
      <w:r w:rsidR="00A735FA">
        <w:rPr>
          <w:rFonts w:asciiTheme="minorHAnsi" w:eastAsia="Arial Unicode MS" w:hAnsiTheme="minorHAnsi" w:cstheme="minorHAnsi"/>
          <w:sz w:val="22"/>
          <w:szCs w:val="22"/>
          <w:lang w:eastAsia="es-SV"/>
        </w:rPr>
        <w:t xml:space="preserve">l </w:t>
      </w:r>
      <w:r w:rsidR="00A735FA" w:rsidRPr="00A735FA">
        <w:rPr>
          <w:rFonts w:asciiTheme="minorHAnsi" w:eastAsia="Arial Unicode MS" w:hAnsiTheme="minorHAnsi" w:cstheme="minorHAnsi"/>
          <w:i/>
          <w:color w:val="000066"/>
          <w:sz w:val="22"/>
          <w:szCs w:val="22"/>
          <w:lang w:eastAsia="es-SV"/>
        </w:rPr>
        <w:t>diez de abril del mismo año</w:t>
      </w:r>
      <w:r w:rsidR="00DC560F" w:rsidRPr="005E176D">
        <w:rPr>
          <w:rFonts w:asciiTheme="minorHAnsi" w:eastAsia="Arial Unicode MS" w:hAnsiTheme="minorHAnsi" w:cstheme="minorHAnsi"/>
          <w:sz w:val="22"/>
          <w:szCs w:val="22"/>
          <w:lang w:eastAsia="es-SV"/>
        </w:rPr>
        <w:t>, en la cual solicit</w:t>
      </w:r>
      <w:r w:rsidR="00580FC4">
        <w:rPr>
          <w:rFonts w:asciiTheme="minorHAnsi" w:eastAsia="Arial Unicode MS" w:hAnsiTheme="minorHAnsi" w:cstheme="minorHAnsi"/>
          <w:sz w:val="22"/>
          <w:szCs w:val="22"/>
          <w:lang w:eastAsia="es-SV"/>
        </w:rPr>
        <w:t>o</w:t>
      </w:r>
      <w:r w:rsidR="00DC560F" w:rsidRPr="005E176D">
        <w:rPr>
          <w:rFonts w:asciiTheme="minorHAnsi" w:eastAsia="Arial Unicode MS" w:hAnsiTheme="minorHAnsi" w:cstheme="minorHAnsi"/>
          <w:sz w:val="22"/>
          <w:szCs w:val="22"/>
          <w:lang w:eastAsia="es-SV"/>
        </w:rPr>
        <w:t xml:space="preserve"> lo siguiente:</w:t>
      </w:r>
    </w:p>
    <w:p w:rsidR="002574DD" w:rsidRPr="0036460C" w:rsidRDefault="002574DD" w:rsidP="002574DD">
      <w:pPr>
        <w:pStyle w:val="Prrafodelista"/>
        <w:ind w:left="720"/>
        <w:jc w:val="both"/>
        <w:rPr>
          <w:rFonts w:asciiTheme="minorHAnsi" w:eastAsia="Arial Unicode MS" w:hAnsiTheme="minorHAnsi" w:cstheme="minorHAnsi"/>
          <w:sz w:val="14"/>
          <w:szCs w:val="22"/>
          <w:lang w:eastAsia="es-SV"/>
        </w:rPr>
      </w:pPr>
    </w:p>
    <w:p w:rsidR="00A735FA" w:rsidRPr="00A735FA" w:rsidRDefault="00A735FA" w:rsidP="00A735FA">
      <w:pPr>
        <w:spacing w:after="0" w:line="240" w:lineRule="auto"/>
        <w:ind w:left="720"/>
        <w:jc w:val="both"/>
        <w:rPr>
          <w:rFonts w:eastAsia="Times New Roman" w:cstheme="minorHAnsi"/>
          <w:bCs/>
          <w:color w:val="000066"/>
          <w:lang w:val="es-419" w:eastAsia="es-SV"/>
        </w:rPr>
      </w:pPr>
      <w:r>
        <w:rPr>
          <w:rFonts w:eastAsia="Times New Roman" w:cstheme="minorHAnsi"/>
          <w:bCs/>
          <w:color w:val="000066"/>
          <w:lang w:val="es-419" w:eastAsia="es-SV"/>
        </w:rPr>
        <w:t>“</w:t>
      </w:r>
      <w:r w:rsidRPr="00A735FA">
        <w:rPr>
          <w:rFonts w:eastAsia="Times New Roman" w:cstheme="minorHAnsi"/>
          <w:bCs/>
          <w:color w:val="000066"/>
          <w:lang w:val="es-419" w:eastAsia="es-SV"/>
        </w:rPr>
        <w:t xml:space="preserve">Información desglosada por año para </w:t>
      </w:r>
      <w:r w:rsidRPr="00A735FA">
        <w:rPr>
          <w:rFonts w:eastAsia="Times New Roman" w:cstheme="minorHAnsi"/>
          <w:b/>
          <w:bCs/>
          <w:color w:val="000066"/>
          <w:lang w:val="es-419" w:eastAsia="es-SV"/>
        </w:rPr>
        <w:t>2018</w:t>
      </w:r>
      <w:r w:rsidRPr="00A735FA">
        <w:rPr>
          <w:rFonts w:eastAsia="Times New Roman" w:cstheme="minorHAnsi"/>
          <w:bCs/>
          <w:color w:val="000066"/>
          <w:lang w:val="es-419" w:eastAsia="es-SV"/>
        </w:rPr>
        <w:t xml:space="preserve"> (enero-diciembre) y </w:t>
      </w:r>
      <w:r w:rsidRPr="00A735FA">
        <w:rPr>
          <w:rFonts w:eastAsia="Times New Roman" w:cstheme="minorHAnsi"/>
          <w:b/>
          <w:bCs/>
          <w:color w:val="000066"/>
          <w:lang w:val="es-419" w:eastAsia="es-SV"/>
        </w:rPr>
        <w:t>2019</w:t>
      </w:r>
      <w:r w:rsidRPr="00A735FA">
        <w:rPr>
          <w:rFonts w:eastAsia="Times New Roman" w:cstheme="minorHAnsi"/>
          <w:bCs/>
          <w:color w:val="000066"/>
          <w:lang w:val="es-419" w:eastAsia="es-SV"/>
        </w:rPr>
        <w:t xml:space="preserve"> (enero al 31 de marzo) sobre:</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empleados que trabajan en la institución</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nuevas contrataciones</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empleados por régimen de contratación</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Monto invertido en salarios</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concursos públicos efectuados para la contratación de personal</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concursos internos de ascenso</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empleados que fueron ascendidos a una categoría superior</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evaluaciones de desempeño realizadas, especificando la periodicidad de las mismas</w:t>
      </w:r>
    </w:p>
    <w:p w:rsidR="00A735FA" w:rsidRPr="00A735FA" w:rsidRDefault="00A735FA" w:rsidP="00A735FA">
      <w:pPr>
        <w:pStyle w:val="Prrafodelista"/>
        <w:numPr>
          <w:ilvl w:val="1"/>
          <w:numId w:val="2"/>
        </w:numPr>
        <w:contextualSpacing/>
        <w:jc w:val="both"/>
        <w:rPr>
          <w:rFonts w:asciiTheme="minorHAnsi" w:hAnsiTheme="minorHAnsi" w:cstheme="minorHAnsi"/>
          <w:color w:val="000066"/>
          <w:sz w:val="22"/>
          <w:lang w:val="es-419" w:eastAsia="es-SV"/>
        </w:rPr>
      </w:pPr>
      <w:r w:rsidRPr="00A735FA">
        <w:rPr>
          <w:rFonts w:asciiTheme="minorHAnsi" w:hAnsiTheme="minorHAnsi" w:cstheme="minorHAnsi"/>
          <w:color w:val="000066"/>
          <w:sz w:val="22"/>
          <w:lang w:val="es-419" w:eastAsia="es-SV"/>
        </w:rPr>
        <w:t>Número de nombramientos directos, es decir contrataciones que no pasan por un proceso de selección o de concurso público por ser cargos de confianza</w:t>
      </w:r>
    </w:p>
    <w:p w:rsidR="00156453" w:rsidRPr="00A735FA" w:rsidRDefault="00A735FA" w:rsidP="00A735FA">
      <w:pPr>
        <w:pStyle w:val="Prrafodelista"/>
        <w:numPr>
          <w:ilvl w:val="1"/>
          <w:numId w:val="2"/>
        </w:numPr>
        <w:contextualSpacing/>
        <w:jc w:val="both"/>
        <w:rPr>
          <w:rFonts w:asciiTheme="minorHAnsi" w:eastAsia="Arial Unicode MS" w:hAnsiTheme="minorHAnsi" w:cstheme="minorHAnsi"/>
          <w:color w:val="000066"/>
          <w:sz w:val="22"/>
          <w:lang w:eastAsia="es-SV"/>
        </w:rPr>
      </w:pPr>
      <w:r w:rsidRPr="00A735FA">
        <w:rPr>
          <w:rFonts w:asciiTheme="minorHAnsi" w:hAnsiTheme="minorHAnsi" w:cstheme="minorHAnsi"/>
          <w:color w:val="000066"/>
          <w:sz w:val="22"/>
          <w:lang w:val="es-419" w:eastAsia="es-SV"/>
        </w:rPr>
        <w:t>Número de personas capacitadas, especificando el área de formación</w:t>
      </w:r>
      <w:r w:rsidRPr="00A735FA">
        <w:rPr>
          <w:rFonts w:asciiTheme="minorHAnsi" w:eastAsia="Arial Unicode MS" w:hAnsiTheme="minorHAnsi" w:cstheme="minorHAnsi"/>
          <w:color w:val="000066"/>
          <w:sz w:val="22"/>
          <w:lang w:eastAsia="es-SV"/>
        </w:rPr>
        <w:t>”</w:t>
      </w:r>
    </w:p>
    <w:p w:rsidR="002739BD" w:rsidRPr="0036460C"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14"/>
          <w:lang w:eastAsia="es-SV"/>
        </w:rPr>
      </w:pPr>
    </w:p>
    <w:p w:rsidR="00630FA6" w:rsidRPr="005E176D"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36460C" w:rsidRDefault="00630FA6" w:rsidP="00033680">
      <w:pPr>
        <w:autoSpaceDE w:val="0"/>
        <w:autoSpaceDN w:val="0"/>
        <w:adjustRightInd w:val="0"/>
        <w:snapToGrid w:val="0"/>
        <w:spacing w:after="0" w:line="240" w:lineRule="auto"/>
        <w:jc w:val="both"/>
        <w:rPr>
          <w:rFonts w:eastAsia="Arial Unicode MS" w:cstheme="minorHAnsi"/>
          <w:sz w:val="14"/>
        </w:rPr>
      </w:pPr>
    </w:p>
    <w:p w:rsidR="0036460C"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36460C">
        <w:rPr>
          <w:rFonts w:asciiTheme="minorHAnsi" w:eastAsia="Arial Unicode MS" w:hAnsiTheme="minorHAnsi" w:cstheme="minorHAnsi"/>
          <w:sz w:val="22"/>
          <w:szCs w:val="22"/>
        </w:rPr>
        <w:t>;</w:t>
      </w:r>
    </w:p>
    <w:p w:rsidR="0036460C" w:rsidRPr="0036460C" w:rsidRDefault="0036460C" w:rsidP="0036460C">
      <w:pPr>
        <w:pStyle w:val="Prrafodelista"/>
        <w:rPr>
          <w:rFonts w:asciiTheme="minorHAnsi" w:eastAsia="Arial Unicode MS" w:hAnsiTheme="minorHAnsi" w:cstheme="minorHAnsi"/>
          <w:sz w:val="22"/>
          <w:szCs w:val="22"/>
        </w:rPr>
      </w:pPr>
    </w:p>
    <w:p w:rsidR="002E0184" w:rsidRPr="0036460C" w:rsidRDefault="0036460C"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lastRenderedPageBreak/>
        <w:t>Q</w:t>
      </w:r>
      <w:r w:rsidR="002E0184" w:rsidRPr="0036460C">
        <w:rPr>
          <w:rFonts w:asciiTheme="minorHAnsi" w:eastAsia="Arial Unicode MS" w:hAnsiTheme="minorHAnsi" w:cstheme="minorHAnsi"/>
          <w:sz w:val="22"/>
          <w:szCs w:val="22"/>
        </w:rPr>
        <w:t>ue lo</w:t>
      </w:r>
      <w:r w:rsidR="00580FC4">
        <w:rPr>
          <w:rFonts w:asciiTheme="minorHAnsi" w:eastAsia="Arial Unicode MS" w:hAnsiTheme="minorHAnsi" w:cstheme="minorHAnsi"/>
          <w:sz w:val="22"/>
          <w:szCs w:val="22"/>
        </w:rPr>
        <w:t xml:space="preserve"> requerido</w:t>
      </w:r>
      <w:r w:rsidR="002E0184" w:rsidRPr="0036460C">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36460C">
        <w:rPr>
          <w:rFonts w:asciiTheme="minorHAnsi" w:eastAsia="Arial Unicode MS" w:hAnsiTheme="minorHAnsi" w:cstheme="minorHAnsi"/>
          <w:sz w:val="22"/>
          <w:szCs w:val="22"/>
        </w:rPr>
        <w:t>;</w:t>
      </w:r>
    </w:p>
    <w:p w:rsidR="002E0184" w:rsidRPr="0036460C" w:rsidRDefault="002E0184" w:rsidP="002E0184">
      <w:pPr>
        <w:pStyle w:val="Prrafodelista"/>
        <w:rPr>
          <w:rFonts w:asciiTheme="minorHAnsi" w:eastAsia="Arial Unicode MS" w:hAnsiTheme="minorHAnsi" w:cstheme="minorHAnsi"/>
          <w:sz w:val="14"/>
          <w:szCs w:val="22"/>
        </w:rPr>
      </w:pPr>
    </w:p>
    <w:p w:rsidR="00630FA6"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36460C" w:rsidRDefault="00C57492" w:rsidP="00C57492">
      <w:pPr>
        <w:pStyle w:val="Prrafodelista"/>
        <w:rPr>
          <w:rFonts w:asciiTheme="minorHAnsi" w:eastAsia="Arial Unicode MS" w:hAnsiTheme="minorHAnsi" w:cstheme="minorHAnsi"/>
          <w:sz w:val="14"/>
          <w:szCs w:val="22"/>
        </w:rPr>
      </w:pPr>
    </w:p>
    <w:p w:rsidR="00C57492" w:rsidRDefault="00C57492"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se solicitó la información a la</w:t>
      </w:r>
      <w:r w:rsidR="002739BD">
        <w:rPr>
          <w:rFonts w:asciiTheme="minorHAnsi" w:eastAsia="Arial Unicode MS" w:hAnsiTheme="minorHAnsi" w:cstheme="minorHAnsi"/>
          <w:sz w:val="22"/>
          <w:szCs w:val="22"/>
        </w:rPr>
        <w:t xml:space="preserve"> </w:t>
      </w:r>
      <w:r w:rsidR="005D0BAE">
        <w:rPr>
          <w:rFonts w:asciiTheme="minorHAnsi" w:eastAsia="Arial Unicode MS" w:hAnsiTheme="minorHAnsi" w:cstheme="minorHAnsi"/>
          <w:sz w:val="22"/>
          <w:szCs w:val="22"/>
        </w:rPr>
        <w:t>Di</w:t>
      </w:r>
      <w:r w:rsidR="007527D9">
        <w:rPr>
          <w:rFonts w:asciiTheme="minorHAnsi" w:eastAsia="Arial Unicode MS" w:hAnsiTheme="minorHAnsi" w:cstheme="minorHAnsi"/>
          <w:sz w:val="22"/>
          <w:szCs w:val="22"/>
        </w:rPr>
        <w:t>visión de Recursos Humanos-DRRHH de la Oficina General de Administración-OGA,</w:t>
      </w:r>
      <w:r w:rsidR="000D6F76">
        <w:rPr>
          <w:rFonts w:asciiTheme="minorHAnsi" w:eastAsia="Arial Unicode MS" w:hAnsiTheme="minorHAnsi" w:cstheme="minorHAnsi"/>
          <w:sz w:val="22"/>
          <w:szCs w:val="22"/>
        </w:rPr>
        <w:t xml:space="preserve"> </w:t>
      </w:r>
      <w:r w:rsidR="005D0BAE">
        <w:rPr>
          <w:rFonts w:asciiTheme="minorHAnsi" w:eastAsia="Arial Unicode MS" w:hAnsiTheme="minorHAnsi" w:cstheme="minorHAnsi"/>
          <w:sz w:val="22"/>
          <w:szCs w:val="22"/>
        </w:rPr>
        <w:t>unidad</w:t>
      </w:r>
      <w:r w:rsidR="00BE63B2">
        <w:rPr>
          <w:rFonts w:asciiTheme="minorHAnsi" w:eastAsia="Arial Unicode MS" w:hAnsiTheme="minorHAnsi" w:cstheme="minorHAnsi"/>
          <w:sz w:val="22"/>
          <w:szCs w:val="22"/>
        </w:rPr>
        <w:t xml:space="preserve"> administrativa</w:t>
      </w:r>
      <w:r w:rsidR="000D6F76">
        <w:rPr>
          <w:rFonts w:asciiTheme="minorHAnsi" w:eastAsia="Arial Unicode MS" w:hAnsiTheme="minorHAnsi" w:cstheme="minorHAnsi"/>
          <w:sz w:val="22"/>
          <w:szCs w:val="22"/>
        </w:rPr>
        <w:t xml:space="preserve"> que </w:t>
      </w:r>
      <w:r w:rsidR="002739BD">
        <w:rPr>
          <w:rFonts w:asciiTheme="minorHAnsi" w:eastAsia="Arial Unicode MS" w:hAnsiTheme="minorHAnsi" w:cstheme="minorHAnsi"/>
          <w:sz w:val="22"/>
          <w:szCs w:val="22"/>
        </w:rPr>
        <w:t>registra la información solicitada</w:t>
      </w:r>
      <w:r>
        <w:rPr>
          <w:rFonts w:asciiTheme="minorHAnsi" w:eastAsia="Arial Unicode MS" w:hAnsiTheme="minorHAnsi" w:cstheme="minorHAnsi"/>
          <w:sz w:val="22"/>
          <w:szCs w:val="22"/>
        </w:rPr>
        <w:t>;</w:t>
      </w:r>
    </w:p>
    <w:p w:rsidR="00EB3E97" w:rsidRDefault="00EB3E97" w:rsidP="00EB3E97">
      <w:pPr>
        <w:pStyle w:val="Prrafodelista"/>
        <w:autoSpaceDE w:val="0"/>
        <w:autoSpaceDN w:val="0"/>
        <w:adjustRightInd w:val="0"/>
        <w:snapToGrid w:val="0"/>
        <w:ind w:left="0"/>
        <w:jc w:val="both"/>
        <w:rPr>
          <w:rFonts w:asciiTheme="minorHAnsi" w:eastAsia="Arial Unicode MS" w:hAnsiTheme="minorHAnsi" w:cstheme="minorHAnsi"/>
          <w:sz w:val="22"/>
          <w:szCs w:val="22"/>
        </w:rPr>
      </w:pPr>
    </w:p>
    <w:p w:rsidR="00EB3E97" w:rsidRPr="00C12B49" w:rsidRDefault="00EB3E97" w:rsidP="00EB3E97">
      <w:pPr>
        <w:autoSpaceDE w:val="0"/>
        <w:autoSpaceDN w:val="0"/>
        <w:adjustRightInd w:val="0"/>
        <w:snapToGrid w:val="0"/>
        <w:jc w:val="both"/>
        <w:rPr>
          <w:rFonts w:eastAsia="Arial Unicode MS" w:cstheme="minorHAnsi"/>
        </w:rPr>
      </w:pPr>
      <w:r w:rsidRPr="00EB3E97">
        <w:rPr>
          <w:rFonts w:eastAsia="Arial Unicode MS" w:cstheme="minorHAnsi"/>
        </w:rPr>
        <w:t xml:space="preserve">Por tanto con base a las disposiciones legales arriba citadas y los razonamientos expuestos, se </w:t>
      </w:r>
      <w:r w:rsidRPr="00C12B49">
        <w:rPr>
          <w:rFonts w:eastAsia="Arial Unicode MS" w:cstheme="minorHAnsi"/>
        </w:rPr>
        <w:t>RESUELVE:</w:t>
      </w:r>
    </w:p>
    <w:p w:rsidR="007527D9" w:rsidRPr="00C12B49" w:rsidRDefault="00C12B49" w:rsidP="00C12B49">
      <w:pPr>
        <w:pStyle w:val="Prrafodelista"/>
        <w:numPr>
          <w:ilvl w:val="0"/>
          <w:numId w:val="9"/>
        </w:numPr>
        <w:autoSpaceDE w:val="0"/>
        <w:autoSpaceDN w:val="0"/>
        <w:adjustRightInd w:val="0"/>
        <w:snapToGrid w:val="0"/>
        <w:jc w:val="both"/>
        <w:rPr>
          <w:rFonts w:asciiTheme="minorHAnsi" w:eastAsia="Arial Unicode MS" w:hAnsiTheme="minorHAnsi" w:cstheme="minorHAnsi"/>
          <w:sz w:val="22"/>
          <w:szCs w:val="22"/>
        </w:rPr>
      </w:pPr>
      <w:r w:rsidRPr="00C12B49">
        <w:rPr>
          <w:rFonts w:asciiTheme="minorHAnsi" w:eastAsia="Arial Unicode MS" w:hAnsiTheme="minorHAnsi" w:cstheme="minorHAnsi"/>
          <w:sz w:val="22"/>
          <w:szCs w:val="22"/>
        </w:rPr>
        <w:t xml:space="preserve">Entregar la siguiente información pública enviada por la DRRHH de </w:t>
      </w:r>
      <w:r w:rsidR="00736D41" w:rsidRPr="00C12B49">
        <w:rPr>
          <w:rFonts w:asciiTheme="minorHAnsi" w:eastAsia="Arial Unicode MS" w:hAnsiTheme="minorHAnsi" w:cstheme="minorHAnsi"/>
          <w:sz w:val="22"/>
          <w:szCs w:val="22"/>
        </w:rPr>
        <w:t>la O</w:t>
      </w:r>
      <w:r w:rsidR="007527D9" w:rsidRPr="00C12B49">
        <w:rPr>
          <w:rFonts w:asciiTheme="minorHAnsi" w:eastAsia="Arial Unicode MS" w:hAnsiTheme="minorHAnsi" w:cstheme="minorHAnsi"/>
          <w:sz w:val="22"/>
          <w:szCs w:val="22"/>
        </w:rPr>
        <w:t>GA</w:t>
      </w:r>
      <w:r w:rsidR="00736D41" w:rsidRPr="00C12B49">
        <w:rPr>
          <w:rFonts w:asciiTheme="minorHAnsi" w:eastAsia="Arial Unicode MS" w:hAnsiTheme="minorHAnsi" w:cstheme="minorHAnsi"/>
          <w:sz w:val="22"/>
          <w:szCs w:val="22"/>
        </w:rPr>
        <w:t xml:space="preserve"> </w:t>
      </w:r>
      <w:r w:rsidR="007527D9" w:rsidRPr="00C12B49">
        <w:rPr>
          <w:rFonts w:asciiTheme="minorHAnsi" w:eastAsia="Arial Unicode MS" w:hAnsiTheme="minorHAnsi" w:cstheme="minorHAnsi"/>
          <w:sz w:val="22"/>
          <w:szCs w:val="22"/>
        </w:rPr>
        <w:t>de acuerdo al siguiente detalle:</w:t>
      </w:r>
    </w:p>
    <w:p w:rsidR="00C12B49" w:rsidRPr="00C12B49" w:rsidRDefault="00C12B49" w:rsidP="00C12B49">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FE23BB" w:rsidRPr="00C12B49" w:rsidRDefault="007527D9" w:rsidP="00C12B49">
      <w:pPr>
        <w:autoSpaceDE w:val="0"/>
        <w:autoSpaceDN w:val="0"/>
        <w:adjustRightInd w:val="0"/>
        <w:snapToGrid w:val="0"/>
        <w:spacing w:after="0" w:line="240" w:lineRule="auto"/>
        <w:ind w:left="720"/>
        <w:jc w:val="both"/>
        <w:rPr>
          <w:rFonts w:eastAsia="Arial Unicode MS" w:cstheme="minorHAnsi"/>
          <w:color w:val="000066"/>
        </w:rPr>
      </w:pPr>
      <w:r w:rsidRPr="00C12B49">
        <w:rPr>
          <w:rFonts w:eastAsia="Arial Unicode MS" w:cstheme="minorHAnsi"/>
          <w:color w:val="000066"/>
        </w:rPr>
        <w:t xml:space="preserve">Las respuestas de los numerales del 1, 2, 3, 4, 5, </w:t>
      </w:r>
      <w:r w:rsidR="00FE23BB" w:rsidRPr="00C12B49">
        <w:rPr>
          <w:rFonts w:eastAsia="Arial Unicode MS" w:cstheme="minorHAnsi"/>
          <w:color w:val="000066"/>
        </w:rPr>
        <w:t xml:space="preserve">6, </w:t>
      </w:r>
      <w:r w:rsidRPr="00C12B49">
        <w:rPr>
          <w:rFonts w:eastAsia="Arial Unicode MS" w:cstheme="minorHAnsi"/>
          <w:color w:val="000066"/>
        </w:rPr>
        <w:t xml:space="preserve">7, 8, y 10  se adjuntan en </w:t>
      </w:r>
      <w:r w:rsidRPr="00C12B49">
        <w:rPr>
          <w:rFonts w:eastAsia="Arial Unicode MS" w:cstheme="minorHAnsi"/>
          <w:color w:val="000066"/>
          <w:u w:val="single"/>
        </w:rPr>
        <w:t>tres documentos anexos</w:t>
      </w:r>
      <w:r w:rsidRPr="00C12B49">
        <w:rPr>
          <w:rFonts w:eastAsia="Arial Unicode MS" w:cstheme="minorHAnsi"/>
          <w:color w:val="000066"/>
        </w:rPr>
        <w:t xml:space="preserve"> sobre:</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Información de los años 2018 y 2019:</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empleados que trabajan en la institución</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nuevas contrataciones</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empleados por régimen de contratación</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Monto invertido en salarios</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empleados por régimen de contratación</w:t>
      </w:r>
    </w:p>
    <w:p w:rsidR="007527D9" w:rsidRPr="00C12B49" w:rsidRDefault="007527D9"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Personal que fue promovido a una plaza de mayor salario de enero a diciembre</w:t>
      </w:r>
    </w:p>
    <w:p w:rsidR="00FE23BB" w:rsidRPr="00C12B49" w:rsidRDefault="00FE23BB"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concursos públicos efectuados para la contratación de personal</w:t>
      </w:r>
    </w:p>
    <w:p w:rsidR="00FE23BB" w:rsidRPr="00C12B49" w:rsidRDefault="00FE23BB"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evaluaciones de desempeño realizadas de enero a diciembre de 2018</w:t>
      </w:r>
    </w:p>
    <w:p w:rsidR="00EB3E97" w:rsidRPr="00C12B49" w:rsidRDefault="00EB3E97" w:rsidP="00C12B49">
      <w:pPr>
        <w:pStyle w:val="Prrafodelista"/>
        <w:numPr>
          <w:ilvl w:val="0"/>
          <w:numId w:val="10"/>
        </w:numPr>
        <w:autoSpaceDE w:val="0"/>
        <w:autoSpaceDN w:val="0"/>
        <w:adjustRightInd w:val="0"/>
        <w:snapToGrid w:val="0"/>
        <w:jc w:val="both"/>
        <w:rPr>
          <w:rFonts w:asciiTheme="minorHAnsi" w:eastAsia="Arial Unicode MS" w:hAnsiTheme="minorHAnsi" w:cstheme="minorHAnsi"/>
          <w:color w:val="000066"/>
          <w:sz w:val="22"/>
        </w:rPr>
      </w:pPr>
      <w:r w:rsidRPr="00C12B49">
        <w:rPr>
          <w:rFonts w:asciiTheme="minorHAnsi" w:eastAsia="Arial Unicode MS" w:hAnsiTheme="minorHAnsi" w:cstheme="minorHAnsi"/>
          <w:color w:val="000066"/>
          <w:sz w:val="22"/>
        </w:rPr>
        <w:t>Número de personas capacitadas por áreas de formación</w:t>
      </w:r>
    </w:p>
    <w:p w:rsidR="00736D41" w:rsidRPr="00C12B49" w:rsidRDefault="00736D41" w:rsidP="00736D41">
      <w:pPr>
        <w:pStyle w:val="Prrafodelista"/>
        <w:rPr>
          <w:rFonts w:asciiTheme="minorHAnsi" w:eastAsia="Arial Unicode MS" w:hAnsiTheme="minorHAnsi" w:cstheme="minorHAnsi"/>
          <w:sz w:val="22"/>
          <w:szCs w:val="22"/>
        </w:rPr>
      </w:pPr>
    </w:p>
    <w:p w:rsidR="00C12B49" w:rsidRDefault="00EB3E97" w:rsidP="00C12B49">
      <w:pPr>
        <w:pStyle w:val="Prrafodelista"/>
        <w:numPr>
          <w:ilvl w:val="0"/>
          <w:numId w:val="9"/>
        </w:numPr>
        <w:autoSpaceDE w:val="0"/>
        <w:autoSpaceDN w:val="0"/>
        <w:adjustRightInd w:val="0"/>
        <w:snapToGrid w:val="0"/>
        <w:jc w:val="both"/>
        <w:rPr>
          <w:rFonts w:asciiTheme="minorHAnsi" w:eastAsia="Meiryo UI" w:hAnsiTheme="minorHAnsi" w:cstheme="minorHAnsi"/>
          <w:b/>
          <w:color w:val="000066"/>
          <w:sz w:val="22"/>
          <w:szCs w:val="22"/>
        </w:rPr>
      </w:pPr>
      <w:r w:rsidRPr="00C12B49">
        <w:rPr>
          <w:rFonts w:asciiTheme="minorHAnsi" w:eastAsia="Arial Unicode MS" w:hAnsiTheme="minorHAnsi" w:cstheme="minorHAnsi"/>
          <w:sz w:val="22"/>
          <w:szCs w:val="22"/>
        </w:rPr>
        <w:t>La información sobre</w:t>
      </w:r>
      <w:r w:rsidR="00C12B49">
        <w:rPr>
          <w:rFonts w:asciiTheme="minorHAnsi" w:eastAsia="Arial Unicode MS" w:hAnsiTheme="minorHAnsi" w:cstheme="minorHAnsi"/>
          <w:sz w:val="22"/>
          <w:szCs w:val="22"/>
        </w:rPr>
        <w:t>:</w:t>
      </w:r>
      <w:r w:rsidRPr="00C12B49">
        <w:rPr>
          <w:rFonts w:asciiTheme="minorHAnsi" w:eastAsia="Arial Unicode MS" w:hAnsiTheme="minorHAnsi" w:cstheme="minorHAnsi"/>
          <w:sz w:val="22"/>
          <w:szCs w:val="22"/>
        </w:rPr>
        <w:t xml:space="preserve"> </w:t>
      </w:r>
      <w:r w:rsidRPr="00C12B49">
        <w:rPr>
          <w:rFonts w:asciiTheme="minorHAnsi" w:eastAsia="Arial Unicode MS" w:hAnsiTheme="minorHAnsi" w:cstheme="minorHAnsi"/>
          <w:i/>
          <w:color w:val="000066"/>
          <w:sz w:val="22"/>
          <w:szCs w:val="22"/>
        </w:rPr>
        <w:t>número d</w:t>
      </w:r>
      <w:r w:rsidR="00C12B49">
        <w:rPr>
          <w:rFonts w:asciiTheme="minorHAnsi" w:eastAsia="Arial Unicode MS" w:hAnsiTheme="minorHAnsi" w:cstheme="minorHAnsi"/>
          <w:i/>
          <w:color w:val="000066"/>
          <w:sz w:val="22"/>
          <w:szCs w:val="22"/>
        </w:rPr>
        <w:t>e concursos internos de ascenso</w:t>
      </w:r>
      <w:r w:rsidRPr="00C12B49">
        <w:rPr>
          <w:rFonts w:asciiTheme="minorHAnsi" w:eastAsia="Arial Unicode MS" w:hAnsiTheme="minorHAnsi" w:cstheme="minorHAnsi"/>
          <w:i/>
          <w:color w:val="000066"/>
          <w:sz w:val="22"/>
          <w:szCs w:val="22"/>
        </w:rPr>
        <w:t xml:space="preserve"> 2018 y 2019; número de evaluaciones de desempeño de 2019; número de nuevas contrataciones en el 2019; y número de empleados ascendidos a una categoría superior en el 2019</w:t>
      </w:r>
      <w:r w:rsidRPr="00C12B49">
        <w:rPr>
          <w:rFonts w:asciiTheme="minorHAnsi" w:eastAsia="Arial Unicode MS" w:hAnsiTheme="minorHAnsi" w:cstheme="minorHAnsi"/>
          <w:sz w:val="22"/>
          <w:szCs w:val="22"/>
        </w:rPr>
        <w:t>; al respecto la DRRHH</w:t>
      </w:r>
      <w:r w:rsidR="00C12B49">
        <w:rPr>
          <w:rFonts w:asciiTheme="minorHAnsi" w:eastAsia="Arial Unicode MS" w:hAnsiTheme="minorHAnsi" w:cstheme="minorHAnsi"/>
          <w:sz w:val="22"/>
          <w:szCs w:val="22"/>
        </w:rPr>
        <w:t>-OGA</w:t>
      </w:r>
      <w:r w:rsidRPr="00C12B49">
        <w:rPr>
          <w:rFonts w:asciiTheme="minorHAnsi" w:eastAsia="Arial Unicode MS" w:hAnsiTheme="minorHAnsi" w:cstheme="minorHAnsi"/>
          <w:sz w:val="22"/>
          <w:szCs w:val="22"/>
        </w:rPr>
        <w:t xml:space="preserve"> no registra datos en esos períodos</w:t>
      </w:r>
      <w:r w:rsidR="00C12B49">
        <w:rPr>
          <w:rFonts w:asciiTheme="minorHAnsi" w:eastAsia="Arial Unicode MS" w:hAnsiTheme="minorHAnsi" w:cstheme="minorHAnsi"/>
          <w:sz w:val="22"/>
          <w:szCs w:val="22"/>
        </w:rPr>
        <w:t>,</w:t>
      </w:r>
      <w:r w:rsidRPr="00C12B49">
        <w:rPr>
          <w:rFonts w:asciiTheme="minorHAnsi" w:eastAsia="Arial Unicode MS" w:hAnsiTheme="minorHAnsi" w:cstheme="minorHAnsi"/>
          <w:sz w:val="22"/>
          <w:szCs w:val="22"/>
        </w:rPr>
        <w:t xml:space="preserve"> por lo</w:t>
      </w:r>
      <w:r w:rsidR="00C12B49">
        <w:rPr>
          <w:rFonts w:asciiTheme="minorHAnsi" w:eastAsia="Arial Unicode MS" w:hAnsiTheme="minorHAnsi" w:cstheme="minorHAnsi"/>
          <w:sz w:val="22"/>
          <w:szCs w:val="22"/>
        </w:rPr>
        <w:t xml:space="preserve"> tanto </w:t>
      </w:r>
      <w:r w:rsidRPr="00C12B49">
        <w:rPr>
          <w:rFonts w:asciiTheme="minorHAnsi" w:eastAsia="Arial Unicode MS" w:hAnsiTheme="minorHAnsi" w:cstheme="minorHAnsi"/>
          <w:sz w:val="22"/>
          <w:szCs w:val="22"/>
        </w:rPr>
        <w:t xml:space="preserve">de acuerdo a lo </w:t>
      </w:r>
      <w:r w:rsidRPr="00C12B49">
        <w:rPr>
          <w:rFonts w:asciiTheme="minorHAnsi" w:eastAsia="Meiryo UI" w:hAnsiTheme="minorHAnsi" w:cstheme="minorHAnsi"/>
          <w:sz w:val="22"/>
          <w:szCs w:val="22"/>
        </w:rPr>
        <w:t>disp</w:t>
      </w:r>
      <w:r w:rsidRPr="00C12B49">
        <w:rPr>
          <w:rFonts w:asciiTheme="minorHAnsi" w:eastAsia="Meiryo UI" w:hAnsiTheme="minorHAnsi" w:cstheme="minorHAnsi"/>
          <w:sz w:val="22"/>
          <w:szCs w:val="22"/>
        </w:rPr>
        <w:t xml:space="preserve">uesto </w:t>
      </w:r>
      <w:r w:rsidRPr="00C12B49">
        <w:rPr>
          <w:rFonts w:asciiTheme="minorHAnsi" w:eastAsia="Meiryo UI" w:hAnsiTheme="minorHAnsi" w:cstheme="minorHAnsi"/>
          <w:sz w:val="22"/>
          <w:szCs w:val="22"/>
        </w:rPr>
        <w:t xml:space="preserve">en el art. 73 nos encontramos ante un caso de información </w:t>
      </w:r>
      <w:r w:rsidRPr="00C12B49">
        <w:rPr>
          <w:rFonts w:asciiTheme="minorHAnsi" w:eastAsia="Meiryo UI" w:hAnsiTheme="minorHAnsi" w:cstheme="minorHAnsi"/>
          <w:b/>
          <w:color w:val="000066"/>
          <w:sz w:val="22"/>
          <w:szCs w:val="22"/>
        </w:rPr>
        <w:t>INEXISTENTE</w:t>
      </w:r>
      <w:r w:rsidRPr="00C12B49">
        <w:rPr>
          <w:rFonts w:asciiTheme="minorHAnsi" w:eastAsia="Meiryo UI" w:hAnsiTheme="minorHAnsi" w:cstheme="minorHAnsi"/>
          <w:b/>
          <w:sz w:val="22"/>
          <w:szCs w:val="22"/>
        </w:rPr>
        <w:t>,</w:t>
      </w:r>
      <w:r w:rsidRPr="00C12B49">
        <w:rPr>
          <w:rFonts w:asciiTheme="minorHAnsi" w:eastAsia="Meiryo UI" w:hAnsiTheme="minorHAnsi" w:cstheme="minorHAnsi"/>
          <w:sz w:val="22"/>
          <w:szCs w:val="22"/>
        </w:rPr>
        <w:t xml:space="preserve"> lo que impide brindar lo requerido por el peticionario</w:t>
      </w:r>
      <w:r w:rsidR="00C12B49">
        <w:rPr>
          <w:rFonts w:asciiTheme="minorHAnsi" w:eastAsia="Meiryo UI" w:hAnsiTheme="minorHAnsi" w:cstheme="minorHAnsi"/>
          <w:sz w:val="22"/>
          <w:szCs w:val="22"/>
        </w:rPr>
        <w:t>, en esos términos</w:t>
      </w:r>
      <w:r w:rsidRPr="00C12B49">
        <w:rPr>
          <w:rFonts w:asciiTheme="minorHAnsi" w:eastAsia="Meiryo UI" w:hAnsiTheme="minorHAnsi" w:cstheme="minorHAnsi"/>
          <w:sz w:val="22"/>
          <w:szCs w:val="22"/>
        </w:rPr>
        <w:t xml:space="preserve"> esta de</w:t>
      </w:r>
      <w:r w:rsidR="00C12B49">
        <w:rPr>
          <w:rFonts w:asciiTheme="minorHAnsi" w:eastAsia="Meiryo UI" w:hAnsiTheme="minorHAnsi" w:cstheme="minorHAnsi"/>
          <w:sz w:val="22"/>
          <w:szCs w:val="22"/>
        </w:rPr>
        <w:t>pendencia concluye</w:t>
      </w:r>
      <w:r w:rsidRPr="00C12B49">
        <w:rPr>
          <w:rFonts w:asciiTheme="minorHAnsi" w:eastAsia="Meiryo UI" w:hAnsiTheme="minorHAnsi" w:cstheme="minorHAnsi"/>
          <w:sz w:val="22"/>
          <w:szCs w:val="22"/>
        </w:rPr>
        <w:t xml:space="preserve"> </w:t>
      </w:r>
      <w:r w:rsidR="00C12B49">
        <w:rPr>
          <w:rFonts w:asciiTheme="minorHAnsi" w:eastAsia="Meiryo UI" w:hAnsiTheme="minorHAnsi" w:cstheme="minorHAnsi"/>
          <w:b/>
          <w:color w:val="000066"/>
          <w:sz w:val="22"/>
          <w:szCs w:val="22"/>
        </w:rPr>
        <w:t xml:space="preserve">no entregar la información mencionada en este inciso por </w:t>
      </w:r>
      <w:r w:rsidRPr="00C12B49">
        <w:rPr>
          <w:rFonts w:asciiTheme="minorHAnsi" w:eastAsia="Meiryo UI" w:hAnsiTheme="minorHAnsi" w:cstheme="minorHAnsi"/>
          <w:b/>
          <w:color w:val="000066"/>
          <w:sz w:val="22"/>
          <w:szCs w:val="22"/>
        </w:rPr>
        <w:t>INEXISTENCIA</w:t>
      </w:r>
      <w:r w:rsidR="00C12B49" w:rsidRPr="00C12B49">
        <w:rPr>
          <w:rFonts w:asciiTheme="minorHAnsi" w:eastAsia="Meiryo UI" w:hAnsiTheme="minorHAnsi" w:cstheme="minorHAnsi"/>
          <w:b/>
          <w:color w:val="000066"/>
          <w:sz w:val="22"/>
          <w:szCs w:val="22"/>
        </w:rPr>
        <w:t>;</w:t>
      </w:r>
    </w:p>
    <w:p w:rsidR="00C12B49" w:rsidRDefault="00C12B49">
      <w:pPr>
        <w:spacing w:after="0" w:line="240" w:lineRule="auto"/>
        <w:rPr>
          <w:rFonts w:eastAsia="Meiryo UI" w:cstheme="minorHAnsi"/>
          <w:b/>
          <w:color w:val="000066"/>
          <w:lang w:eastAsia="ar-SA"/>
        </w:rPr>
      </w:pPr>
      <w:r>
        <w:rPr>
          <w:rFonts w:eastAsia="Meiryo UI" w:cstheme="minorHAnsi"/>
          <w:b/>
          <w:color w:val="000066"/>
        </w:rPr>
        <w:br w:type="page"/>
      </w:r>
    </w:p>
    <w:p w:rsidR="00C12B49" w:rsidRPr="00C12B49" w:rsidRDefault="00C12B49" w:rsidP="00C12B49">
      <w:pPr>
        <w:pStyle w:val="Prrafodelista"/>
        <w:autoSpaceDE w:val="0"/>
        <w:autoSpaceDN w:val="0"/>
        <w:adjustRightInd w:val="0"/>
        <w:snapToGrid w:val="0"/>
        <w:ind w:left="720"/>
        <w:jc w:val="both"/>
        <w:rPr>
          <w:rFonts w:asciiTheme="minorHAnsi" w:eastAsia="Meiryo UI" w:hAnsiTheme="minorHAnsi" w:cstheme="minorHAnsi"/>
          <w:b/>
          <w:color w:val="000066"/>
          <w:sz w:val="22"/>
          <w:szCs w:val="22"/>
        </w:rPr>
      </w:pPr>
    </w:p>
    <w:p w:rsidR="00736D41" w:rsidRPr="00C12B49" w:rsidRDefault="00736D41" w:rsidP="00C12B49">
      <w:pPr>
        <w:pStyle w:val="Prrafodelista"/>
        <w:numPr>
          <w:ilvl w:val="0"/>
          <w:numId w:val="9"/>
        </w:numPr>
        <w:autoSpaceDE w:val="0"/>
        <w:autoSpaceDN w:val="0"/>
        <w:adjustRightInd w:val="0"/>
        <w:snapToGrid w:val="0"/>
        <w:jc w:val="both"/>
        <w:rPr>
          <w:rFonts w:asciiTheme="minorHAnsi" w:eastAsia="Arial Unicode MS" w:hAnsiTheme="minorHAnsi" w:cstheme="minorHAnsi"/>
          <w:sz w:val="22"/>
          <w:szCs w:val="22"/>
        </w:rPr>
      </w:pPr>
      <w:r w:rsidRPr="00C12B49">
        <w:rPr>
          <w:rFonts w:asciiTheme="minorHAnsi" w:eastAsia="Arial Unicode MS" w:hAnsiTheme="minorHAnsi" w:cstheme="minorHAnsi"/>
          <w:sz w:val="22"/>
          <w:szCs w:val="22"/>
        </w:rPr>
        <w:t>Que la D</w:t>
      </w:r>
      <w:r w:rsidR="00EB3E97" w:rsidRPr="00C12B49">
        <w:rPr>
          <w:rFonts w:asciiTheme="minorHAnsi" w:eastAsia="Arial Unicode MS" w:hAnsiTheme="minorHAnsi" w:cstheme="minorHAnsi"/>
          <w:sz w:val="22"/>
          <w:szCs w:val="22"/>
        </w:rPr>
        <w:t>RRHH</w:t>
      </w:r>
      <w:r w:rsidR="00C12B49">
        <w:rPr>
          <w:rFonts w:asciiTheme="minorHAnsi" w:eastAsia="Arial Unicode MS" w:hAnsiTheme="minorHAnsi" w:cstheme="minorHAnsi"/>
          <w:sz w:val="22"/>
          <w:szCs w:val="22"/>
        </w:rPr>
        <w:t xml:space="preserve">-OGA </w:t>
      </w:r>
      <w:r w:rsidRPr="00C12B49">
        <w:rPr>
          <w:rFonts w:asciiTheme="minorHAnsi" w:eastAsia="Arial Unicode MS" w:hAnsiTheme="minorHAnsi" w:cstheme="minorHAnsi"/>
          <w:sz w:val="22"/>
          <w:szCs w:val="22"/>
          <w:u w:val="single"/>
        </w:rPr>
        <w:t>no envió la información</w:t>
      </w:r>
      <w:r w:rsidRPr="00C12B49">
        <w:rPr>
          <w:rFonts w:asciiTheme="minorHAnsi" w:eastAsia="Arial Unicode MS" w:hAnsiTheme="minorHAnsi" w:cstheme="minorHAnsi"/>
          <w:sz w:val="22"/>
          <w:szCs w:val="22"/>
        </w:rPr>
        <w:t xml:space="preserve"> </w:t>
      </w:r>
      <w:r w:rsidR="00EB3E97" w:rsidRPr="00C12B49">
        <w:rPr>
          <w:rFonts w:asciiTheme="minorHAnsi" w:eastAsia="Arial Unicode MS" w:hAnsiTheme="minorHAnsi" w:cstheme="minorHAnsi"/>
          <w:sz w:val="22"/>
          <w:szCs w:val="22"/>
        </w:rPr>
        <w:t xml:space="preserve">correspondiente a </w:t>
      </w:r>
      <w:r w:rsidR="00EB3E97" w:rsidRPr="00C12B49">
        <w:rPr>
          <w:rFonts w:asciiTheme="minorHAnsi" w:hAnsiTheme="minorHAnsi" w:cstheme="minorHAnsi"/>
          <w:i/>
          <w:color w:val="000066"/>
          <w:sz w:val="22"/>
          <w:szCs w:val="22"/>
          <w:lang w:val="es-419" w:eastAsia="es-SV"/>
        </w:rPr>
        <w:t>Número de nombramientos directos, es decir contrataciones que no pasan por un proceso de selección o de concurso público por ser cargos de confianza</w:t>
      </w:r>
      <w:r w:rsidR="00C12B49" w:rsidRPr="00C12B49">
        <w:rPr>
          <w:rFonts w:asciiTheme="minorHAnsi" w:hAnsiTheme="minorHAnsi" w:cstheme="minorHAnsi"/>
          <w:i/>
          <w:color w:val="000066"/>
          <w:sz w:val="22"/>
          <w:szCs w:val="22"/>
          <w:lang w:val="es-419" w:eastAsia="es-SV"/>
        </w:rPr>
        <w:t>,</w:t>
      </w:r>
      <w:r w:rsidR="00C12B49" w:rsidRPr="00C12B49">
        <w:rPr>
          <w:rFonts w:asciiTheme="minorHAnsi" w:hAnsiTheme="minorHAnsi" w:cstheme="minorHAnsi"/>
          <w:color w:val="000066"/>
          <w:sz w:val="22"/>
          <w:szCs w:val="22"/>
          <w:lang w:val="es-419" w:eastAsia="es-SV"/>
        </w:rPr>
        <w:t xml:space="preserve"> </w:t>
      </w:r>
      <w:r w:rsidRPr="00C12B49">
        <w:rPr>
          <w:rFonts w:asciiTheme="minorHAnsi" w:eastAsia="Arial Unicode MS" w:hAnsiTheme="minorHAnsi" w:cstheme="minorHAnsi"/>
          <w:sz w:val="22"/>
          <w:szCs w:val="22"/>
        </w:rPr>
        <w:t>a pesar de</w:t>
      </w:r>
      <w:r w:rsidR="00C12B49" w:rsidRPr="00C12B49">
        <w:rPr>
          <w:rFonts w:asciiTheme="minorHAnsi" w:eastAsia="Arial Unicode MS" w:hAnsiTheme="minorHAnsi" w:cstheme="minorHAnsi"/>
          <w:sz w:val="22"/>
          <w:szCs w:val="22"/>
        </w:rPr>
        <w:t xml:space="preserve"> </w:t>
      </w:r>
      <w:r w:rsidRPr="00C12B49">
        <w:rPr>
          <w:rFonts w:asciiTheme="minorHAnsi" w:eastAsia="Arial Unicode MS" w:hAnsiTheme="minorHAnsi" w:cstheme="minorHAnsi"/>
          <w:sz w:val="22"/>
          <w:szCs w:val="22"/>
        </w:rPr>
        <w:t>l</w:t>
      </w:r>
      <w:r w:rsidR="00C12B49" w:rsidRPr="00C12B49">
        <w:rPr>
          <w:rFonts w:asciiTheme="minorHAnsi" w:eastAsia="Arial Unicode MS" w:hAnsiTheme="minorHAnsi" w:cstheme="minorHAnsi"/>
          <w:sz w:val="22"/>
          <w:szCs w:val="22"/>
        </w:rPr>
        <w:t>os</w:t>
      </w:r>
      <w:r w:rsidRPr="00C12B49">
        <w:rPr>
          <w:rFonts w:asciiTheme="minorHAnsi" w:eastAsia="Arial Unicode MS" w:hAnsiTheme="minorHAnsi" w:cstheme="minorHAnsi"/>
          <w:sz w:val="22"/>
          <w:szCs w:val="22"/>
        </w:rPr>
        <w:t xml:space="preserve"> recordatorio</w:t>
      </w:r>
      <w:r w:rsidR="00C12B49" w:rsidRPr="00C12B49">
        <w:rPr>
          <w:rFonts w:asciiTheme="minorHAnsi" w:eastAsia="Arial Unicode MS" w:hAnsiTheme="minorHAnsi" w:cstheme="minorHAnsi"/>
          <w:sz w:val="22"/>
          <w:szCs w:val="22"/>
        </w:rPr>
        <w:t>s</w:t>
      </w:r>
      <w:r w:rsidRPr="00C12B49">
        <w:rPr>
          <w:rFonts w:asciiTheme="minorHAnsi" w:eastAsia="Arial Unicode MS" w:hAnsiTheme="minorHAnsi" w:cstheme="minorHAnsi"/>
          <w:sz w:val="22"/>
          <w:szCs w:val="22"/>
        </w:rPr>
        <w:t xml:space="preserve"> efectuado</w:t>
      </w:r>
      <w:r w:rsidR="00C12B49" w:rsidRPr="00C12B49">
        <w:rPr>
          <w:rFonts w:asciiTheme="minorHAnsi" w:eastAsia="Arial Unicode MS" w:hAnsiTheme="minorHAnsi" w:cstheme="minorHAnsi"/>
          <w:sz w:val="22"/>
          <w:szCs w:val="22"/>
        </w:rPr>
        <w:t>s por esta oficina</w:t>
      </w:r>
      <w:r w:rsidR="0093525B" w:rsidRPr="00C12B49">
        <w:rPr>
          <w:rFonts w:asciiTheme="minorHAnsi" w:eastAsia="Arial Unicode MS" w:hAnsiTheme="minorHAnsi" w:cstheme="minorHAnsi"/>
          <w:sz w:val="22"/>
          <w:szCs w:val="22"/>
        </w:rPr>
        <w:t>, considerándose una evidente falta de respuesta;</w:t>
      </w:r>
      <w:r w:rsidR="00C12B49">
        <w:rPr>
          <w:rFonts w:asciiTheme="minorHAnsi" w:eastAsia="Arial Unicode MS" w:hAnsiTheme="minorHAnsi" w:cstheme="minorHAnsi"/>
          <w:sz w:val="22"/>
          <w:szCs w:val="22"/>
        </w:rPr>
        <w:t xml:space="preserve"> por lo tanto esta oficina se declara impedida de brindar la información detallada en este inciso.</w:t>
      </w:r>
    </w:p>
    <w:p w:rsidR="001254CF" w:rsidRPr="00C12B49" w:rsidRDefault="001254CF" w:rsidP="000600CC">
      <w:pPr>
        <w:pStyle w:val="Prrafodelista"/>
        <w:tabs>
          <w:tab w:val="left" w:pos="5115"/>
        </w:tabs>
        <w:ind w:left="1440"/>
        <w:jc w:val="both"/>
        <w:rPr>
          <w:rFonts w:asciiTheme="minorHAnsi" w:eastAsia="Arial Unicode MS" w:hAnsiTheme="minorHAnsi" w:cstheme="minorHAnsi"/>
          <w:sz w:val="22"/>
          <w:szCs w:val="22"/>
          <w:lang w:val="es-SV"/>
        </w:rPr>
      </w:pPr>
    </w:p>
    <w:p w:rsidR="00633317" w:rsidRPr="00C12B49" w:rsidRDefault="00633317" w:rsidP="00C12B49">
      <w:pPr>
        <w:pStyle w:val="Prrafodelista"/>
        <w:numPr>
          <w:ilvl w:val="0"/>
          <w:numId w:val="9"/>
        </w:numPr>
        <w:tabs>
          <w:tab w:val="left" w:pos="5115"/>
        </w:tabs>
        <w:jc w:val="both"/>
        <w:rPr>
          <w:rFonts w:asciiTheme="minorHAnsi" w:eastAsia="Meiryo UI" w:hAnsiTheme="minorHAnsi" w:cstheme="minorHAnsi"/>
          <w:sz w:val="22"/>
          <w:szCs w:val="22"/>
        </w:rPr>
      </w:pPr>
      <w:r w:rsidRPr="00C12B49">
        <w:rPr>
          <w:rFonts w:asciiTheme="minorHAnsi" w:eastAsia="Meiryo UI" w:hAnsiTheme="minorHAnsi" w:cstheme="minorHAnsi"/>
          <w:sz w:val="22"/>
          <w:szCs w:val="22"/>
        </w:rPr>
        <w:t>NOTIFIQUESE</w:t>
      </w:r>
    </w:p>
    <w:p w:rsidR="0036460C" w:rsidRPr="00C12B49" w:rsidRDefault="0036460C" w:rsidP="0036460C">
      <w:pPr>
        <w:snapToGrid w:val="0"/>
        <w:spacing w:after="0" w:line="240" w:lineRule="auto"/>
        <w:ind w:firstLine="720"/>
        <w:jc w:val="right"/>
        <w:rPr>
          <w:rFonts w:eastAsia="Arial Unicode MS" w:cstheme="minorHAnsi"/>
          <w:b/>
          <w:i/>
          <w:color w:val="000066"/>
          <w:lang w:val="es-SV"/>
        </w:rPr>
      </w:pPr>
    </w:p>
    <w:p w:rsidR="00C12B49" w:rsidRDefault="00630FA6" w:rsidP="0036460C">
      <w:pPr>
        <w:snapToGrid w:val="0"/>
        <w:spacing w:after="0" w:line="240" w:lineRule="auto"/>
        <w:ind w:firstLine="720"/>
        <w:jc w:val="center"/>
        <w:rPr>
          <w:rFonts w:eastAsia="Arial Unicode MS" w:cstheme="minorHAnsi"/>
          <w:b/>
          <w:i/>
          <w:color w:val="000066"/>
          <w:sz w:val="20"/>
          <w:lang w:val="es-SV"/>
        </w:rPr>
      </w:pPr>
      <w:r w:rsidRPr="0036460C">
        <w:rPr>
          <w:rFonts w:eastAsia="Arial Unicode MS" w:cstheme="minorHAnsi"/>
          <w:b/>
          <w:i/>
          <w:color w:val="000066"/>
          <w:sz w:val="20"/>
          <w:lang w:val="es-SV"/>
        </w:rPr>
        <w:t>Ana Patricia</w:t>
      </w:r>
      <w:r w:rsidR="0064518B" w:rsidRPr="0036460C">
        <w:rPr>
          <w:rFonts w:eastAsia="Arial Unicode MS" w:cstheme="minorHAnsi"/>
          <w:b/>
          <w:i/>
          <w:color w:val="000066"/>
          <w:sz w:val="20"/>
          <w:lang w:val="es-SV"/>
        </w:rPr>
        <w:t xml:space="preserve"> Sánchez de Cruz</w:t>
      </w:r>
    </w:p>
    <w:p w:rsidR="00630FA6" w:rsidRPr="0036460C" w:rsidRDefault="00580FC4" w:rsidP="0036460C">
      <w:pPr>
        <w:snapToGrid w:val="0"/>
        <w:spacing w:after="0" w:line="240" w:lineRule="auto"/>
        <w:ind w:firstLine="720"/>
        <w:jc w:val="center"/>
        <w:rPr>
          <w:rFonts w:eastAsia="Arial Unicode MS" w:cstheme="majorBidi"/>
          <w:b/>
          <w:bCs/>
          <w:color w:val="000066"/>
          <w:sz w:val="20"/>
          <w:lang w:eastAsia="en-US"/>
        </w:rPr>
      </w:pPr>
      <w:r>
        <w:rPr>
          <w:rFonts w:eastAsia="Arial Unicode MS" w:cstheme="minorHAnsi"/>
          <w:b/>
          <w:i/>
          <w:color w:val="000066"/>
          <w:sz w:val="20"/>
          <w:lang w:val="es-SV"/>
        </w:rPr>
        <w:t xml:space="preserve"> </w:t>
      </w:r>
      <w:r w:rsidR="0064518B" w:rsidRPr="0036460C">
        <w:rPr>
          <w:rFonts w:eastAsia="Arial Unicode MS" w:cstheme="minorHAnsi"/>
          <w:b/>
          <w:i/>
          <w:color w:val="000066"/>
          <w:sz w:val="20"/>
          <w:lang w:val="es-SV"/>
        </w:rPr>
        <w:t xml:space="preserve">Oficial de Información </w:t>
      </w:r>
      <w:r w:rsidR="00630FA6" w:rsidRPr="0036460C">
        <w:rPr>
          <w:rFonts w:eastAsia="Arial Unicode MS" w:cstheme="minorHAnsi"/>
          <w:b/>
          <w:i/>
          <w:color w:val="000066"/>
          <w:sz w:val="20"/>
          <w:lang w:val="es-SV"/>
        </w:rPr>
        <w:t>MAG</w:t>
      </w:r>
    </w:p>
    <w:sectPr w:rsidR="00630FA6" w:rsidRPr="0036460C">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C9" w:rsidRDefault="000A70C9">
      <w:pPr>
        <w:spacing w:after="0" w:line="240" w:lineRule="auto"/>
      </w:pPr>
      <w:r>
        <w:separator/>
      </w:r>
    </w:p>
  </w:endnote>
  <w:endnote w:type="continuationSeparator" w:id="0">
    <w:p w:rsidR="000A70C9" w:rsidRDefault="000A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5373384" wp14:editId="41C0237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F036F">
      <w:rPr>
        <w:rFonts w:ascii="ITC Avant Garde Std Bk" w:hAnsi="ITC Avant Garde Std Bk"/>
        <w:b/>
        <w:noProof/>
        <w:sz w:val="16"/>
        <w:szCs w:val="18"/>
      </w:rPr>
      <w:t>3</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F036F">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C9" w:rsidRDefault="000A70C9">
      <w:pPr>
        <w:spacing w:after="0" w:line="240" w:lineRule="auto"/>
      </w:pPr>
      <w:r>
        <w:separator/>
      </w:r>
    </w:p>
  </w:footnote>
  <w:footnote w:type="continuationSeparator" w:id="0">
    <w:p w:rsidR="000A70C9" w:rsidRDefault="000A7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13BA"/>
    <w:multiLevelType w:val="hybridMultilevel"/>
    <w:tmpl w:val="58508E82"/>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A361CF6"/>
    <w:multiLevelType w:val="hybridMultilevel"/>
    <w:tmpl w:val="5D7AACA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CF0486"/>
    <w:multiLevelType w:val="hybridMultilevel"/>
    <w:tmpl w:val="91804C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60F1398F"/>
    <w:multiLevelType w:val="hybridMultilevel"/>
    <w:tmpl w:val="F8C65BE2"/>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nsid w:val="70792F8D"/>
    <w:multiLevelType w:val="hybridMultilevel"/>
    <w:tmpl w:val="CBD4117E"/>
    <w:lvl w:ilvl="0" w:tplc="440A000F">
      <w:start w:val="1"/>
      <w:numFmt w:val="decimal"/>
      <w:lvlText w:val="%1."/>
      <w:lvlJc w:val="left"/>
      <w:pPr>
        <w:ind w:left="1440" w:hanging="360"/>
      </w:pPr>
    </w:lvl>
    <w:lvl w:ilvl="1" w:tplc="950C74D6">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713E21AD"/>
    <w:multiLevelType w:val="hybridMultilevel"/>
    <w:tmpl w:val="2AAA0A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00CC"/>
    <w:rsid w:val="0006641B"/>
    <w:rsid w:val="00071AA8"/>
    <w:rsid w:val="000A20EF"/>
    <w:rsid w:val="000A3632"/>
    <w:rsid w:val="000A640D"/>
    <w:rsid w:val="000A70C9"/>
    <w:rsid w:val="000D40C9"/>
    <w:rsid w:val="000D484A"/>
    <w:rsid w:val="000D6F76"/>
    <w:rsid w:val="000E0822"/>
    <w:rsid w:val="00100855"/>
    <w:rsid w:val="00101B67"/>
    <w:rsid w:val="001045DC"/>
    <w:rsid w:val="00117B84"/>
    <w:rsid w:val="001254CF"/>
    <w:rsid w:val="0013009A"/>
    <w:rsid w:val="001516DA"/>
    <w:rsid w:val="00156453"/>
    <w:rsid w:val="00185FD1"/>
    <w:rsid w:val="00186817"/>
    <w:rsid w:val="001932C6"/>
    <w:rsid w:val="001B30C2"/>
    <w:rsid w:val="001C5B10"/>
    <w:rsid w:val="001D1A4C"/>
    <w:rsid w:val="001F2092"/>
    <w:rsid w:val="001F4004"/>
    <w:rsid w:val="00201298"/>
    <w:rsid w:val="00240AE9"/>
    <w:rsid w:val="0024111A"/>
    <w:rsid w:val="00243D70"/>
    <w:rsid w:val="002475D8"/>
    <w:rsid w:val="002574DD"/>
    <w:rsid w:val="002739BD"/>
    <w:rsid w:val="00281E5E"/>
    <w:rsid w:val="00287E5C"/>
    <w:rsid w:val="002A7749"/>
    <w:rsid w:val="002B08B6"/>
    <w:rsid w:val="002B4938"/>
    <w:rsid w:val="002C45DA"/>
    <w:rsid w:val="002C5078"/>
    <w:rsid w:val="002E0184"/>
    <w:rsid w:val="002E1C1D"/>
    <w:rsid w:val="002E5864"/>
    <w:rsid w:val="00304283"/>
    <w:rsid w:val="003361FA"/>
    <w:rsid w:val="00352F8E"/>
    <w:rsid w:val="0036460C"/>
    <w:rsid w:val="003773DF"/>
    <w:rsid w:val="00381045"/>
    <w:rsid w:val="003A79C4"/>
    <w:rsid w:val="003B624C"/>
    <w:rsid w:val="003C5E11"/>
    <w:rsid w:val="003D0F0E"/>
    <w:rsid w:val="003D7492"/>
    <w:rsid w:val="003E1742"/>
    <w:rsid w:val="003E3483"/>
    <w:rsid w:val="00412E7C"/>
    <w:rsid w:val="00422B9B"/>
    <w:rsid w:val="0043260C"/>
    <w:rsid w:val="00461D11"/>
    <w:rsid w:val="00474C71"/>
    <w:rsid w:val="0049769E"/>
    <w:rsid w:val="004A53F4"/>
    <w:rsid w:val="004C6A24"/>
    <w:rsid w:val="004D3A2C"/>
    <w:rsid w:val="004D6136"/>
    <w:rsid w:val="00500D40"/>
    <w:rsid w:val="005114CC"/>
    <w:rsid w:val="005327E1"/>
    <w:rsid w:val="00550202"/>
    <w:rsid w:val="005560DA"/>
    <w:rsid w:val="00580FC4"/>
    <w:rsid w:val="005D0918"/>
    <w:rsid w:val="005D0BAE"/>
    <w:rsid w:val="005E176D"/>
    <w:rsid w:val="00603062"/>
    <w:rsid w:val="00615270"/>
    <w:rsid w:val="00616506"/>
    <w:rsid w:val="00622984"/>
    <w:rsid w:val="00630FA6"/>
    <w:rsid w:val="00633317"/>
    <w:rsid w:val="00635731"/>
    <w:rsid w:val="006361B0"/>
    <w:rsid w:val="0064518B"/>
    <w:rsid w:val="00646D79"/>
    <w:rsid w:val="0065184C"/>
    <w:rsid w:val="00667A07"/>
    <w:rsid w:val="00681C08"/>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36D41"/>
    <w:rsid w:val="00740EE6"/>
    <w:rsid w:val="00740F40"/>
    <w:rsid w:val="007527D9"/>
    <w:rsid w:val="0075545E"/>
    <w:rsid w:val="007667FB"/>
    <w:rsid w:val="00782883"/>
    <w:rsid w:val="007852E6"/>
    <w:rsid w:val="007E02FD"/>
    <w:rsid w:val="008039C3"/>
    <w:rsid w:val="00805D27"/>
    <w:rsid w:val="00810F78"/>
    <w:rsid w:val="00812924"/>
    <w:rsid w:val="008145B9"/>
    <w:rsid w:val="0082552D"/>
    <w:rsid w:val="0082568C"/>
    <w:rsid w:val="008313DD"/>
    <w:rsid w:val="00844EA1"/>
    <w:rsid w:val="00845B70"/>
    <w:rsid w:val="008672AD"/>
    <w:rsid w:val="00885D2D"/>
    <w:rsid w:val="008A50A5"/>
    <w:rsid w:val="008A5ACC"/>
    <w:rsid w:val="008C3A99"/>
    <w:rsid w:val="008E30A7"/>
    <w:rsid w:val="008E4F25"/>
    <w:rsid w:val="00906304"/>
    <w:rsid w:val="00915D47"/>
    <w:rsid w:val="00917A19"/>
    <w:rsid w:val="009338EA"/>
    <w:rsid w:val="0093525B"/>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57C64"/>
    <w:rsid w:val="00A678E9"/>
    <w:rsid w:val="00A735FA"/>
    <w:rsid w:val="00A81D72"/>
    <w:rsid w:val="00A857D7"/>
    <w:rsid w:val="00A969A1"/>
    <w:rsid w:val="00AC00C2"/>
    <w:rsid w:val="00AC1DDB"/>
    <w:rsid w:val="00AD3C33"/>
    <w:rsid w:val="00AD706F"/>
    <w:rsid w:val="00AE22F6"/>
    <w:rsid w:val="00AE32EC"/>
    <w:rsid w:val="00AF0B25"/>
    <w:rsid w:val="00B128BD"/>
    <w:rsid w:val="00B23056"/>
    <w:rsid w:val="00B4223D"/>
    <w:rsid w:val="00B56B75"/>
    <w:rsid w:val="00B83D67"/>
    <w:rsid w:val="00B8713F"/>
    <w:rsid w:val="00BA56EE"/>
    <w:rsid w:val="00BC0E3B"/>
    <w:rsid w:val="00BC2CCE"/>
    <w:rsid w:val="00BC5260"/>
    <w:rsid w:val="00BD34F6"/>
    <w:rsid w:val="00BD6B00"/>
    <w:rsid w:val="00BE63B2"/>
    <w:rsid w:val="00C00AEC"/>
    <w:rsid w:val="00C06616"/>
    <w:rsid w:val="00C12B49"/>
    <w:rsid w:val="00C23473"/>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DF036F"/>
    <w:rsid w:val="00E03E52"/>
    <w:rsid w:val="00E26614"/>
    <w:rsid w:val="00E4518C"/>
    <w:rsid w:val="00E52515"/>
    <w:rsid w:val="00E604D2"/>
    <w:rsid w:val="00E65CE0"/>
    <w:rsid w:val="00E754BC"/>
    <w:rsid w:val="00E76B1E"/>
    <w:rsid w:val="00EB3E97"/>
    <w:rsid w:val="00EB5DD0"/>
    <w:rsid w:val="00EC3537"/>
    <w:rsid w:val="00EC4757"/>
    <w:rsid w:val="00ED446A"/>
    <w:rsid w:val="00EE0D5A"/>
    <w:rsid w:val="00EF1B21"/>
    <w:rsid w:val="00F60F40"/>
    <w:rsid w:val="00F663B7"/>
    <w:rsid w:val="00FA2A97"/>
    <w:rsid w:val="00FB1D4D"/>
    <w:rsid w:val="00FB2ED1"/>
    <w:rsid w:val="00FC2C7B"/>
    <w:rsid w:val="00FC421C"/>
    <w:rsid w:val="00FD12DC"/>
    <w:rsid w:val="00FE23BB"/>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F036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DF036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F036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DF036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1848">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67BA-3C1A-4012-A0EB-9F720D52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2019-05-02T23:29:00Z</cp:lastPrinted>
  <dcterms:created xsi:type="dcterms:W3CDTF">2019-05-02T23:30:00Z</dcterms:created>
  <dcterms:modified xsi:type="dcterms:W3CDTF">2019-05-02T23:30:00Z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