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0F" w:rsidRPr="00017E0F" w:rsidRDefault="00017E0F" w:rsidP="00017E0F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017E0F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017E0F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017E0F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017E0F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017E0F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463AC2" w:rsidRPr="00A47765" w:rsidRDefault="00FC52D2" w:rsidP="00A47765">
      <w:pPr>
        <w:tabs>
          <w:tab w:val="left" w:pos="5115"/>
        </w:tabs>
        <w:spacing w:line="240" w:lineRule="auto"/>
        <w:jc w:val="center"/>
        <w:rPr>
          <w:rFonts w:eastAsia="Times New Roman" w:cstheme="minorHAnsi"/>
        </w:rPr>
      </w:pPr>
      <w:r w:rsidRPr="00A47765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A47765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202A6" w:rsidRPr="00A47765">
        <w:rPr>
          <w:rFonts w:eastAsia="Arial Unicode MS" w:cstheme="minorHAnsi"/>
          <w:b/>
          <w:color w:val="000099"/>
          <w:u w:val="single"/>
        </w:rPr>
        <w:t>0</w:t>
      </w:r>
      <w:r w:rsidR="00A47765" w:rsidRPr="00A47765">
        <w:rPr>
          <w:rFonts w:eastAsia="Arial Unicode MS" w:cstheme="minorHAnsi"/>
          <w:b/>
          <w:color w:val="000099"/>
          <w:u w:val="single"/>
        </w:rPr>
        <w:t>13</w:t>
      </w:r>
      <w:r w:rsidRPr="00A47765">
        <w:rPr>
          <w:rFonts w:eastAsia="Arial Unicode MS" w:cstheme="minorHAnsi"/>
          <w:b/>
          <w:color w:val="000099"/>
          <w:u w:val="single"/>
        </w:rPr>
        <w:t>-201</w:t>
      </w:r>
      <w:r w:rsidR="004202A6" w:rsidRPr="00A47765">
        <w:rPr>
          <w:rFonts w:eastAsia="Arial Unicode MS" w:cstheme="minorHAnsi"/>
          <w:b/>
          <w:color w:val="000099"/>
          <w:u w:val="single"/>
        </w:rPr>
        <w:t>9</w:t>
      </w:r>
    </w:p>
    <w:p w:rsidR="00463AC2" w:rsidRDefault="00FC52D2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  <w:r w:rsidRPr="00A47765">
        <w:rPr>
          <w:rFonts w:eastAsia="Times New Roman" w:cstheme="minorHAnsi"/>
          <w:lang w:val="x-none"/>
        </w:rPr>
        <w:t xml:space="preserve">Santa Tecla, departamento de La Libertad a las </w:t>
      </w:r>
      <w:r w:rsidR="00A47765" w:rsidRPr="00A47765">
        <w:rPr>
          <w:rFonts w:eastAsia="Times New Roman" w:cstheme="minorHAnsi"/>
          <w:color w:val="000099"/>
        </w:rPr>
        <w:t>dieciséis h</w:t>
      </w:r>
      <w:r w:rsidRPr="00A47765">
        <w:rPr>
          <w:rFonts w:eastAsia="Times New Roman" w:cstheme="minorHAnsi"/>
          <w:color w:val="000099"/>
          <w:lang w:val="x-none"/>
        </w:rPr>
        <w:t xml:space="preserve">oras </w:t>
      </w:r>
      <w:r w:rsidR="00C52D36" w:rsidRPr="00A47765">
        <w:rPr>
          <w:rFonts w:eastAsia="Times New Roman" w:cstheme="minorHAnsi"/>
          <w:color w:val="000099"/>
          <w:lang w:val="x-none"/>
        </w:rPr>
        <w:t xml:space="preserve">con </w:t>
      </w:r>
      <w:r w:rsidR="00A47765" w:rsidRPr="00A47765">
        <w:rPr>
          <w:rFonts w:eastAsia="Times New Roman" w:cstheme="minorHAnsi"/>
          <w:color w:val="000099"/>
        </w:rPr>
        <w:t>nueve</w:t>
      </w:r>
      <w:r w:rsidR="00C52D36" w:rsidRPr="00A47765">
        <w:rPr>
          <w:rFonts w:eastAsia="Times New Roman" w:cstheme="minorHAnsi"/>
          <w:color w:val="000099"/>
          <w:lang w:val="x-none"/>
        </w:rPr>
        <w:t xml:space="preserve"> minutos </w:t>
      </w:r>
      <w:r w:rsidRPr="00A47765">
        <w:rPr>
          <w:rFonts w:eastAsia="Times New Roman" w:cstheme="minorHAnsi"/>
          <w:color w:val="000099"/>
          <w:lang w:val="x-none"/>
        </w:rPr>
        <w:t xml:space="preserve">del </w:t>
      </w:r>
      <w:r w:rsidR="000B71D5" w:rsidRPr="00A47765">
        <w:rPr>
          <w:rFonts w:eastAsia="Times New Roman" w:cstheme="minorHAnsi"/>
          <w:color w:val="000099"/>
          <w:lang w:val="x-none"/>
        </w:rPr>
        <w:t xml:space="preserve">día </w:t>
      </w:r>
      <w:r w:rsidR="00A47765" w:rsidRPr="00A47765">
        <w:rPr>
          <w:rFonts w:eastAsia="Times New Roman" w:cstheme="minorHAnsi"/>
          <w:color w:val="000099"/>
        </w:rPr>
        <w:t>once</w:t>
      </w:r>
      <w:r w:rsidR="004202A6" w:rsidRPr="00A47765">
        <w:rPr>
          <w:rFonts w:eastAsia="Times New Roman" w:cstheme="minorHAnsi"/>
          <w:color w:val="000099"/>
          <w:lang w:val="x-none"/>
        </w:rPr>
        <w:t xml:space="preserve"> de </w:t>
      </w:r>
      <w:r w:rsidR="00C52D36" w:rsidRPr="00A47765">
        <w:rPr>
          <w:rFonts w:eastAsia="Times New Roman" w:cstheme="minorHAnsi"/>
          <w:color w:val="000099"/>
          <w:lang w:val="x-none"/>
        </w:rPr>
        <w:t>febrero</w:t>
      </w:r>
      <w:r w:rsidR="004202A6" w:rsidRPr="00A47765">
        <w:rPr>
          <w:rFonts w:eastAsia="Times New Roman" w:cstheme="minorHAnsi"/>
          <w:color w:val="000099"/>
          <w:lang w:val="x-none"/>
        </w:rPr>
        <w:t xml:space="preserve"> de </w:t>
      </w:r>
      <w:r w:rsidRPr="00A47765">
        <w:rPr>
          <w:rFonts w:eastAsia="Times New Roman" w:cstheme="minorHAnsi"/>
          <w:color w:val="000099"/>
          <w:lang w:val="x-none"/>
        </w:rPr>
        <w:t>dos mil dieci</w:t>
      </w:r>
      <w:r w:rsidR="004202A6" w:rsidRPr="00A47765">
        <w:rPr>
          <w:rFonts w:eastAsia="Times New Roman" w:cstheme="minorHAnsi"/>
          <w:color w:val="000099"/>
          <w:lang w:val="x-none"/>
        </w:rPr>
        <w:t>nueve</w:t>
      </w:r>
      <w:r w:rsidRPr="00A47765">
        <w:rPr>
          <w:rFonts w:eastAsia="Times New Roman" w:cstheme="minorHAnsi"/>
          <w:color w:val="000099"/>
          <w:lang w:val="x-none"/>
        </w:rPr>
        <w:t xml:space="preserve">, </w:t>
      </w:r>
      <w:r w:rsidRPr="00A47765">
        <w:rPr>
          <w:rFonts w:eastAsia="Times New Roman" w:cstheme="minorHAnsi"/>
          <w:lang w:val="x-none"/>
        </w:rPr>
        <w:t xml:space="preserve">el Ministerio de Agricultura y Ganadería luego de haber recibido y admitido la solicitud de información </w:t>
      </w:r>
      <w:r w:rsidRPr="00A47765">
        <w:rPr>
          <w:rFonts w:eastAsia="Times New Roman" w:cstheme="minorHAnsi"/>
          <w:b/>
          <w:color w:val="000099"/>
          <w:lang w:val="x-none"/>
        </w:rPr>
        <w:t xml:space="preserve">MAG OIR No. </w:t>
      </w:r>
      <w:r w:rsidR="004202A6" w:rsidRPr="00A47765">
        <w:rPr>
          <w:rFonts w:eastAsia="Times New Roman" w:cstheme="minorHAnsi"/>
          <w:b/>
          <w:color w:val="000099"/>
          <w:lang w:val="x-none"/>
        </w:rPr>
        <w:t>0</w:t>
      </w:r>
      <w:r w:rsidR="00A47765" w:rsidRPr="00A47765">
        <w:rPr>
          <w:rFonts w:eastAsia="Times New Roman" w:cstheme="minorHAnsi"/>
          <w:b/>
          <w:color w:val="000099"/>
        </w:rPr>
        <w:t>13</w:t>
      </w:r>
      <w:r w:rsidRPr="00A47765">
        <w:rPr>
          <w:rFonts w:eastAsia="Times New Roman" w:cstheme="minorHAnsi"/>
          <w:b/>
          <w:color w:val="000099"/>
          <w:lang w:val="x-none"/>
        </w:rPr>
        <w:t>-201</w:t>
      </w:r>
      <w:r w:rsidR="004202A6" w:rsidRPr="00A47765">
        <w:rPr>
          <w:rFonts w:eastAsia="Times New Roman" w:cstheme="minorHAnsi"/>
          <w:b/>
          <w:color w:val="000099"/>
          <w:lang w:val="x-none"/>
        </w:rPr>
        <w:t>9</w:t>
      </w:r>
      <w:r w:rsidR="00463AC2" w:rsidRPr="00A47765">
        <w:rPr>
          <w:rFonts w:eastAsia="Times New Roman" w:cstheme="minorHAnsi"/>
          <w:b/>
          <w:color w:val="000099"/>
        </w:rPr>
        <w:t xml:space="preserve">, </w:t>
      </w:r>
      <w:r w:rsidR="00463AC2" w:rsidRPr="00A47765">
        <w:rPr>
          <w:rFonts w:eastAsia="Times New Roman" w:cstheme="minorHAnsi"/>
        </w:rPr>
        <w:t xml:space="preserve">presentada por </w:t>
      </w:r>
      <w:r w:rsidR="00017E0F">
        <w:rPr>
          <w:rFonts w:eastAsia="Times New Roman" w:cstheme="minorHAnsi"/>
        </w:rPr>
        <w:t>----</w:t>
      </w:r>
      <w:r w:rsidR="00A47765" w:rsidRPr="00A47765">
        <w:rPr>
          <w:rFonts w:eastAsia="Times New Roman" w:cstheme="minorHAnsi"/>
        </w:rPr>
        <w:t xml:space="preserve"> </w:t>
      </w:r>
      <w:r w:rsidR="00463AC2" w:rsidRPr="00A47765">
        <w:rPr>
          <w:rFonts w:eastAsia="Times New Roman" w:cstheme="minorHAnsi"/>
        </w:rPr>
        <w:t>s</w:t>
      </w:r>
      <w:r w:rsidRPr="00A47765">
        <w:rPr>
          <w:rFonts w:eastAsia="Times New Roman" w:cstheme="minorHAnsi"/>
          <w:lang w:val="x-none"/>
        </w:rPr>
        <w:t>obre:</w:t>
      </w:r>
    </w:p>
    <w:p w:rsidR="00A47765" w:rsidRPr="00A47765" w:rsidRDefault="00A47765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</w:p>
    <w:p w:rsidR="004202A6" w:rsidRPr="00A47765" w:rsidRDefault="00A47765" w:rsidP="00A4776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color w:val="000099"/>
        </w:rPr>
      </w:pPr>
      <w:r w:rsidRPr="00A47765">
        <w:rPr>
          <w:rFonts w:cstheme="minorHAnsi"/>
          <w:color w:val="000099"/>
        </w:rPr>
        <w:t>Lista de empresas y/</w:t>
      </w:r>
      <w:proofErr w:type="spellStart"/>
      <w:r w:rsidRPr="00A47765">
        <w:rPr>
          <w:rFonts w:cstheme="minorHAnsi"/>
          <w:color w:val="000099"/>
        </w:rPr>
        <w:t>o</w:t>
      </w:r>
      <w:proofErr w:type="spellEnd"/>
      <w:r w:rsidRPr="00A47765">
        <w:rPr>
          <w:rFonts w:cstheme="minorHAnsi"/>
          <w:color w:val="000099"/>
        </w:rPr>
        <w:t xml:space="preserve"> organizaciones productoras de cacao, maní, semilla de marañón y aceite de coco, en el cual se detalle la dirección, correo electrónico y teléfono</w:t>
      </w:r>
    </w:p>
    <w:p w:rsidR="00A47765" w:rsidRPr="00A47765" w:rsidRDefault="00A47765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lang w:val="x-none"/>
        </w:rPr>
      </w:pPr>
    </w:p>
    <w:p w:rsidR="00FC52D2" w:rsidRPr="00A47765" w:rsidRDefault="00463AC2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  <w:r w:rsidRPr="00A47765">
        <w:rPr>
          <w:rFonts w:eastAsia="Times New Roman" w:cstheme="minorHAnsi"/>
        </w:rPr>
        <w:t xml:space="preserve">Al respecto se ha </w:t>
      </w:r>
      <w:r w:rsidR="00FC52D2" w:rsidRPr="00A47765">
        <w:rPr>
          <w:rFonts w:eastAsia="Times New Roman" w:cstheme="minorHAnsi"/>
          <w:lang w:val="x-none"/>
        </w:rPr>
        <w:t xml:space="preserve">considerado que </w:t>
      </w:r>
      <w:r w:rsidR="00A47765">
        <w:rPr>
          <w:rFonts w:eastAsia="Times New Roman" w:cstheme="minorHAnsi"/>
        </w:rPr>
        <w:t>l</w:t>
      </w:r>
      <w:r w:rsidR="00FC52D2" w:rsidRPr="00A47765">
        <w:rPr>
          <w:rFonts w:eastAsia="Times New Roman" w:cstheme="minorHAnsi"/>
          <w:lang w:val="x-none"/>
        </w:rPr>
        <w:t>a información solicitada, cumple con los requisitos establecidos en el art. 66 de La ley de Acceso a la Información Pública</w:t>
      </w:r>
      <w:r w:rsidR="004A31D8" w:rsidRPr="00A47765">
        <w:rPr>
          <w:rFonts w:eastAsia="Times New Roman" w:cstheme="minorHAnsi"/>
          <w:lang w:val="x-none"/>
        </w:rPr>
        <w:t>-LAIP</w:t>
      </w:r>
      <w:r w:rsidR="00FC52D2" w:rsidRPr="00A47765">
        <w:rPr>
          <w:rFonts w:eastAsia="Times New Roman" w:cstheme="minorHAnsi"/>
          <w:lang w:val="x-none"/>
        </w:rPr>
        <w:t xml:space="preserve"> y los arts. 50, 54 del Reglamento de la Ley de Acceso a la Información Pública</w:t>
      </w:r>
      <w:r w:rsidR="00E6731F">
        <w:rPr>
          <w:rFonts w:eastAsia="Times New Roman" w:cstheme="minorHAnsi"/>
        </w:rPr>
        <w:t>-LAIP</w:t>
      </w:r>
      <w:r w:rsidR="00FC52D2" w:rsidRPr="00A47765">
        <w:rPr>
          <w:rFonts w:eastAsia="Times New Roman" w:cstheme="minorHAnsi"/>
          <w:lang w:val="x-none"/>
        </w:rPr>
        <w:t xml:space="preserve">, </w:t>
      </w:r>
      <w:r w:rsidR="00942308" w:rsidRPr="00942308">
        <w:rPr>
          <w:rFonts w:eastAsia="Times New Roman" w:cstheme="minorHAnsi"/>
          <w:color w:val="C00000"/>
        </w:rPr>
        <w:t xml:space="preserve">y </w:t>
      </w:r>
      <w:r w:rsidR="00FC52D2" w:rsidRPr="00942308">
        <w:rPr>
          <w:rFonts w:eastAsia="Times New Roman" w:cstheme="minorHAnsi"/>
          <w:color w:val="C00000"/>
          <w:lang w:val="x-none"/>
        </w:rPr>
        <w:t xml:space="preserve">que </w:t>
      </w:r>
      <w:r w:rsidR="00942308" w:rsidRPr="00942308">
        <w:rPr>
          <w:rFonts w:eastAsia="Times New Roman" w:cstheme="minorHAnsi"/>
          <w:color w:val="C00000"/>
        </w:rPr>
        <w:t xml:space="preserve">pese a que parte </w:t>
      </w:r>
      <w:r w:rsidR="00942308">
        <w:rPr>
          <w:rFonts w:eastAsia="Times New Roman" w:cstheme="minorHAnsi"/>
        </w:rPr>
        <w:t xml:space="preserve">de </w:t>
      </w:r>
      <w:r w:rsidR="00FC52D2" w:rsidRPr="00A47765">
        <w:rPr>
          <w:rFonts w:eastAsia="Times New Roman" w:cstheme="minorHAnsi"/>
          <w:lang w:val="x-none"/>
        </w:rPr>
        <w:t>la información solicitada se encuentra entre las excepciones enumeradas en los arts. 19 y 24 de la Ley, y 19 del Reglamento</w:t>
      </w:r>
      <w:r w:rsidR="00942308">
        <w:rPr>
          <w:rFonts w:eastAsia="Times New Roman" w:cstheme="minorHAnsi"/>
        </w:rPr>
        <w:t xml:space="preserve"> como información reservada y confidencial</w:t>
      </w:r>
      <w:r w:rsidR="00FC52D2" w:rsidRPr="00A47765">
        <w:rPr>
          <w:rFonts w:eastAsia="Times New Roman" w:cstheme="minorHAnsi"/>
          <w:lang w:val="x-none"/>
        </w:rPr>
        <w:t xml:space="preserve">, </w:t>
      </w:r>
      <w:r w:rsidR="00942308">
        <w:rPr>
          <w:rFonts w:eastAsia="Times New Roman" w:cstheme="minorHAnsi"/>
        </w:rPr>
        <w:t xml:space="preserve">esta dependencia </w:t>
      </w:r>
      <w:r w:rsidR="00FC52D2" w:rsidRPr="00A47765">
        <w:rPr>
          <w:rFonts w:eastAsia="Times New Roman" w:cstheme="minorHAnsi"/>
          <w:lang w:val="x-none"/>
        </w:rPr>
        <w:t>resuelve:</w:t>
      </w:r>
    </w:p>
    <w:p w:rsidR="00463AC2" w:rsidRPr="00A47765" w:rsidRDefault="00463AC2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</w:p>
    <w:p w:rsidR="00463AC2" w:rsidRDefault="00463AC2" w:rsidP="0094230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theme="minorHAnsi"/>
          <w:b/>
          <w:color w:val="000099"/>
        </w:rPr>
      </w:pPr>
      <w:r w:rsidRPr="00A47765">
        <w:rPr>
          <w:rFonts w:eastAsia="Times New Roman" w:cstheme="minorHAnsi"/>
          <w:b/>
          <w:color w:val="000099"/>
          <w:lang w:val="x-none"/>
        </w:rPr>
        <w:t>PROPORCIONAR LA INFORMACIÓN</w:t>
      </w:r>
      <w:r w:rsidR="00942308">
        <w:rPr>
          <w:rFonts w:eastAsia="Times New Roman" w:cstheme="minorHAnsi"/>
          <w:b/>
          <w:color w:val="000099"/>
        </w:rPr>
        <w:t xml:space="preserve"> QUE DE ACUERDO AL ARTICULO 25 DE LA LAIP PUEDE ENTREGARSE PORQUE MEDIA EL CONSENTIMIENTO EXPRESO Y LIBRE DEL TITULAR DE LA MISMA</w:t>
      </w:r>
    </w:p>
    <w:p w:rsidR="00942308" w:rsidRPr="00942308" w:rsidRDefault="00942308" w:rsidP="0094230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theme="minorHAnsi"/>
        </w:rPr>
      </w:pPr>
    </w:p>
    <w:p w:rsidR="00942308" w:rsidRDefault="00942308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En este caso nos referimos a los teléfonos de contacto </w:t>
      </w:r>
      <w:r w:rsidRPr="00942308">
        <w:rPr>
          <w:rFonts w:eastAsia="Times New Roman" w:cstheme="minorHAnsi"/>
          <w:b/>
          <w:i/>
          <w:color w:val="000099"/>
        </w:rPr>
        <w:t>de cinco cooperativas dedicadas a la producción de cacao, semilla de marañón y aceite de coco</w:t>
      </w:r>
      <w:r w:rsidR="00E6731F">
        <w:rPr>
          <w:rFonts w:eastAsia="Times New Roman" w:cstheme="minorHAnsi"/>
          <w:b/>
          <w:i/>
          <w:color w:val="000099"/>
        </w:rPr>
        <w:t>,</w:t>
      </w:r>
      <w:r>
        <w:rPr>
          <w:rFonts w:eastAsia="Times New Roman" w:cstheme="minorHAnsi"/>
        </w:rPr>
        <w:t xml:space="preserve"> qu</w:t>
      </w:r>
      <w:r w:rsidR="00E6731F">
        <w:rPr>
          <w:rFonts w:eastAsia="Times New Roman" w:cstheme="minorHAnsi"/>
        </w:rPr>
        <w:t>i</w:t>
      </w:r>
      <w:r>
        <w:rPr>
          <w:rFonts w:eastAsia="Times New Roman" w:cstheme="minorHAnsi"/>
        </w:rPr>
        <w:t>e</w:t>
      </w:r>
      <w:r w:rsidR="00E6731F">
        <w:rPr>
          <w:rFonts w:eastAsia="Times New Roman" w:cstheme="minorHAnsi"/>
        </w:rPr>
        <w:t>nes</w:t>
      </w:r>
      <w:r>
        <w:rPr>
          <w:rFonts w:eastAsia="Times New Roman" w:cstheme="minorHAnsi"/>
        </w:rPr>
        <w:t xml:space="preserve"> autorizaron se proporcion</w:t>
      </w:r>
      <w:r w:rsidR="00E6731F">
        <w:rPr>
          <w:rFonts w:eastAsia="Times New Roman" w:cstheme="minorHAnsi"/>
        </w:rPr>
        <w:t>e</w:t>
      </w:r>
      <w:r w:rsidR="007B021D">
        <w:rPr>
          <w:rFonts w:eastAsia="Times New Roman" w:cstheme="minorHAnsi"/>
        </w:rPr>
        <w:t xml:space="preserve">, porque los </w:t>
      </w:r>
      <w:r>
        <w:rPr>
          <w:rFonts w:eastAsia="Times New Roman" w:cstheme="minorHAnsi"/>
        </w:rPr>
        <w:t xml:space="preserve">teléfonos </w:t>
      </w:r>
      <w:r w:rsidR="007B021D">
        <w:rPr>
          <w:rFonts w:eastAsia="Times New Roman" w:cstheme="minorHAnsi"/>
        </w:rPr>
        <w:t xml:space="preserve">en referencia pertenecen a </w:t>
      </w:r>
      <w:r>
        <w:rPr>
          <w:rFonts w:eastAsia="Times New Roman" w:cstheme="minorHAnsi"/>
        </w:rPr>
        <w:t>personas particulares</w:t>
      </w:r>
      <w:r w:rsidR="006859F1">
        <w:rPr>
          <w:rFonts w:eastAsia="Times New Roman" w:cstheme="minorHAnsi"/>
        </w:rPr>
        <w:t xml:space="preserve">, </w:t>
      </w:r>
      <w:bookmarkStart w:id="0" w:name="_GoBack"/>
      <w:bookmarkEnd w:id="0"/>
      <w:r w:rsidR="006859F1">
        <w:rPr>
          <w:rFonts w:eastAsia="Times New Roman" w:cstheme="minorHAnsi"/>
        </w:rPr>
        <w:t>y es un dato personal considerado CONFIDENCIAL</w:t>
      </w:r>
      <w:r>
        <w:rPr>
          <w:rFonts w:eastAsia="Times New Roman" w:cstheme="minorHAnsi"/>
        </w:rPr>
        <w:t>; por lo que se entrega un cuadro en formato PDF con los contacto</w:t>
      </w:r>
      <w:r w:rsidR="007B021D">
        <w:rPr>
          <w:rFonts w:eastAsia="Times New Roman" w:cstheme="minorHAnsi"/>
        </w:rPr>
        <w:t>s telefónicos</w:t>
      </w:r>
      <w:r>
        <w:rPr>
          <w:rFonts w:eastAsia="Times New Roman" w:cstheme="minorHAnsi"/>
        </w:rPr>
        <w:t xml:space="preserve"> de dichas cooperativas.</w:t>
      </w:r>
    </w:p>
    <w:p w:rsidR="00942308" w:rsidRDefault="00942308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</w:p>
    <w:p w:rsidR="00E6731F" w:rsidRDefault="00E6731F" w:rsidP="00E6731F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En lo concerniente al requerimiento sobre</w:t>
      </w:r>
      <w:r>
        <w:t xml:space="preserve"> </w:t>
      </w:r>
      <w:r w:rsidRPr="00E6731F">
        <w:rPr>
          <w:rFonts w:eastAsia="Times New Roman" w:cstheme="minorHAnsi"/>
          <w:b/>
          <w:i/>
          <w:color w:val="000099"/>
        </w:rPr>
        <w:t>los productores de maní</w:t>
      </w:r>
      <w:r>
        <w:rPr>
          <w:rFonts w:eastAsia="Meiryo UI" w:cstheme="minorHAnsi"/>
        </w:rPr>
        <w:t>; la Dirección General de Econom</w:t>
      </w:r>
      <w:r w:rsidR="007B021D">
        <w:rPr>
          <w:rFonts w:eastAsia="Meiryo UI" w:cstheme="minorHAnsi"/>
        </w:rPr>
        <w:t>ía Agropecuaria</w:t>
      </w:r>
      <w:r>
        <w:rPr>
          <w:rFonts w:eastAsia="Meiryo UI" w:cstheme="minorHAnsi"/>
        </w:rPr>
        <w:t>-DGEA, comunica que no se registra dicha información en sus archivos.</w:t>
      </w:r>
    </w:p>
    <w:p w:rsidR="00E6731F" w:rsidRDefault="00E6731F" w:rsidP="00E6731F">
      <w:pPr>
        <w:snapToGri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E6731F" w:rsidRDefault="00E6731F" w:rsidP="00E6731F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 xml:space="preserve">Por lo anteriormente expuesto y después de analizar la base de lo solicitado, y considerando que la Ley de Acceso a la Información Pública dispone en el art. 73 que nos encontramos ante un caso de información </w:t>
      </w:r>
      <w:r w:rsidRPr="00E6731F">
        <w:rPr>
          <w:rFonts w:eastAsia="Meiryo UI" w:cstheme="minorHAnsi"/>
          <w:b/>
          <w:color w:val="000099"/>
        </w:rPr>
        <w:t>INEXISTENTE</w:t>
      </w:r>
      <w:r>
        <w:rPr>
          <w:rFonts w:eastAsia="Meiryo UI" w:cstheme="minorHAnsi"/>
          <w:b/>
        </w:rPr>
        <w:t>,</w:t>
      </w:r>
      <w:r>
        <w:rPr>
          <w:rFonts w:eastAsia="Meiryo UI" w:cstheme="minorHAnsi"/>
        </w:rPr>
        <w:t xml:space="preserve"> lo que impide brindar lo requerido por el peticionario, en esos términos esta dependencia resuelve: </w:t>
      </w:r>
    </w:p>
    <w:p w:rsidR="00E6731F" w:rsidRDefault="00E6731F" w:rsidP="00E6731F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E6731F" w:rsidRPr="00E6731F" w:rsidRDefault="00E6731F" w:rsidP="00E6731F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99"/>
        </w:rPr>
      </w:pPr>
      <w:r w:rsidRPr="00E6731F">
        <w:rPr>
          <w:rFonts w:eastAsia="Meiryo UI" w:cstheme="minorHAnsi"/>
          <w:b/>
          <w:color w:val="000099"/>
        </w:rPr>
        <w:t>NO ENTREGAR LA INFORMACIÓN SOLICITADA POR INEXISTENCIA</w:t>
      </w:r>
    </w:p>
    <w:p w:rsidR="00E6731F" w:rsidRDefault="00E6731F" w:rsidP="00E6731F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E6731F" w:rsidRDefault="00E6731F" w:rsidP="00E6731F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Comuníquese</w:t>
      </w:r>
    </w:p>
    <w:p w:rsidR="00E6731F" w:rsidRDefault="00E6731F" w:rsidP="00E6731F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E6731F" w:rsidRDefault="00E6731F" w:rsidP="00E6731F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E6731F" w:rsidRPr="00E6731F" w:rsidRDefault="00E6731F" w:rsidP="00E6731F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  <w:r w:rsidRPr="00E6731F">
        <w:rPr>
          <w:rFonts w:eastAsia="Arial Unicode MS" w:cstheme="minorHAnsi"/>
          <w:b/>
          <w:i/>
          <w:color w:val="000099"/>
          <w:lang w:val="es-SV"/>
        </w:rPr>
        <w:t>Ana Patricia Sánchez de Cruz</w:t>
      </w:r>
    </w:p>
    <w:p w:rsidR="00E6731F" w:rsidRPr="00E6731F" w:rsidRDefault="00E6731F" w:rsidP="00E6731F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  <w:r w:rsidRPr="00E6731F">
        <w:rPr>
          <w:rFonts w:eastAsia="Arial Unicode MS" w:cstheme="minorHAnsi"/>
          <w:b/>
          <w:i/>
          <w:color w:val="000099"/>
          <w:lang w:val="es-SV"/>
        </w:rPr>
        <w:t xml:space="preserve"> Oficial de Información MAG</w:t>
      </w:r>
    </w:p>
    <w:p w:rsidR="00942308" w:rsidRDefault="00942308" w:rsidP="00A477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</w:rPr>
      </w:pPr>
    </w:p>
    <w:sectPr w:rsidR="0094230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D3" w:rsidRDefault="00997AD3" w:rsidP="00063E85">
      <w:pPr>
        <w:spacing w:after="0" w:line="240" w:lineRule="auto"/>
      </w:pPr>
      <w:r>
        <w:separator/>
      </w:r>
    </w:p>
  </w:endnote>
  <w:endnote w:type="continuationSeparator" w:id="0">
    <w:p w:rsidR="00997AD3" w:rsidRDefault="00997AD3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997AD3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6859F1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6859F1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D3" w:rsidRDefault="00997AD3" w:rsidP="00063E85">
      <w:pPr>
        <w:spacing w:after="0" w:line="240" w:lineRule="auto"/>
      </w:pPr>
      <w:r>
        <w:separator/>
      </w:r>
    </w:p>
  </w:footnote>
  <w:footnote w:type="continuationSeparator" w:id="0">
    <w:p w:rsidR="00997AD3" w:rsidRDefault="00997AD3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97AD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6256CE7E" wp14:editId="373CAC5D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2DAD378A" wp14:editId="6938751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97AD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7E0F"/>
    <w:rsid w:val="00045A61"/>
    <w:rsid w:val="00050681"/>
    <w:rsid w:val="00063E85"/>
    <w:rsid w:val="000B71D5"/>
    <w:rsid w:val="000D42C9"/>
    <w:rsid w:val="0016037C"/>
    <w:rsid w:val="001839CD"/>
    <w:rsid w:val="00185287"/>
    <w:rsid w:val="001B5C60"/>
    <w:rsid w:val="001B6AAC"/>
    <w:rsid w:val="001D57DE"/>
    <w:rsid w:val="001F08C8"/>
    <w:rsid w:val="001F20CB"/>
    <w:rsid w:val="00207396"/>
    <w:rsid w:val="00256977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C3F2C"/>
    <w:rsid w:val="003F3A94"/>
    <w:rsid w:val="004202A6"/>
    <w:rsid w:val="00425F26"/>
    <w:rsid w:val="00430147"/>
    <w:rsid w:val="00435B5A"/>
    <w:rsid w:val="00463AC2"/>
    <w:rsid w:val="00482AEE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672118"/>
    <w:rsid w:val="00683E01"/>
    <w:rsid w:val="006859F1"/>
    <w:rsid w:val="006D24FE"/>
    <w:rsid w:val="006F2702"/>
    <w:rsid w:val="006F6B20"/>
    <w:rsid w:val="0073185B"/>
    <w:rsid w:val="0075138E"/>
    <w:rsid w:val="007750D2"/>
    <w:rsid w:val="007774F0"/>
    <w:rsid w:val="007B021D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42308"/>
    <w:rsid w:val="00967531"/>
    <w:rsid w:val="0098439D"/>
    <w:rsid w:val="009865F0"/>
    <w:rsid w:val="00997AD3"/>
    <w:rsid w:val="009D6C00"/>
    <w:rsid w:val="00A31F2D"/>
    <w:rsid w:val="00A47765"/>
    <w:rsid w:val="00A52115"/>
    <w:rsid w:val="00A653AF"/>
    <w:rsid w:val="00AA7244"/>
    <w:rsid w:val="00BA373E"/>
    <w:rsid w:val="00BB6283"/>
    <w:rsid w:val="00C00F22"/>
    <w:rsid w:val="00C14091"/>
    <w:rsid w:val="00C4746C"/>
    <w:rsid w:val="00C51218"/>
    <w:rsid w:val="00C52D36"/>
    <w:rsid w:val="00C9679B"/>
    <w:rsid w:val="00C96ABF"/>
    <w:rsid w:val="00CB1F7C"/>
    <w:rsid w:val="00D230F2"/>
    <w:rsid w:val="00D23D69"/>
    <w:rsid w:val="00D463A1"/>
    <w:rsid w:val="00D52D3A"/>
    <w:rsid w:val="00DA2422"/>
    <w:rsid w:val="00DC5379"/>
    <w:rsid w:val="00DD1DAE"/>
    <w:rsid w:val="00E43455"/>
    <w:rsid w:val="00E47F2A"/>
    <w:rsid w:val="00E6731F"/>
    <w:rsid w:val="00F04C46"/>
    <w:rsid w:val="00F12F33"/>
    <w:rsid w:val="00F40534"/>
    <w:rsid w:val="00F64508"/>
    <w:rsid w:val="00F708E3"/>
    <w:rsid w:val="00F77682"/>
    <w:rsid w:val="00F9323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Sinespaciado">
    <w:name w:val="No Spacing"/>
    <w:uiPriority w:val="1"/>
    <w:qFormat/>
    <w:rsid w:val="00F93233"/>
    <w:pPr>
      <w:spacing w:after="0" w:line="240" w:lineRule="auto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Sinespaciado">
    <w:name w:val="No Spacing"/>
    <w:uiPriority w:val="1"/>
    <w:qFormat/>
    <w:rsid w:val="00F93233"/>
    <w:pPr>
      <w:spacing w:after="0" w:line="240" w:lineRule="auto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C169-A4E0-4FCA-879D-BAC106DD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2019-02-11T22:22:00Z</cp:lastPrinted>
  <dcterms:created xsi:type="dcterms:W3CDTF">2019-02-11T22:22:00Z</dcterms:created>
  <dcterms:modified xsi:type="dcterms:W3CDTF">2019-02-11T22:28:00Z</dcterms:modified>
</cp:coreProperties>
</file>