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2D7" w:rsidRPr="00E912D7" w:rsidRDefault="00E912D7" w:rsidP="00E912D7">
      <w:pPr>
        <w:pStyle w:val="Ttulo1"/>
        <w:spacing w:before="0" w:line="240" w:lineRule="auto"/>
        <w:jc w:val="center"/>
        <w:rPr>
          <w:rFonts w:asciiTheme="minorHAnsi" w:eastAsia="Arial Unicode MS" w:hAnsiTheme="minorHAnsi"/>
          <w:color w:val="C00000"/>
          <w:sz w:val="16"/>
        </w:rPr>
      </w:pPr>
      <w:r w:rsidRPr="00E912D7">
        <w:rPr>
          <w:rFonts w:asciiTheme="minorHAnsi" w:eastAsia="Arial Unicode MS" w:hAnsiTheme="minorHAnsi"/>
          <w:color w:val="C00000"/>
          <w:sz w:val="16"/>
        </w:rPr>
        <w:t xml:space="preserve">Versión pública de acuerdo a lo dispuesto en el Art. 30 de la LAIP, se elimina  </w:t>
      </w:r>
      <w:r w:rsidRPr="00E912D7">
        <w:rPr>
          <w:rFonts w:asciiTheme="minorHAnsi" w:eastAsia="Arial Unicode MS" w:hAnsiTheme="minorHAnsi"/>
          <w:color w:val="C00000"/>
          <w:sz w:val="16"/>
          <w:u w:val="single"/>
        </w:rPr>
        <w:t>el nombre</w:t>
      </w:r>
      <w:r w:rsidRPr="00E912D7">
        <w:rPr>
          <w:rFonts w:asciiTheme="minorHAnsi" w:eastAsia="Arial Unicode MS" w:hAnsiTheme="minorHAnsi"/>
          <w:color w:val="C00000"/>
          <w:sz w:val="16"/>
        </w:rPr>
        <w:t xml:space="preserve"> por ser información que  vuelve identificable al (la) solicitante según el Art. 6 literal “a”; y al Art 19, todos de la LAIP. El dato se ubicaba en la </w:t>
      </w:r>
      <w:r w:rsidRPr="00E912D7">
        <w:rPr>
          <w:rFonts w:asciiTheme="minorHAnsi" w:eastAsia="Arial Unicode MS" w:hAnsiTheme="minorHAnsi"/>
          <w:color w:val="C00000"/>
          <w:sz w:val="16"/>
          <w:u w:val="single"/>
        </w:rPr>
        <w:t>pág. 1</w:t>
      </w:r>
      <w:r w:rsidRPr="00E912D7">
        <w:rPr>
          <w:rFonts w:asciiTheme="minorHAnsi" w:eastAsia="Arial Unicode MS" w:hAnsiTheme="minorHAnsi"/>
          <w:color w:val="C00000"/>
          <w:sz w:val="16"/>
        </w:rPr>
        <w:t xml:space="preserve"> de la presente resolución</w:t>
      </w:r>
    </w:p>
    <w:p w:rsidR="00E912D7" w:rsidRDefault="00E912D7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13009A" w:rsidRPr="006E2A2E" w:rsidRDefault="00973C14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u w:val="single"/>
          <w:lang w:val="es-SV"/>
        </w:rPr>
      </w:pPr>
      <w:r w:rsidRPr="006E2A2E">
        <w:rPr>
          <w:rFonts w:eastAsia="Arial Unicode MS" w:cstheme="minorHAnsi"/>
          <w:b/>
          <w:color w:val="182F7C"/>
          <w:lang w:val="es-SV"/>
        </w:rPr>
        <w:t xml:space="preserve">RESOLUCIÓN EN RESPUESTA A SOLICITUD DE INFORMACIÓN MAG OIR N° </w:t>
      </w:r>
      <w:r w:rsidR="006E2A2E" w:rsidRPr="006E2A2E">
        <w:rPr>
          <w:rFonts w:eastAsia="Arial Unicode MS" w:cstheme="minorHAnsi"/>
          <w:b/>
          <w:color w:val="182F7C"/>
          <w:u w:val="single"/>
          <w:lang w:val="es-SV"/>
        </w:rPr>
        <w:t>006-2019</w:t>
      </w:r>
    </w:p>
    <w:p w:rsidR="006E2A2E" w:rsidRPr="006E2A2E" w:rsidRDefault="006E2A2E" w:rsidP="006E2A2E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</w:p>
    <w:p w:rsidR="006E2A2E" w:rsidRPr="006E2A2E" w:rsidRDefault="00973C14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</w:rPr>
      </w:pPr>
      <w:r w:rsidRPr="006E2A2E">
        <w:rPr>
          <w:rFonts w:eastAsia="Arial Unicode MS" w:cstheme="minorHAnsi"/>
        </w:rPr>
        <w:t xml:space="preserve">Santa Tecla, departamento de La Libertad a las </w:t>
      </w:r>
      <w:r w:rsidR="006E2A2E" w:rsidRPr="006E2A2E">
        <w:rPr>
          <w:rFonts w:eastAsia="Arial Unicode MS" w:cstheme="minorHAnsi"/>
          <w:color w:val="182F7C"/>
        </w:rPr>
        <w:t xml:space="preserve">dieciséis </w:t>
      </w:r>
      <w:r w:rsidRPr="006E2A2E">
        <w:rPr>
          <w:rFonts w:eastAsia="Arial Unicode MS" w:cstheme="minorHAnsi"/>
          <w:color w:val="182F7C"/>
        </w:rPr>
        <w:t xml:space="preserve">horas con </w:t>
      </w:r>
      <w:r w:rsidR="006E2A2E" w:rsidRPr="006E2A2E">
        <w:rPr>
          <w:rFonts w:eastAsia="Arial Unicode MS" w:cstheme="minorHAnsi"/>
          <w:color w:val="182F7C"/>
        </w:rPr>
        <w:t xml:space="preserve">treinta </w:t>
      </w:r>
      <w:r w:rsidRPr="006E2A2E">
        <w:rPr>
          <w:rFonts w:eastAsia="Arial Unicode MS" w:cstheme="minorHAnsi"/>
          <w:color w:val="182F7C"/>
        </w:rPr>
        <w:t xml:space="preserve">minutos del día </w:t>
      </w:r>
      <w:r w:rsidR="006E2A2E" w:rsidRPr="006E2A2E">
        <w:rPr>
          <w:rFonts w:eastAsia="Arial Unicode MS" w:cstheme="minorHAnsi"/>
          <w:color w:val="182F7C"/>
        </w:rPr>
        <w:t>treinta de enero de dos</w:t>
      </w:r>
      <w:r w:rsidRPr="006E2A2E">
        <w:rPr>
          <w:rFonts w:eastAsia="Arial Unicode MS" w:cstheme="minorHAnsi"/>
          <w:color w:val="182F7C"/>
        </w:rPr>
        <w:t xml:space="preserve"> mil dieci</w:t>
      </w:r>
      <w:r w:rsidR="006E2A2E" w:rsidRPr="006E2A2E">
        <w:rPr>
          <w:rFonts w:eastAsia="Arial Unicode MS" w:cstheme="minorHAnsi"/>
          <w:color w:val="182F7C"/>
        </w:rPr>
        <w:t>nueve</w:t>
      </w:r>
      <w:r w:rsidRPr="006E2A2E">
        <w:rPr>
          <w:rFonts w:eastAsia="Arial Unicode MS" w:cstheme="minorHAnsi"/>
          <w:color w:val="002060"/>
        </w:rPr>
        <w:t>,</w:t>
      </w:r>
      <w:r w:rsidRPr="006E2A2E">
        <w:rPr>
          <w:rFonts w:eastAsia="Arial Unicode MS" w:cstheme="minorHAnsi"/>
        </w:rPr>
        <w:t xml:space="preserve"> el Ministerio de Agricultura y Ganadería luego de haber recib</w:t>
      </w:r>
      <w:r w:rsidRPr="006E2A2E">
        <w:rPr>
          <w:rFonts w:eastAsia="Arial Unicode MS" w:cstheme="minorHAnsi"/>
        </w:rPr>
        <w:t>i</w:t>
      </w:r>
      <w:r w:rsidRPr="006E2A2E">
        <w:rPr>
          <w:rFonts w:eastAsia="Arial Unicode MS" w:cstheme="minorHAnsi"/>
        </w:rPr>
        <w:t>do y admitido la solicitud de información</w:t>
      </w:r>
      <w:r w:rsidRPr="006E2A2E">
        <w:rPr>
          <w:rFonts w:eastAsia="Arial Unicode MS" w:cstheme="minorHAnsi"/>
          <w:color w:val="182F7C"/>
        </w:rPr>
        <w:t xml:space="preserve"> </w:t>
      </w:r>
      <w:r w:rsidRPr="006E2A2E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006</w:t>
      </w:r>
      <w:r w:rsidRPr="006E2A2E">
        <w:rPr>
          <w:rFonts w:eastAsia="Arial Unicode MS" w:cstheme="minorHAnsi"/>
          <w:b/>
          <w:color w:val="182F7C"/>
          <w:lang w:val="es-SV"/>
        </w:rPr>
        <w:t>-201</w:t>
      </w:r>
      <w:r w:rsidR="006E2A2E" w:rsidRPr="006E2A2E">
        <w:rPr>
          <w:rFonts w:eastAsia="Arial Unicode MS" w:cstheme="minorHAnsi"/>
          <w:b/>
          <w:color w:val="182F7C"/>
          <w:lang w:val="es-SV"/>
        </w:rPr>
        <w:t>9</w:t>
      </w:r>
      <w:r w:rsidRPr="006E2A2E">
        <w:rPr>
          <w:rFonts w:eastAsia="Arial Unicode MS" w:cstheme="minorHAnsi"/>
          <w:color w:val="182F7C"/>
        </w:rPr>
        <w:t xml:space="preserve"> </w:t>
      </w:r>
      <w:r w:rsidR="006E2A2E" w:rsidRPr="006E2A2E">
        <w:rPr>
          <w:rFonts w:eastAsia="Arial Unicode MS" w:cstheme="minorHAnsi"/>
        </w:rPr>
        <w:t>presentada a esta oficina por</w:t>
      </w:r>
      <w:r w:rsidR="006E2A2E" w:rsidRPr="006E2A2E">
        <w:rPr>
          <w:rFonts w:eastAsia="Arial Unicode MS" w:cstheme="minorHAnsi"/>
          <w:b/>
        </w:rPr>
        <w:t xml:space="preserve"> </w:t>
      </w:r>
      <w:r w:rsidR="006E557A">
        <w:rPr>
          <w:rFonts w:eastAsia="Arial Unicode MS" w:cstheme="minorHAnsi"/>
          <w:b/>
        </w:rPr>
        <w:t>--</w:t>
      </w:r>
      <w:bookmarkStart w:id="0" w:name="_GoBack"/>
      <w:bookmarkEnd w:id="0"/>
      <w:r w:rsidR="006E2A2E" w:rsidRPr="006E2A2E">
        <w:rPr>
          <w:rFonts w:eastAsia="Arial Unicode MS" w:cstheme="minorHAnsi"/>
          <w:b/>
          <w:color w:val="182F7C"/>
          <w:lang w:val="es-SV"/>
        </w:rPr>
        <w:t xml:space="preserve"> </w:t>
      </w:r>
      <w:r w:rsidRPr="006E2A2E">
        <w:rPr>
          <w:rFonts w:eastAsia="Arial Unicode MS" w:cstheme="minorHAnsi"/>
        </w:rPr>
        <w:t>s</w:t>
      </w:r>
      <w:r w:rsidRPr="006E2A2E">
        <w:rPr>
          <w:rFonts w:eastAsia="Arial Unicode MS" w:cstheme="minorHAnsi"/>
        </w:rPr>
        <w:t>o</w:t>
      </w:r>
      <w:r w:rsidRPr="006E2A2E">
        <w:rPr>
          <w:rFonts w:eastAsia="Arial Unicode MS" w:cstheme="minorHAnsi"/>
        </w:rPr>
        <w:t>bre: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sz w:val="14"/>
        </w:rPr>
      </w:pP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Importaciones de semillas de granos (maíz, frijol, sorgo), hortalizas y pastos de los años 2016,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2017 y 2018 que contenga la siguiente información: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 xml:space="preserve">1) Peso en </w:t>
      </w:r>
      <w:proofErr w:type="spellStart"/>
      <w:r w:rsidRPr="006E2A2E">
        <w:rPr>
          <w:rFonts w:eastAsia="Arial Unicode MS" w:cstheme="minorHAnsi"/>
          <w:color w:val="182F7C"/>
        </w:rPr>
        <w:t>kgs</w:t>
      </w:r>
      <w:proofErr w:type="spellEnd"/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2) Nombre del importador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3) Valor FOB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4) Origen y/o procedencia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5) Nombre del productor (fabricante)</w:t>
      </w:r>
    </w:p>
    <w:p w:rsidR="006E2A2E" w:rsidRPr="006E2A2E" w:rsidRDefault="006E2A2E" w:rsidP="006E2A2E">
      <w:pPr>
        <w:autoSpaceDE w:val="0"/>
        <w:autoSpaceDN w:val="0"/>
        <w:adjustRightInd w:val="0"/>
        <w:snapToGrid w:val="0"/>
        <w:spacing w:after="0" w:line="240" w:lineRule="auto"/>
        <w:rPr>
          <w:rFonts w:eastAsia="Arial Unicode MS" w:cstheme="minorHAnsi"/>
          <w:color w:val="182F7C"/>
        </w:rPr>
      </w:pPr>
      <w:r w:rsidRPr="006E2A2E">
        <w:rPr>
          <w:rFonts w:eastAsia="Arial Unicode MS" w:cstheme="minorHAnsi"/>
          <w:color w:val="182F7C"/>
        </w:rPr>
        <w:t>6) Variedad o cultivar</w:t>
      </w:r>
    </w:p>
    <w:p w:rsidR="00AE32EC" w:rsidRPr="006E2A2E" w:rsidRDefault="00AE32EC" w:rsidP="00AE32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after="0" w:line="240" w:lineRule="auto"/>
        <w:jc w:val="both"/>
        <w:rPr>
          <w:rFonts w:eastAsia="Arial Unicode MS" w:cstheme="minorHAnsi"/>
          <w:sz w:val="14"/>
        </w:rPr>
      </w:pPr>
    </w:p>
    <w:p w:rsidR="00FB2ED1" w:rsidRPr="006E2A2E" w:rsidRDefault="006E2A2E" w:rsidP="00E912D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  <w:b/>
          <w:color w:val="182F7C"/>
          <w:lang w:val="es-SV"/>
        </w:rPr>
      </w:pPr>
      <w:r w:rsidRPr="006E2A2E">
        <w:rPr>
          <w:rFonts w:eastAsia="Arial Unicode MS" w:cstheme="minorHAnsi"/>
        </w:rPr>
        <w:t xml:space="preserve">Al respecto </w:t>
      </w:r>
      <w:r w:rsidR="00973C14" w:rsidRPr="006E2A2E">
        <w:rPr>
          <w:rFonts w:eastAsia="Arial Unicode MS" w:cstheme="minorHAnsi"/>
        </w:rPr>
        <w:t>considerando que la información solicitada, cumple con los r</w:t>
      </w:r>
      <w:r w:rsidR="00973C14" w:rsidRPr="006E2A2E">
        <w:rPr>
          <w:rFonts w:eastAsia="Arial Unicode MS" w:cstheme="minorHAnsi"/>
        </w:rPr>
        <w:t>e</w:t>
      </w:r>
      <w:r w:rsidR="00973C14" w:rsidRPr="006E2A2E">
        <w:rPr>
          <w:rFonts w:eastAsia="Arial Unicode MS" w:cstheme="minorHAnsi"/>
        </w:rPr>
        <w:t>quisitos establecidos en el art. 66 de La ley de Acceso a la Información Públi</w:t>
      </w:r>
      <w:r w:rsidR="00C874B9" w:rsidRPr="006E2A2E">
        <w:rPr>
          <w:rFonts w:eastAsia="Arial Unicode MS" w:cstheme="minorHAnsi"/>
        </w:rPr>
        <w:t xml:space="preserve">ca-LAIP; y los arts. 50 y </w:t>
      </w:r>
      <w:r w:rsidR="00973C14" w:rsidRPr="006E2A2E">
        <w:rPr>
          <w:rFonts w:eastAsia="Arial Unicode MS" w:cstheme="minorHAnsi"/>
        </w:rPr>
        <w:t xml:space="preserve">54 del Reglamento de la </w:t>
      </w:r>
      <w:r w:rsidR="00C874B9" w:rsidRPr="006E2A2E">
        <w:rPr>
          <w:rFonts w:eastAsia="Arial Unicode MS" w:cstheme="minorHAnsi"/>
        </w:rPr>
        <w:t>LAIP</w:t>
      </w:r>
      <w:r w:rsidR="00D104FA" w:rsidRPr="006E2A2E">
        <w:rPr>
          <w:rFonts w:eastAsia="Arial Unicode MS" w:cstheme="minorHAnsi"/>
        </w:rPr>
        <w:t>;</w:t>
      </w:r>
      <w:r w:rsidR="00FB2ED1" w:rsidRPr="006E2A2E">
        <w:rPr>
          <w:rFonts w:eastAsia="Arial Unicode MS" w:cstheme="minorHAnsi"/>
        </w:rPr>
        <w:t xml:space="preserve"> </w:t>
      </w:r>
      <w:r w:rsidR="00C874B9" w:rsidRPr="006E2A2E">
        <w:rPr>
          <w:rFonts w:eastAsia="Arial Unicode MS" w:cstheme="minorHAnsi"/>
        </w:rPr>
        <w:t xml:space="preserve">que además que lo requerido no </w:t>
      </w:r>
      <w:r w:rsidR="00973C14" w:rsidRPr="006E2A2E">
        <w:rPr>
          <w:rFonts w:eastAsia="Arial Unicode MS" w:cstheme="minorHAnsi"/>
        </w:rPr>
        <w:t xml:space="preserve">se encuentra entre las excepciones enumeradas en los arts. 19 y 24 de la Ley, y 19 del Reglamento, </w:t>
      </w:r>
      <w:r w:rsidR="0006641B" w:rsidRPr="006E2A2E">
        <w:rPr>
          <w:rFonts w:eastAsia="Arial Unicode MS" w:cstheme="minorHAnsi"/>
        </w:rPr>
        <w:t xml:space="preserve">y </w:t>
      </w:r>
      <w:r w:rsidR="00EC4757" w:rsidRPr="006E2A2E">
        <w:rPr>
          <w:rFonts w:eastAsia="Arial Unicode MS" w:cstheme="minorHAnsi"/>
        </w:rPr>
        <w:t xml:space="preserve">que </w:t>
      </w:r>
      <w:r w:rsidR="0006641B" w:rsidRPr="006E2A2E">
        <w:rPr>
          <w:rFonts w:eastAsia="Arial Unicode MS" w:cstheme="minorHAnsi"/>
        </w:rPr>
        <w:t>además</w:t>
      </w:r>
      <w:r w:rsidR="00C874B9" w:rsidRPr="006E2A2E">
        <w:rPr>
          <w:rFonts w:eastAsia="Arial Unicode MS" w:cstheme="minorHAnsi"/>
        </w:rPr>
        <w:t xml:space="preserve"> </w:t>
      </w:r>
      <w:r w:rsidR="00EC4757" w:rsidRPr="006E2A2E">
        <w:rPr>
          <w:rFonts w:eastAsia="Arial Unicode MS" w:cstheme="minorHAnsi"/>
          <w:color w:val="CC3300"/>
        </w:rPr>
        <w:t>parte</w:t>
      </w:r>
      <w:r w:rsidR="00EC4757" w:rsidRPr="006E2A2E">
        <w:rPr>
          <w:rFonts w:eastAsia="Arial Unicode MS" w:cstheme="minorHAnsi"/>
        </w:rPr>
        <w:t xml:space="preserve"> de lo petici</w:t>
      </w:r>
      <w:r w:rsidR="00EC4757" w:rsidRPr="006E2A2E">
        <w:rPr>
          <w:rFonts w:eastAsia="Arial Unicode MS" w:cstheme="minorHAnsi"/>
        </w:rPr>
        <w:t>o</w:t>
      </w:r>
      <w:r w:rsidR="00EC4757" w:rsidRPr="006E2A2E">
        <w:rPr>
          <w:rFonts w:eastAsia="Arial Unicode MS" w:cstheme="minorHAnsi"/>
        </w:rPr>
        <w:t xml:space="preserve">nado se </w:t>
      </w:r>
      <w:r w:rsidR="00C874B9" w:rsidRPr="006E2A2E">
        <w:rPr>
          <w:rFonts w:eastAsia="Arial Unicode MS" w:cstheme="minorHAnsi"/>
        </w:rPr>
        <w:t xml:space="preserve">fundamenta en los artículos 2, 4 y 6 literal “c”, </w:t>
      </w:r>
      <w:r w:rsidR="00EC4757" w:rsidRPr="006E2A2E">
        <w:rPr>
          <w:rFonts w:eastAsia="Arial Unicode MS" w:cstheme="minorHAnsi"/>
        </w:rPr>
        <w:t xml:space="preserve">todos de la LAIP, </w:t>
      </w:r>
      <w:r w:rsidR="00C874B9" w:rsidRPr="006E2A2E">
        <w:rPr>
          <w:rFonts w:eastAsia="Arial Unicode MS" w:cstheme="minorHAnsi"/>
        </w:rPr>
        <w:t>esta oficina resuelve:</w:t>
      </w:r>
      <w:r w:rsidR="00E912D7">
        <w:rPr>
          <w:rFonts w:eastAsia="Arial Unicode MS" w:cstheme="minorHAnsi"/>
        </w:rPr>
        <w:t xml:space="preserve"> </w:t>
      </w:r>
      <w:r w:rsidR="0065184C" w:rsidRPr="006E2A2E"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LA </w:t>
      </w:r>
      <w:r w:rsidR="007E02FD" w:rsidRPr="006E2A2E">
        <w:rPr>
          <w:rFonts w:eastAsia="Arial Unicode MS" w:cstheme="minorHAnsi"/>
          <w:b/>
          <w:color w:val="182F7C"/>
          <w:lang w:val="es-SV"/>
        </w:rPr>
        <w:t xml:space="preserve">SIGUIENTE </w:t>
      </w:r>
      <w:r w:rsidR="00973C14" w:rsidRPr="006E2A2E">
        <w:rPr>
          <w:rFonts w:eastAsia="Arial Unicode MS" w:cstheme="minorHAnsi"/>
          <w:b/>
          <w:color w:val="182F7C"/>
          <w:lang w:val="es-SV"/>
        </w:rPr>
        <w:t xml:space="preserve">INFORMACIÓN </w:t>
      </w:r>
    </w:p>
    <w:p w:rsidR="00AE32EC" w:rsidRPr="006E2A2E" w:rsidRDefault="00AE32E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sz w:val="14"/>
          <w:lang w:val="es-SV"/>
        </w:rPr>
      </w:pPr>
    </w:p>
    <w:p w:rsidR="007E02FD" w:rsidRPr="006E2A2E" w:rsidRDefault="00287E5C" w:rsidP="003773DF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i/>
          <w:color w:val="000066"/>
        </w:rPr>
      </w:pPr>
      <w:r w:rsidRPr="006E2A2E">
        <w:rPr>
          <w:rFonts w:eastAsia="Arial Unicode MS" w:cstheme="minorHAnsi"/>
          <w:lang w:val="es-SV"/>
        </w:rPr>
        <w:t xml:space="preserve">Se adjunta un cuadro </w:t>
      </w:r>
      <w:r w:rsidR="006E2A2E" w:rsidRPr="006E2A2E">
        <w:rPr>
          <w:rFonts w:eastAsia="Arial Unicode MS" w:cstheme="minorHAnsi"/>
          <w:lang w:val="es-SV"/>
        </w:rPr>
        <w:t>en formato Excel</w:t>
      </w:r>
      <w:r w:rsidR="006E2A2E" w:rsidRPr="006E2A2E">
        <w:rPr>
          <w:rFonts w:eastAsia="Arial Unicode MS" w:cstheme="minorHAnsi"/>
          <w:i/>
          <w:lang w:val="es-SV"/>
        </w:rPr>
        <w:t xml:space="preserve"> 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con</w:t>
      </w:r>
      <w:r w:rsidR="003773DF" w:rsidRPr="006E2A2E">
        <w:rPr>
          <w:rFonts w:eastAsia="Arial Unicode MS" w:cstheme="minorHAnsi"/>
          <w:i/>
          <w:color w:val="000066"/>
          <w:lang w:val="es-SV"/>
        </w:rPr>
        <w:t xml:space="preserve"> información de importaciones de 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semillas de maíz, fr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i</w:t>
      </w:r>
      <w:r w:rsidR="006E2A2E" w:rsidRPr="006E2A2E">
        <w:rPr>
          <w:rFonts w:eastAsia="Arial Unicode MS" w:cstheme="minorHAnsi"/>
          <w:i/>
          <w:color w:val="000066"/>
          <w:lang w:val="es-SV"/>
        </w:rPr>
        <w:t>jol, sorgo, pastos y hortalizas de los años 2016 a 2018.</w:t>
      </w:r>
    </w:p>
    <w:p w:rsidR="007E02FD" w:rsidRPr="006E2A2E" w:rsidRDefault="007E02FD" w:rsidP="00EC3537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  <w:sz w:val="14"/>
        </w:rPr>
      </w:pPr>
    </w:p>
    <w:p w:rsidR="006E2A2E" w:rsidRPr="006E2A2E" w:rsidRDefault="00D42866" w:rsidP="003773DF">
      <w:pPr>
        <w:snapToGri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En lo concerniente a</w:t>
      </w:r>
      <w:r w:rsidR="00FC2C7B" w:rsidRPr="006E2A2E">
        <w:rPr>
          <w:rFonts w:eastAsia="Meiryo UI" w:cstheme="minorHAnsi"/>
        </w:rPr>
        <w:t>l requerimiento</w:t>
      </w:r>
      <w:r w:rsidR="003D7492" w:rsidRPr="006E2A2E">
        <w:rPr>
          <w:rFonts w:eastAsia="Meiryo UI" w:cstheme="minorHAnsi"/>
        </w:rPr>
        <w:t xml:space="preserve"> </w:t>
      </w:r>
      <w:r w:rsidR="00EC3537" w:rsidRPr="006E2A2E">
        <w:rPr>
          <w:rFonts w:eastAsia="Meiryo UI" w:cstheme="minorHAnsi"/>
        </w:rPr>
        <w:t>sobre</w:t>
      </w:r>
      <w:r w:rsidR="00EC3537" w:rsidRPr="006E2A2E">
        <w:t xml:space="preserve"> </w:t>
      </w:r>
      <w:r w:rsidR="003773DF" w:rsidRPr="006E2A2E">
        <w:rPr>
          <w:i/>
          <w:color w:val="002060"/>
        </w:rPr>
        <w:t>n</w:t>
      </w:r>
      <w:r w:rsidR="006E2A2E" w:rsidRPr="006E2A2E">
        <w:rPr>
          <w:i/>
          <w:color w:val="002060"/>
        </w:rPr>
        <w:t>ombre del fabricante de dichas importaciones</w:t>
      </w:r>
      <w:r w:rsidR="00EC3537" w:rsidRPr="006E2A2E">
        <w:rPr>
          <w:rFonts w:eastAsia="Meiryo UI" w:cstheme="minorHAnsi"/>
        </w:rPr>
        <w:t>; la D</w:t>
      </w:r>
      <w:r w:rsidR="00EC3537" w:rsidRPr="006E2A2E">
        <w:rPr>
          <w:rFonts w:eastAsia="Meiryo UI" w:cstheme="minorHAnsi"/>
        </w:rPr>
        <w:t>i</w:t>
      </w:r>
      <w:r w:rsidR="00EC3537" w:rsidRPr="006E2A2E">
        <w:rPr>
          <w:rFonts w:eastAsia="Meiryo UI" w:cstheme="minorHAnsi"/>
        </w:rPr>
        <w:t xml:space="preserve">rección General de </w:t>
      </w:r>
      <w:r w:rsidR="003773DF" w:rsidRPr="006E2A2E">
        <w:rPr>
          <w:rFonts w:eastAsia="Meiryo UI" w:cstheme="minorHAnsi"/>
        </w:rPr>
        <w:t xml:space="preserve">Sanidad Vegetal-DGSV, comunica </w:t>
      </w:r>
      <w:r w:rsidR="00FC2C7B" w:rsidRPr="006E2A2E">
        <w:rPr>
          <w:rFonts w:eastAsia="Meiryo UI" w:cstheme="minorHAnsi"/>
        </w:rPr>
        <w:t xml:space="preserve">que </w:t>
      </w:r>
      <w:r w:rsidR="00EC3537" w:rsidRPr="006E2A2E">
        <w:rPr>
          <w:rFonts w:eastAsia="Meiryo UI" w:cstheme="minorHAnsi"/>
        </w:rPr>
        <w:t xml:space="preserve">no </w:t>
      </w:r>
      <w:r w:rsidR="006E2A2E" w:rsidRPr="006E2A2E">
        <w:rPr>
          <w:rFonts w:eastAsia="Meiryo UI" w:cstheme="minorHAnsi"/>
        </w:rPr>
        <w:t>se registra dicha información en el Sistema de Información en Sanidad Agropecuaria-SISA de este ministerio.</w:t>
      </w:r>
    </w:p>
    <w:p w:rsidR="00EC3537" w:rsidRPr="006E2A2E" w:rsidRDefault="00EC3537" w:rsidP="00FC2C7B">
      <w:pPr>
        <w:snapToGri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812924" w:rsidRPr="006E2A2E" w:rsidRDefault="00812924" w:rsidP="00E912D7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b/>
          <w:color w:val="000066"/>
        </w:rPr>
      </w:pPr>
      <w:r w:rsidRPr="006E2A2E">
        <w:rPr>
          <w:rFonts w:eastAsia="Meiryo UI" w:cstheme="minorHAnsi"/>
        </w:rPr>
        <w:t>Por lo anteriormente expuesto y después de analizar la base de lo solicitado, y considerando que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>la Ley de Acceso a la Información Pública dispone en el art. 73 que nos encontramos ante un caso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 xml:space="preserve">de información </w:t>
      </w:r>
      <w:r w:rsidRPr="006E2A2E">
        <w:rPr>
          <w:rFonts w:eastAsia="Meiryo UI" w:cstheme="minorHAnsi"/>
          <w:b/>
        </w:rPr>
        <w:t>INEXISTENTE,</w:t>
      </w:r>
      <w:r w:rsidRPr="006E2A2E">
        <w:rPr>
          <w:rFonts w:eastAsia="Meiryo UI" w:cstheme="minorHAnsi"/>
        </w:rPr>
        <w:t xml:space="preserve"> lo que impide brindar lo requerido por el peticionario, </w:t>
      </w:r>
      <w:r w:rsidR="00EC3537" w:rsidRPr="006E2A2E">
        <w:rPr>
          <w:rFonts w:eastAsia="Meiryo UI" w:cstheme="minorHAnsi"/>
        </w:rPr>
        <w:t>en esos té</w:t>
      </w:r>
      <w:r w:rsidR="00EC3537" w:rsidRPr="006E2A2E">
        <w:rPr>
          <w:rFonts w:eastAsia="Meiryo UI" w:cstheme="minorHAnsi"/>
        </w:rPr>
        <w:t>r</w:t>
      </w:r>
      <w:r w:rsidR="00EC3537" w:rsidRPr="006E2A2E">
        <w:rPr>
          <w:rFonts w:eastAsia="Meiryo UI" w:cstheme="minorHAnsi"/>
        </w:rPr>
        <w:t xml:space="preserve">minos </w:t>
      </w:r>
      <w:r w:rsidRPr="006E2A2E">
        <w:rPr>
          <w:rFonts w:eastAsia="Meiryo UI" w:cstheme="minorHAnsi"/>
        </w:rPr>
        <w:t>esta</w:t>
      </w:r>
      <w:r w:rsidR="00FC2C7B" w:rsidRPr="006E2A2E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</w:rPr>
        <w:t>dependencia resuelve:</w:t>
      </w:r>
      <w:r w:rsidR="00EC3537" w:rsidRPr="006E2A2E">
        <w:rPr>
          <w:rFonts w:eastAsia="Meiryo UI" w:cstheme="minorHAnsi"/>
        </w:rPr>
        <w:t xml:space="preserve"> </w:t>
      </w:r>
      <w:r w:rsidR="00E912D7">
        <w:rPr>
          <w:rFonts w:eastAsia="Meiryo UI" w:cstheme="minorHAnsi"/>
        </w:rPr>
        <w:t xml:space="preserve"> </w:t>
      </w:r>
      <w:r w:rsidRPr="006E2A2E">
        <w:rPr>
          <w:rFonts w:eastAsia="Meiryo UI" w:cstheme="minorHAnsi"/>
          <w:b/>
          <w:color w:val="000066"/>
        </w:rPr>
        <w:t>NO ENTREGAR LA INFORMACIÓN SOLICITADA POR INEXI</w:t>
      </w:r>
      <w:r w:rsidRPr="006E2A2E">
        <w:rPr>
          <w:rFonts w:eastAsia="Meiryo UI" w:cstheme="minorHAnsi"/>
          <w:b/>
          <w:color w:val="000066"/>
        </w:rPr>
        <w:t>S</w:t>
      </w:r>
      <w:r w:rsidRPr="006E2A2E">
        <w:rPr>
          <w:rFonts w:eastAsia="Meiryo UI" w:cstheme="minorHAnsi"/>
          <w:b/>
          <w:color w:val="000066"/>
        </w:rPr>
        <w:t>TENCIA</w:t>
      </w:r>
    </w:p>
    <w:p w:rsidR="00EC3537" w:rsidRPr="006E2A2E" w:rsidRDefault="00EC3537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sz w:val="14"/>
        </w:rPr>
      </w:pPr>
    </w:p>
    <w:p w:rsidR="0065184C" w:rsidRPr="006E2A2E" w:rsidRDefault="003C5E11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6E2A2E">
        <w:rPr>
          <w:rFonts w:eastAsia="Meiryo UI" w:cstheme="minorHAnsi"/>
        </w:rPr>
        <w:t>Comuníquese</w:t>
      </w:r>
    </w:p>
    <w:p w:rsidR="003773DF" w:rsidRPr="006E2A2E" w:rsidRDefault="003773DF" w:rsidP="004D3A2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1F4004" w:rsidRPr="006E2A2E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lang w:val="es-SV"/>
        </w:rPr>
      </w:pPr>
      <w:r w:rsidRPr="006E2A2E">
        <w:rPr>
          <w:rFonts w:eastAsia="Arial Unicode MS" w:cstheme="minorHAnsi"/>
          <w:b/>
          <w:i/>
          <w:color w:val="182F7C"/>
          <w:lang w:val="es-SV"/>
        </w:rPr>
        <w:t>A</w:t>
      </w:r>
      <w:r w:rsidR="00973C14" w:rsidRPr="006E2A2E">
        <w:rPr>
          <w:rFonts w:eastAsia="Arial Unicode MS" w:cstheme="minorHAnsi"/>
          <w:b/>
          <w:i/>
          <w:color w:val="182F7C"/>
          <w:lang w:val="es-SV"/>
        </w:rPr>
        <w:t>na Patricia Sánchez de Cruz</w:t>
      </w:r>
      <w:r w:rsidR="00E912D7">
        <w:rPr>
          <w:rFonts w:eastAsia="Arial Unicode MS" w:cstheme="minorHAnsi"/>
          <w:b/>
          <w:i/>
          <w:color w:val="182F7C"/>
          <w:lang w:val="es-SV"/>
        </w:rPr>
        <w:t>,</w:t>
      </w:r>
      <w:r w:rsidR="0065184C" w:rsidRPr="006E2A2E">
        <w:rPr>
          <w:rFonts w:eastAsia="Arial Unicode MS" w:cstheme="minorHAnsi"/>
          <w:b/>
          <w:i/>
          <w:color w:val="182F7C"/>
          <w:lang w:val="es-SV"/>
        </w:rPr>
        <w:t xml:space="preserve"> </w:t>
      </w:r>
      <w:r w:rsidR="00973C14" w:rsidRPr="006E2A2E">
        <w:rPr>
          <w:rFonts w:eastAsia="Arial Unicode MS" w:cstheme="minorHAnsi"/>
          <w:b/>
          <w:i/>
          <w:color w:val="182F7C"/>
          <w:lang w:val="es-SV"/>
        </w:rPr>
        <w:t>Oficial de Información MAG</w:t>
      </w:r>
    </w:p>
    <w:sectPr w:rsidR="001F4004" w:rsidRPr="006E2A2E">
      <w:headerReference w:type="default" r:id="rId9"/>
      <w:footerReference w:type="default" r:id="rId10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076" w:rsidRDefault="00FE7076">
      <w:pPr>
        <w:spacing w:after="0" w:line="240" w:lineRule="auto"/>
      </w:pPr>
      <w:r>
        <w:separator/>
      </w:r>
    </w:p>
  </w:endnote>
  <w:endnote w:type="continuationSeparator" w:id="0">
    <w:p w:rsidR="00FE7076" w:rsidRDefault="00FE7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0DA011A2" wp14:editId="50D11C0D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5A2A05DE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E557A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6E557A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076" w:rsidRDefault="00FE7076">
      <w:pPr>
        <w:spacing w:after="0" w:line="240" w:lineRule="auto"/>
      </w:pPr>
      <w:r>
        <w:separator/>
      </w:r>
    </w:p>
  </w:footnote>
  <w:footnote w:type="continuationSeparator" w:id="0">
    <w:p w:rsidR="00FE7076" w:rsidRDefault="00FE7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D1BA9"/>
    <w:multiLevelType w:val="hybridMultilevel"/>
    <w:tmpl w:val="AD04140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90F79"/>
    <w:multiLevelType w:val="hybridMultilevel"/>
    <w:tmpl w:val="91561E2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7B2AA9"/>
    <w:multiLevelType w:val="hybridMultilevel"/>
    <w:tmpl w:val="88CA240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810B4"/>
    <w:multiLevelType w:val="hybridMultilevel"/>
    <w:tmpl w:val="60C4CAE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491D6F"/>
    <w:multiLevelType w:val="hybridMultilevel"/>
    <w:tmpl w:val="C7102A3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64ADB"/>
    <w:multiLevelType w:val="hybridMultilevel"/>
    <w:tmpl w:val="DCB46914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A6B1F"/>
    <w:multiLevelType w:val="hybridMultilevel"/>
    <w:tmpl w:val="93360486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A620DA"/>
    <w:multiLevelType w:val="hybridMultilevel"/>
    <w:tmpl w:val="F508B59A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726CF"/>
    <w:multiLevelType w:val="hybridMultilevel"/>
    <w:tmpl w:val="254C16EA"/>
    <w:lvl w:ilvl="0" w:tplc="440A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1F58AD"/>
    <w:multiLevelType w:val="hybridMultilevel"/>
    <w:tmpl w:val="28B86B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5F7BC7"/>
    <w:multiLevelType w:val="hybridMultilevel"/>
    <w:tmpl w:val="995607D0"/>
    <w:lvl w:ilvl="0" w:tplc="10B674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820B33"/>
    <w:multiLevelType w:val="hybridMultilevel"/>
    <w:tmpl w:val="C71C3A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BCE6D03"/>
    <w:multiLevelType w:val="hybridMultilevel"/>
    <w:tmpl w:val="B19C620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8"/>
  </w:num>
  <w:num w:numId="5">
    <w:abstractNumId w:val="22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9"/>
  </w:num>
  <w:num w:numId="11">
    <w:abstractNumId w:val="6"/>
  </w:num>
  <w:num w:numId="12">
    <w:abstractNumId w:val="17"/>
  </w:num>
  <w:num w:numId="13">
    <w:abstractNumId w:val="20"/>
  </w:num>
  <w:num w:numId="14">
    <w:abstractNumId w:val="21"/>
  </w:num>
  <w:num w:numId="15">
    <w:abstractNumId w:val="2"/>
  </w:num>
  <w:num w:numId="16">
    <w:abstractNumId w:val="4"/>
  </w:num>
  <w:num w:numId="17">
    <w:abstractNumId w:val="19"/>
  </w:num>
  <w:num w:numId="18">
    <w:abstractNumId w:val="7"/>
  </w:num>
  <w:num w:numId="19">
    <w:abstractNumId w:val="14"/>
  </w:num>
  <w:num w:numId="20">
    <w:abstractNumId w:val="11"/>
  </w:num>
  <w:num w:numId="21">
    <w:abstractNumId w:val="15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42522"/>
    <w:rsid w:val="0006641B"/>
    <w:rsid w:val="000A20EF"/>
    <w:rsid w:val="000A3632"/>
    <w:rsid w:val="00101B67"/>
    <w:rsid w:val="00117B84"/>
    <w:rsid w:val="0013009A"/>
    <w:rsid w:val="001932C6"/>
    <w:rsid w:val="001C5B10"/>
    <w:rsid w:val="001F2092"/>
    <w:rsid w:val="001F4004"/>
    <w:rsid w:val="0024111A"/>
    <w:rsid w:val="00281E5E"/>
    <w:rsid w:val="00287E5C"/>
    <w:rsid w:val="002A7749"/>
    <w:rsid w:val="002C45DA"/>
    <w:rsid w:val="002C5078"/>
    <w:rsid w:val="003773DF"/>
    <w:rsid w:val="003C5E11"/>
    <w:rsid w:val="003D7492"/>
    <w:rsid w:val="003E1742"/>
    <w:rsid w:val="003E3483"/>
    <w:rsid w:val="00412E7C"/>
    <w:rsid w:val="0049769E"/>
    <w:rsid w:val="004C6A24"/>
    <w:rsid w:val="004D3A2C"/>
    <w:rsid w:val="005114CC"/>
    <w:rsid w:val="00555CB7"/>
    <w:rsid w:val="00615270"/>
    <w:rsid w:val="00616506"/>
    <w:rsid w:val="00646D79"/>
    <w:rsid w:val="0065184C"/>
    <w:rsid w:val="00685CC9"/>
    <w:rsid w:val="006A6149"/>
    <w:rsid w:val="006E2A2E"/>
    <w:rsid w:val="006E406D"/>
    <w:rsid w:val="006E557A"/>
    <w:rsid w:val="006E603C"/>
    <w:rsid w:val="00740F40"/>
    <w:rsid w:val="0075545E"/>
    <w:rsid w:val="007852E6"/>
    <w:rsid w:val="007E02FD"/>
    <w:rsid w:val="008039C3"/>
    <w:rsid w:val="00810F78"/>
    <w:rsid w:val="00812924"/>
    <w:rsid w:val="008145B9"/>
    <w:rsid w:val="008313DD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C220C"/>
    <w:rsid w:val="009E1F0D"/>
    <w:rsid w:val="009F2A60"/>
    <w:rsid w:val="00A00C32"/>
    <w:rsid w:val="00A22683"/>
    <w:rsid w:val="00A23910"/>
    <w:rsid w:val="00A81D72"/>
    <w:rsid w:val="00AC00C2"/>
    <w:rsid w:val="00AD3C33"/>
    <w:rsid w:val="00AE32EC"/>
    <w:rsid w:val="00B128BD"/>
    <w:rsid w:val="00B8713F"/>
    <w:rsid w:val="00C06616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94856"/>
    <w:rsid w:val="00DB0A6A"/>
    <w:rsid w:val="00DB77B7"/>
    <w:rsid w:val="00E26614"/>
    <w:rsid w:val="00E4518C"/>
    <w:rsid w:val="00E52515"/>
    <w:rsid w:val="00E604D2"/>
    <w:rsid w:val="00E76B1E"/>
    <w:rsid w:val="00E912D7"/>
    <w:rsid w:val="00EC3537"/>
    <w:rsid w:val="00EC4757"/>
    <w:rsid w:val="00ED446A"/>
    <w:rsid w:val="00EE0D5A"/>
    <w:rsid w:val="00F60F40"/>
    <w:rsid w:val="00FA2A97"/>
    <w:rsid w:val="00FB1D4D"/>
    <w:rsid w:val="00FB2ED1"/>
    <w:rsid w:val="00FC2C7B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91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91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912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91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F6B54-3A0B-4DA2-88AD-5B8DE36E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2019-01-30T22:41:00Z</cp:lastPrinted>
  <dcterms:created xsi:type="dcterms:W3CDTF">2019-01-30T22:41:00Z</dcterms:created>
  <dcterms:modified xsi:type="dcterms:W3CDTF">2019-01-30T22:42:00Z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