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44" w:rsidRPr="00B37744" w:rsidRDefault="00B37744" w:rsidP="00B37744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B37744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B37744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B37744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B37744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B37744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FC52D2" w:rsidRPr="00952196" w:rsidRDefault="00B37744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0"/>
          <w:u w:val="single"/>
        </w:rPr>
      </w:pPr>
      <w:r>
        <w:rPr>
          <w:rFonts w:eastAsia="Arial Unicode MS" w:cstheme="minorHAnsi"/>
          <w:b/>
          <w:color w:val="000099"/>
          <w:sz w:val="20"/>
        </w:rPr>
        <w:t>R</w:t>
      </w:r>
      <w:r w:rsidR="00FC52D2" w:rsidRPr="00952196">
        <w:rPr>
          <w:rFonts w:eastAsia="Arial Unicode MS" w:cstheme="minorHAnsi"/>
          <w:b/>
          <w:color w:val="000099"/>
          <w:sz w:val="20"/>
        </w:rPr>
        <w:t xml:space="preserve">ESOLUCIÓN EN RESPUESTA A SOLICITUD DE INFORMACIÓN </w:t>
      </w:r>
      <w:r w:rsidR="00FC52D2" w:rsidRPr="00952196">
        <w:rPr>
          <w:rFonts w:eastAsia="Arial Unicode MS" w:cstheme="minorHAnsi"/>
          <w:b/>
          <w:color w:val="000099"/>
          <w:sz w:val="20"/>
          <w:u w:val="single"/>
        </w:rPr>
        <w:t xml:space="preserve">MAG OIR N° </w:t>
      </w:r>
      <w:r w:rsidR="0061324F" w:rsidRPr="00952196">
        <w:rPr>
          <w:rFonts w:eastAsia="Arial Unicode MS" w:cstheme="minorHAnsi"/>
          <w:b/>
          <w:color w:val="000099"/>
          <w:sz w:val="20"/>
          <w:u w:val="single"/>
        </w:rPr>
        <w:t>003</w:t>
      </w:r>
      <w:r w:rsidR="00FC52D2" w:rsidRPr="00952196">
        <w:rPr>
          <w:rFonts w:eastAsia="Arial Unicode MS" w:cstheme="minorHAnsi"/>
          <w:b/>
          <w:color w:val="000099"/>
          <w:sz w:val="20"/>
          <w:u w:val="single"/>
        </w:rPr>
        <w:t>-201</w:t>
      </w:r>
      <w:r w:rsidR="0061324F" w:rsidRPr="00952196">
        <w:rPr>
          <w:rFonts w:eastAsia="Arial Unicode MS" w:cstheme="minorHAnsi"/>
          <w:b/>
          <w:color w:val="000099"/>
          <w:sz w:val="20"/>
          <w:u w:val="single"/>
        </w:rPr>
        <w:t>9</w:t>
      </w:r>
    </w:p>
    <w:p w:rsidR="00952196" w:rsidRPr="00952196" w:rsidRDefault="00952196" w:rsidP="0095219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0"/>
          <w:u w:val="single"/>
        </w:rPr>
      </w:pPr>
    </w:p>
    <w:p w:rsidR="004A31D8" w:rsidRPr="00952196" w:rsidRDefault="00FC52D2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</w:rPr>
      </w:pPr>
      <w:r w:rsidRPr="00952196">
        <w:rPr>
          <w:rFonts w:eastAsia="Arial Unicode MS" w:cstheme="minorHAnsi"/>
          <w:sz w:val="20"/>
        </w:rPr>
        <w:t xml:space="preserve">Santa Tecla, departamento de La Libertad a las </w:t>
      </w:r>
      <w:r w:rsidR="009F2BEA" w:rsidRPr="00952196">
        <w:rPr>
          <w:rFonts w:eastAsia="Arial Unicode MS" w:cstheme="minorHAnsi"/>
          <w:color w:val="000099"/>
          <w:sz w:val="20"/>
        </w:rPr>
        <w:t>catorce</w:t>
      </w:r>
      <w:r w:rsidRPr="00952196">
        <w:rPr>
          <w:rFonts w:eastAsia="Arial Unicode MS" w:cstheme="minorHAnsi"/>
          <w:color w:val="000099"/>
          <w:sz w:val="20"/>
        </w:rPr>
        <w:t xml:space="preserve"> horas</w:t>
      </w:r>
      <w:r w:rsidR="001F1E19" w:rsidRPr="00952196">
        <w:rPr>
          <w:rFonts w:eastAsia="Arial Unicode MS" w:cstheme="minorHAnsi"/>
          <w:color w:val="000099"/>
          <w:sz w:val="20"/>
        </w:rPr>
        <w:t xml:space="preserve"> </w:t>
      </w:r>
      <w:r w:rsidR="0061324F" w:rsidRPr="00952196">
        <w:rPr>
          <w:rFonts w:eastAsia="Arial Unicode MS" w:cstheme="minorHAnsi"/>
          <w:color w:val="000099"/>
          <w:sz w:val="20"/>
        </w:rPr>
        <w:t>del d</w:t>
      </w:r>
      <w:r w:rsidR="000B71D5" w:rsidRPr="00952196">
        <w:rPr>
          <w:rFonts w:eastAsia="Arial Unicode MS" w:cstheme="minorHAnsi"/>
          <w:color w:val="000099"/>
          <w:sz w:val="20"/>
        </w:rPr>
        <w:t xml:space="preserve">ía </w:t>
      </w:r>
      <w:r w:rsidR="00952196" w:rsidRPr="00952196">
        <w:rPr>
          <w:rFonts w:eastAsia="Arial Unicode MS" w:cstheme="minorHAnsi"/>
          <w:color w:val="000099"/>
          <w:sz w:val="20"/>
        </w:rPr>
        <w:t>dieciséis</w:t>
      </w:r>
      <w:r w:rsidR="009F2BEA" w:rsidRPr="00952196">
        <w:rPr>
          <w:rFonts w:eastAsia="Arial Unicode MS" w:cstheme="minorHAnsi"/>
          <w:color w:val="000099"/>
          <w:sz w:val="20"/>
        </w:rPr>
        <w:t xml:space="preserve"> de enero de </w:t>
      </w:r>
      <w:r w:rsidRPr="00952196">
        <w:rPr>
          <w:rFonts w:eastAsia="Arial Unicode MS" w:cstheme="minorHAnsi"/>
          <w:color w:val="000099"/>
          <w:sz w:val="20"/>
        </w:rPr>
        <w:t>dos mil dieci</w:t>
      </w:r>
      <w:r w:rsidR="00F41FEF" w:rsidRPr="00952196">
        <w:rPr>
          <w:rFonts w:eastAsia="Arial Unicode MS" w:cstheme="minorHAnsi"/>
          <w:color w:val="000099"/>
          <w:sz w:val="20"/>
        </w:rPr>
        <w:t>nueve</w:t>
      </w:r>
      <w:r w:rsidRPr="00952196">
        <w:rPr>
          <w:rFonts w:eastAsia="Arial Unicode MS" w:cstheme="minorHAnsi"/>
          <w:color w:val="002060"/>
          <w:sz w:val="20"/>
        </w:rPr>
        <w:t>,</w:t>
      </w:r>
      <w:r w:rsidRPr="00952196">
        <w:rPr>
          <w:rFonts w:eastAsia="Arial Unicode MS" w:cstheme="minorHAnsi"/>
          <w:sz w:val="20"/>
        </w:rPr>
        <w:t xml:space="preserve"> el Ministerio de Agricultura y Ganadería luego de haber recibido y admitido la solicitud de información </w:t>
      </w:r>
      <w:r w:rsidRPr="00952196">
        <w:rPr>
          <w:rFonts w:eastAsia="Arial Unicode MS" w:cstheme="minorHAnsi"/>
          <w:b/>
          <w:color w:val="000099"/>
          <w:sz w:val="20"/>
        </w:rPr>
        <w:t xml:space="preserve">MAG OIR No. </w:t>
      </w:r>
      <w:r w:rsidR="0061324F" w:rsidRPr="00952196">
        <w:rPr>
          <w:rFonts w:eastAsia="Arial Unicode MS" w:cstheme="minorHAnsi"/>
          <w:b/>
          <w:color w:val="000099"/>
          <w:sz w:val="20"/>
        </w:rPr>
        <w:t>003</w:t>
      </w:r>
      <w:r w:rsidRPr="00952196">
        <w:rPr>
          <w:rFonts w:eastAsia="Arial Unicode MS" w:cstheme="minorHAnsi"/>
          <w:b/>
          <w:color w:val="000099"/>
          <w:sz w:val="20"/>
        </w:rPr>
        <w:t xml:space="preserve"> -201</w:t>
      </w:r>
      <w:r w:rsidR="0061324F" w:rsidRPr="00952196">
        <w:rPr>
          <w:rFonts w:eastAsia="Arial Unicode MS" w:cstheme="minorHAnsi"/>
          <w:b/>
          <w:color w:val="000099"/>
          <w:sz w:val="20"/>
        </w:rPr>
        <w:t>9</w:t>
      </w:r>
      <w:r w:rsidR="00A768EA" w:rsidRPr="00952196">
        <w:rPr>
          <w:rFonts w:eastAsia="Arial Unicode MS" w:cstheme="minorHAnsi"/>
          <w:sz w:val="20"/>
        </w:rPr>
        <w:t xml:space="preserve">, presentada ante la Oficina de Información y Respuesta de esta dependencia por parte de: </w:t>
      </w:r>
      <w:r w:rsidR="00B37744">
        <w:rPr>
          <w:rFonts w:eastAsia="Arial Unicode MS" w:cstheme="minorHAnsi"/>
          <w:sz w:val="20"/>
        </w:rPr>
        <w:t>--</w:t>
      </w:r>
      <w:r w:rsidR="0061324F" w:rsidRPr="00952196">
        <w:rPr>
          <w:rFonts w:eastAsia="Arial Unicode MS" w:cstheme="minorHAnsi"/>
          <w:b/>
          <w:color w:val="000099"/>
          <w:sz w:val="20"/>
        </w:rPr>
        <w:t xml:space="preserve"> </w:t>
      </w:r>
      <w:r w:rsidRPr="00952196">
        <w:rPr>
          <w:rFonts w:eastAsia="Arial Unicode MS" w:cstheme="minorHAnsi"/>
          <w:sz w:val="20"/>
        </w:rPr>
        <w:t>sobre:</w:t>
      </w:r>
    </w:p>
    <w:p w:rsidR="00952196" w:rsidRPr="00952196" w:rsidRDefault="00952196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</w:rPr>
      </w:pPr>
    </w:p>
    <w:p w:rsidR="0061324F" w:rsidRPr="00952196" w:rsidRDefault="0061324F" w:rsidP="009521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99"/>
          <w:sz w:val="20"/>
        </w:rPr>
      </w:pPr>
      <w:r w:rsidRPr="00952196">
        <w:rPr>
          <w:rFonts w:eastAsia="Arial Unicode MS" w:cstheme="minorHAnsi"/>
          <w:color w:val="000099"/>
          <w:sz w:val="20"/>
        </w:rPr>
        <w:t>Conocer la Política Nacional de Protección y Promoción del Bienestar de Animales de Compañía</w:t>
      </w:r>
      <w:r w:rsidRPr="00952196">
        <w:rPr>
          <w:rFonts w:eastAsia="Arial Unicode MS" w:cstheme="minorHAnsi"/>
          <w:color w:val="000099"/>
          <w:sz w:val="20"/>
        </w:rPr>
        <w:t xml:space="preserve"> </w:t>
      </w:r>
      <w:r w:rsidRPr="00952196">
        <w:rPr>
          <w:rFonts w:eastAsia="Arial Unicode MS" w:cstheme="minorHAnsi"/>
          <w:color w:val="000099"/>
          <w:sz w:val="20"/>
        </w:rPr>
        <w:t>y sus avances, "atribución del Ministerio de Agricultura y Ganadería" según art.6 de Ley de</w:t>
      </w:r>
      <w:r w:rsidRPr="00952196">
        <w:rPr>
          <w:rFonts w:eastAsia="Arial Unicode MS" w:cstheme="minorHAnsi"/>
          <w:color w:val="000099"/>
          <w:sz w:val="20"/>
        </w:rPr>
        <w:t xml:space="preserve"> </w:t>
      </w:r>
      <w:r w:rsidRPr="00952196">
        <w:rPr>
          <w:rFonts w:eastAsia="Arial Unicode MS" w:cstheme="minorHAnsi"/>
          <w:color w:val="000099"/>
          <w:sz w:val="20"/>
        </w:rPr>
        <w:t>Protección y Promoción del Bienestar de Animales de Compañía.</w:t>
      </w:r>
    </w:p>
    <w:p w:rsidR="000B71D5" w:rsidRPr="00952196" w:rsidRDefault="000B71D5" w:rsidP="00952196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0"/>
          <w:szCs w:val="22"/>
          <w:lang w:val="x-none"/>
        </w:rPr>
      </w:pPr>
    </w:p>
    <w:p w:rsidR="0061324F" w:rsidRPr="00952196" w:rsidRDefault="00A768EA" w:rsidP="009521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0"/>
        </w:rPr>
      </w:pPr>
      <w:r w:rsidRPr="00952196">
        <w:rPr>
          <w:rFonts w:eastAsia="Arial Unicode MS" w:cstheme="minorHAnsi"/>
          <w:sz w:val="20"/>
        </w:rPr>
        <w:t xml:space="preserve">Al respecto, </w:t>
      </w:r>
      <w:r w:rsidR="00FC52D2" w:rsidRPr="00952196">
        <w:rPr>
          <w:rFonts w:eastAsia="Arial Unicode MS" w:cstheme="minorHAnsi"/>
          <w:sz w:val="20"/>
        </w:rPr>
        <w:t>y considerando</w:t>
      </w:r>
      <w:r w:rsidR="00F41FEF" w:rsidRPr="00952196">
        <w:rPr>
          <w:rFonts w:eastAsia="Arial Unicode MS" w:cstheme="minorHAnsi"/>
          <w:sz w:val="20"/>
        </w:rPr>
        <w:t xml:space="preserve"> que</w:t>
      </w:r>
      <w:r w:rsidR="00FC52D2" w:rsidRPr="00952196">
        <w:rPr>
          <w:rFonts w:eastAsia="Arial Unicode MS" w:cstheme="minorHAnsi"/>
          <w:sz w:val="20"/>
        </w:rPr>
        <w:t xml:space="preserve"> la información solicitada, cumple con los requisitos establecidos en el art. 66 de La ley de Acceso a la Información Pública</w:t>
      </w:r>
      <w:r w:rsidR="004A31D8" w:rsidRPr="00952196">
        <w:rPr>
          <w:rFonts w:eastAsia="Arial Unicode MS" w:cstheme="minorHAnsi"/>
          <w:sz w:val="20"/>
        </w:rPr>
        <w:t>-LAIP</w:t>
      </w:r>
      <w:r w:rsidR="00FC52D2" w:rsidRPr="00952196">
        <w:rPr>
          <w:rFonts w:eastAsia="Arial Unicode MS" w:cstheme="minorHAnsi"/>
          <w:sz w:val="20"/>
        </w:rPr>
        <w:t xml:space="preserve"> y los arts. 50, 54 del Reglamento de la Ley de Acceso a la Información Pública, y </w:t>
      </w:r>
      <w:r w:rsidR="00F41FEF" w:rsidRPr="00952196">
        <w:rPr>
          <w:rFonts w:eastAsia="Arial Unicode MS" w:cstheme="minorHAnsi"/>
          <w:sz w:val="20"/>
        </w:rPr>
        <w:t>que l</w:t>
      </w:r>
      <w:r w:rsidR="00FC52D2" w:rsidRPr="00952196">
        <w:rPr>
          <w:rFonts w:eastAsia="Arial Unicode MS" w:cstheme="minorHAnsi"/>
          <w:sz w:val="20"/>
        </w:rPr>
        <w:t xml:space="preserve">a información solicitada no se encuentra entre las excepciones enumeradas en los arts. 19 y 24 de la Ley, y 19 del Reglamento, </w:t>
      </w:r>
      <w:r w:rsidR="0061324F" w:rsidRPr="00952196">
        <w:rPr>
          <w:rFonts w:cstheme="minorHAnsi"/>
          <w:sz w:val="20"/>
        </w:rPr>
        <w:t>se comunica que se requirió la información a la Dirección General de Ganadería</w:t>
      </w:r>
      <w:r w:rsidR="007F0252" w:rsidRPr="00952196">
        <w:rPr>
          <w:rFonts w:cstheme="minorHAnsi"/>
          <w:sz w:val="20"/>
        </w:rPr>
        <w:t>-DGG de este ministerio</w:t>
      </w:r>
      <w:r w:rsidR="0061324F" w:rsidRPr="00952196">
        <w:rPr>
          <w:rFonts w:cstheme="minorHAnsi"/>
          <w:sz w:val="20"/>
        </w:rPr>
        <w:t>, quienes informan lo siguiente:</w:t>
      </w:r>
    </w:p>
    <w:p w:rsidR="00952196" w:rsidRPr="00952196" w:rsidRDefault="00952196" w:rsidP="00952196">
      <w:pPr>
        <w:spacing w:after="0" w:line="240" w:lineRule="auto"/>
        <w:jc w:val="both"/>
        <w:rPr>
          <w:rFonts w:cstheme="minorHAnsi"/>
          <w:sz w:val="20"/>
        </w:rPr>
      </w:pPr>
    </w:p>
    <w:p w:rsidR="0061324F" w:rsidRPr="00952196" w:rsidRDefault="0061324F" w:rsidP="00952196">
      <w:pPr>
        <w:spacing w:after="0" w:line="240" w:lineRule="auto"/>
        <w:jc w:val="both"/>
        <w:rPr>
          <w:rFonts w:cstheme="minorHAnsi"/>
          <w:i/>
          <w:sz w:val="20"/>
        </w:rPr>
      </w:pPr>
      <w:r w:rsidRPr="00952196">
        <w:rPr>
          <w:rFonts w:cstheme="minorHAnsi"/>
          <w:i/>
          <w:sz w:val="20"/>
        </w:rPr>
        <w:t xml:space="preserve">“La ley fue autorizada en 04 de mayo 2016, </w:t>
      </w:r>
      <w:r w:rsidR="00952196" w:rsidRPr="00952196">
        <w:rPr>
          <w:rFonts w:cstheme="minorHAnsi"/>
          <w:i/>
          <w:sz w:val="20"/>
        </w:rPr>
        <w:t xml:space="preserve">y es competencia de este ministerio su aplicación, no obstante </w:t>
      </w:r>
      <w:r w:rsidRPr="00952196">
        <w:rPr>
          <w:rFonts w:cstheme="minorHAnsi"/>
          <w:i/>
          <w:sz w:val="20"/>
        </w:rPr>
        <w:t>desde entonces se inició el análisis de la misma, dicho esfuerzo actualmente está siendo liderado por el área Jurídica de Casa Presidencial-CAPRES, debido a que se determinó que existen incongruencias y vacíos que deben modificarse en la referida ley; por tanto con el fin de solventar dicha dificultad se están solicitando reformas a la misma, en ese sentido, todas las instancias participantes han manifestado que no se puede avanzar, sin antes hacer las respectivas modificaciones”</w:t>
      </w:r>
    </w:p>
    <w:p w:rsidR="00952196" w:rsidRPr="00952196" w:rsidRDefault="00952196" w:rsidP="00952196">
      <w:pPr>
        <w:spacing w:after="0" w:line="240" w:lineRule="auto"/>
        <w:jc w:val="both"/>
        <w:rPr>
          <w:rFonts w:cstheme="minorHAnsi"/>
          <w:i/>
          <w:sz w:val="20"/>
        </w:rPr>
      </w:pPr>
    </w:p>
    <w:p w:rsidR="007F0252" w:rsidRPr="00952196" w:rsidRDefault="007F0252" w:rsidP="009521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theme="minorHAnsi"/>
          <w:sz w:val="20"/>
        </w:rPr>
      </w:pPr>
      <w:r w:rsidRPr="00952196">
        <w:rPr>
          <w:rFonts w:cstheme="minorHAnsi"/>
          <w:sz w:val="20"/>
        </w:rPr>
        <w:t>Por lo anteriormente expuesto sugiero consultar a la OIR de CAPRES para conocer si existen avances en las modificaciones de dicha normativa, en esos términos,</w:t>
      </w:r>
      <w:r w:rsidRPr="00952196">
        <w:rPr>
          <w:rFonts w:eastAsia="Times New Roman" w:cstheme="minorHAnsi"/>
          <w:color w:val="000000"/>
          <w:sz w:val="20"/>
          <w:lang w:val="es-SV"/>
        </w:rPr>
        <w:t xml:space="preserve"> </w:t>
      </w:r>
      <w:r w:rsidRPr="00952196">
        <w:rPr>
          <w:rFonts w:eastAsia="Times New Roman" w:cstheme="minorHAnsi"/>
          <w:color w:val="000000"/>
          <w:sz w:val="20"/>
          <w:lang w:val="es-SV"/>
        </w:rPr>
        <w:t xml:space="preserve">se deduce con base </w:t>
      </w:r>
      <w:r w:rsidRPr="00952196">
        <w:rPr>
          <w:rFonts w:eastAsia="Meiryo UI" w:cstheme="minorHAnsi"/>
          <w:sz w:val="20"/>
        </w:rPr>
        <w:t xml:space="preserve">a lo establecido en los arts. 65, 68 inc. 2o. y 72 de la Ley de Acceso a la Información Pública y el art. 49 del Reglamento de dicha Ley que la información solicitada </w:t>
      </w:r>
      <w:r w:rsidRPr="00952196">
        <w:rPr>
          <w:rFonts w:eastAsia="Meiryo UI" w:cstheme="minorHAnsi"/>
          <w:color w:val="000099"/>
          <w:sz w:val="20"/>
        </w:rPr>
        <w:t>por el mo</w:t>
      </w:r>
      <w:bookmarkStart w:id="0" w:name="_GoBack"/>
      <w:bookmarkEnd w:id="0"/>
      <w:r w:rsidRPr="00952196">
        <w:rPr>
          <w:rFonts w:eastAsia="Meiryo UI" w:cstheme="minorHAnsi"/>
          <w:color w:val="000099"/>
          <w:sz w:val="20"/>
        </w:rPr>
        <w:t xml:space="preserve">mento </w:t>
      </w:r>
      <w:r w:rsidRPr="00952196">
        <w:rPr>
          <w:rFonts w:eastAsia="Meiryo UI" w:cstheme="minorHAnsi"/>
          <w:sz w:val="20"/>
        </w:rPr>
        <w:t>no es de la competencia de esta dependencia. Por la tanto se determina y resuelve:</w:t>
      </w:r>
    </w:p>
    <w:p w:rsidR="007F0252" w:rsidRPr="00952196" w:rsidRDefault="007F0252" w:rsidP="00952196">
      <w:pPr>
        <w:spacing w:after="0" w:line="240" w:lineRule="auto"/>
        <w:jc w:val="both"/>
        <w:rPr>
          <w:rFonts w:eastAsia="Meiryo UI" w:cstheme="minorHAnsi"/>
          <w:color w:val="000066"/>
          <w:sz w:val="20"/>
          <w:highlight w:val="yellow"/>
        </w:rPr>
      </w:pPr>
    </w:p>
    <w:p w:rsidR="007F0252" w:rsidRDefault="007F0252" w:rsidP="00952196">
      <w:pPr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 w:rsidRPr="00952196">
        <w:rPr>
          <w:rFonts w:cstheme="minorHAnsi"/>
          <w:b/>
          <w:color w:val="000099"/>
          <w:sz w:val="20"/>
        </w:rPr>
        <w:t>NO ENTREGAR LA INFORMACION POR NO SER ESTA INSTITUCIÓN COMPETENTE PARA CONOCER DE LA MISMA</w:t>
      </w:r>
    </w:p>
    <w:p w:rsidR="00952196" w:rsidRPr="00952196" w:rsidRDefault="00952196" w:rsidP="00952196">
      <w:pPr>
        <w:spacing w:after="0" w:line="240" w:lineRule="auto"/>
        <w:jc w:val="center"/>
        <w:rPr>
          <w:rFonts w:cstheme="minorHAnsi"/>
          <w:color w:val="000099"/>
          <w:sz w:val="20"/>
        </w:rPr>
      </w:pPr>
    </w:p>
    <w:p w:rsidR="0061324F" w:rsidRDefault="00DC10D2" w:rsidP="00952196">
      <w:pPr>
        <w:spacing w:after="0" w:line="240" w:lineRule="auto"/>
        <w:jc w:val="both"/>
        <w:rPr>
          <w:rFonts w:cstheme="minorHAnsi"/>
          <w:sz w:val="20"/>
        </w:rPr>
      </w:pPr>
      <w:r w:rsidRPr="00952196">
        <w:rPr>
          <w:rFonts w:cstheme="minorHAnsi"/>
          <w:sz w:val="20"/>
        </w:rPr>
        <w:t xml:space="preserve">Contactar al Oficial de Información de la Presidencia de la República, </w:t>
      </w:r>
      <w:r w:rsidRPr="00952196">
        <w:rPr>
          <w:rFonts w:cstheme="minorHAnsi"/>
          <w:b/>
          <w:i/>
          <w:color w:val="000099"/>
          <w:sz w:val="20"/>
        </w:rPr>
        <w:t>Pavel Benjamín Cruz Álvarez</w:t>
      </w:r>
      <w:r w:rsidRPr="00952196">
        <w:rPr>
          <w:rFonts w:cstheme="minorHAnsi"/>
          <w:color w:val="000099"/>
          <w:sz w:val="20"/>
        </w:rPr>
        <w:t xml:space="preserve"> </w:t>
      </w:r>
      <w:r w:rsidRPr="00952196">
        <w:rPr>
          <w:rFonts w:cstheme="minorHAnsi"/>
          <w:sz w:val="20"/>
        </w:rPr>
        <w:t xml:space="preserve">al correo electrónico </w:t>
      </w:r>
      <w:hyperlink r:id="rId9" w:history="1">
        <w:r w:rsidRPr="00952196">
          <w:rPr>
            <w:rStyle w:val="Hipervnculo"/>
            <w:rFonts w:cstheme="minorHAnsi"/>
            <w:sz w:val="20"/>
          </w:rPr>
          <w:t>oir@presidencia.gob.sv</w:t>
        </w:r>
      </w:hyperlink>
      <w:r w:rsidRPr="00952196">
        <w:rPr>
          <w:rFonts w:cstheme="minorHAnsi"/>
          <w:sz w:val="20"/>
        </w:rPr>
        <w:t xml:space="preserve"> o </w:t>
      </w:r>
      <w:r w:rsidR="00952196" w:rsidRPr="00952196">
        <w:rPr>
          <w:rFonts w:cstheme="minorHAnsi"/>
          <w:sz w:val="20"/>
        </w:rPr>
        <w:t xml:space="preserve">al teléfono </w:t>
      </w:r>
      <w:r w:rsidR="00952196" w:rsidRPr="00952196">
        <w:rPr>
          <w:rFonts w:cstheme="minorHAnsi"/>
          <w:b/>
          <w:color w:val="000099"/>
          <w:sz w:val="20"/>
        </w:rPr>
        <w:t>2248-9690</w:t>
      </w:r>
      <w:r w:rsidR="00952196" w:rsidRPr="00952196">
        <w:rPr>
          <w:rFonts w:cstheme="minorHAnsi"/>
          <w:sz w:val="20"/>
        </w:rPr>
        <w:t xml:space="preserve">; o visitar sus oficinas ubicadas en </w:t>
      </w:r>
      <w:r w:rsidR="00952196" w:rsidRPr="00952196">
        <w:rPr>
          <w:rFonts w:cstheme="minorHAnsi"/>
          <w:sz w:val="20"/>
        </w:rPr>
        <w:t>Calle y Colonia Roma #156, San Salvador.</w:t>
      </w:r>
    </w:p>
    <w:p w:rsidR="00952196" w:rsidRPr="00952196" w:rsidRDefault="00952196" w:rsidP="00952196">
      <w:pPr>
        <w:spacing w:after="0" w:line="240" w:lineRule="auto"/>
        <w:jc w:val="both"/>
        <w:rPr>
          <w:rFonts w:cstheme="minorHAnsi"/>
          <w:sz w:val="20"/>
        </w:rPr>
      </w:pPr>
    </w:p>
    <w:p w:rsidR="008A33F7" w:rsidRDefault="00952196" w:rsidP="00B37744">
      <w:pPr>
        <w:spacing w:after="0" w:line="240" w:lineRule="auto"/>
        <w:jc w:val="both"/>
        <w:rPr>
          <w:rFonts w:cstheme="minorHAnsi"/>
          <w:b/>
          <w:color w:val="002060"/>
          <w:sz w:val="20"/>
        </w:rPr>
      </w:pPr>
      <w:r w:rsidRPr="00952196">
        <w:rPr>
          <w:rFonts w:cstheme="minorHAnsi"/>
          <w:sz w:val="20"/>
        </w:rPr>
        <w:t>Comuníquese</w:t>
      </w:r>
      <w:r w:rsidR="007533C3" w:rsidRPr="00952196">
        <w:rPr>
          <w:rFonts w:cstheme="minorHAnsi"/>
          <w:sz w:val="20"/>
        </w:rPr>
        <w:t xml:space="preserve"> para los efectos pertinentes.</w:t>
      </w:r>
    </w:p>
    <w:p w:rsidR="00952196" w:rsidRPr="00952196" w:rsidRDefault="00952196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</w:rPr>
      </w:pPr>
    </w:p>
    <w:p w:rsidR="00FC52D2" w:rsidRPr="00952196" w:rsidRDefault="00FC52D2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sz w:val="20"/>
        </w:rPr>
      </w:pPr>
      <w:r w:rsidRPr="00952196">
        <w:rPr>
          <w:rFonts w:cstheme="minorHAnsi"/>
          <w:b/>
          <w:color w:val="000099"/>
          <w:sz w:val="20"/>
        </w:rPr>
        <w:t>Ana Patricia Sánchez de Cruz</w:t>
      </w:r>
    </w:p>
    <w:p w:rsidR="00D23D69" w:rsidRPr="00952196" w:rsidRDefault="00FC52D2" w:rsidP="009521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0"/>
          <w:lang w:val="es-SV" w:eastAsia="ar-SA"/>
        </w:rPr>
      </w:pPr>
      <w:r w:rsidRPr="00952196">
        <w:rPr>
          <w:rFonts w:cstheme="minorHAnsi"/>
          <w:b/>
          <w:color w:val="000099"/>
          <w:sz w:val="20"/>
        </w:rPr>
        <w:t xml:space="preserve">Oficial de Información </w:t>
      </w:r>
      <w:r w:rsidR="00871CCE" w:rsidRPr="00952196">
        <w:rPr>
          <w:rFonts w:cstheme="minorHAnsi"/>
          <w:b/>
          <w:color w:val="000099"/>
          <w:sz w:val="20"/>
        </w:rPr>
        <w:t>O</w:t>
      </w:r>
      <w:r w:rsidRPr="00952196">
        <w:rPr>
          <w:rFonts w:cstheme="minorHAnsi"/>
          <w:b/>
          <w:color w:val="000099"/>
          <w:sz w:val="20"/>
        </w:rPr>
        <w:t>IR</w:t>
      </w:r>
      <w:r w:rsidR="00871CCE" w:rsidRPr="00952196">
        <w:rPr>
          <w:rFonts w:cstheme="minorHAnsi"/>
          <w:b/>
          <w:color w:val="000099"/>
          <w:sz w:val="20"/>
        </w:rPr>
        <w:t>-M</w:t>
      </w:r>
      <w:r w:rsidR="00C3239F" w:rsidRPr="00952196">
        <w:rPr>
          <w:rFonts w:cstheme="minorHAnsi"/>
          <w:b/>
          <w:color w:val="000099"/>
          <w:sz w:val="20"/>
        </w:rPr>
        <w:t>AG</w:t>
      </w:r>
    </w:p>
    <w:sectPr w:rsidR="00D23D69" w:rsidRPr="00952196" w:rsidSect="00E47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CD" w:rsidRDefault="00AF3CCD" w:rsidP="00063E85">
      <w:pPr>
        <w:spacing w:after="0" w:line="240" w:lineRule="auto"/>
      </w:pPr>
      <w:r>
        <w:separator/>
      </w:r>
    </w:p>
  </w:endnote>
  <w:endnote w:type="continuationSeparator" w:id="0">
    <w:p w:rsidR="00AF3CCD" w:rsidRDefault="00AF3CCD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AF3CCD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B37744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B37744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CD" w:rsidRDefault="00AF3CCD" w:rsidP="00063E85">
      <w:pPr>
        <w:spacing w:after="0" w:line="240" w:lineRule="auto"/>
      </w:pPr>
      <w:r>
        <w:separator/>
      </w:r>
    </w:p>
  </w:footnote>
  <w:footnote w:type="continuationSeparator" w:id="0">
    <w:p w:rsidR="00AF3CCD" w:rsidRDefault="00AF3CCD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AF3CC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AF3CC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06C16"/>
    <w:multiLevelType w:val="hybridMultilevel"/>
    <w:tmpl w:val="939C60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6"/>
  </w:num>
  <w:num w:numId="14">
    <w:abstractNumId w:val="3"/>
  </w:num>
  <w:num w:numId="15">
    <w:abstractNumId w:val="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6036D"/>
    <w:rsid w:val="001839CD"/>
    <w:rsid w:val="00185287"/>
    <w:rsid w:val="001B5C60"/>
    <w:rsid w:val="001B6AAC"/>
    <w:rsid w:val="001D57DE"/>
    <w:rsid w:val="001F1E19"/>
    <w:rsid w:val="001F20CB"/>
    <w:rsid w:val="00207396"/>
    <w:rsid w:val="00256740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B3882"/>
    <w:rsid w:val="003F3A94"/>
    <w:rsid w:val="00425F26"/>
    <w:rsid w:val="00430147"/>
    <w:rsid w:val="00435B5A"/>
    <w:rsid w:val="00455458"/>
    <w:rsid w:val="00470A12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5E56F1"/>
    <w:rsid w:val="005E6C90"/>
    <w:rsid w:val="00604334"/>
    <w:rsid w:val="0061324F"/>
    <w:rsid w:val="006379EC"/>
    <w:rsid w:val="00672118"/>
    <w:rsid w:val="00683E01"/>
    <w:rsid w:val="006A5C1F"/>
    <w:rsid w:val="006D24FE"/>
    <w:rsid w:val="006F2702"/>
    <w:rsid w:val="006F6B20"/>
    <w:rsid w:val="0073185B"/>
    <w:rsid w:val="0075138E"/>
    <w:rsid w:val="007533C3"/>
    <w:rsid w:val="007750D2"/>
    <w:rsid w:val="007774F0"/>
    <w:rsid w:val="007C05FF"/>
    <w:rsid w:val="007F0252"/>
    <w:rsid w:val="007F1D8A"/>
    <w:rsid w:val="0082609F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52196"/>
    <w:rsid w:val="00967531"/>
    <w:rsid w:val="009739BB"/>
    <w:rsid w:val="0098439D"/>
    <w:rsid w:val="009865F0"/>
    <w:rsid w:val="009D6C00"/>
    <w:rsid w:val="009F2BEA"/>
    <w:rsid w:val="00A31F2D"/>
    <w:rsid w:val="00A37680"/>
    <w:rsid w:val="00A52115"/>
    <w:rsid w:val="00A768EA"/>
    <w:rsid w:val="00AA7244"/>
    <w:rsid w:val="00AF3CCD"/>
    <w:rsid w:val="00B37744"/>
    <w:rsid w:val="00BA373E"/>
    <w:rsid w:val="00BB6283"/>
    <w:rsid w:val="00C00F22"/>
    <w:rsid w:val="00C14091"/>
    <w:rsid w:val="00C3239F"/>
    <w:rsid w:val="00C4746C"/>
    <w:rsid w:val="00C51218"/>
    <w:rsid w:val="00CB1F7C"/>
    <w:rsid w:val="00D230F2"/>
    <w:rsid w:val="00D23D69"/>
    <w:rsid w:val="00D463A1"/>
    <w:rsid w:val="00D52D3A"/>
    <w:rsid w:val="00DC10D2"/>
    <w:rsid w:val="00DC5379"/>
    <w:rsid w:val="00DD1DAE"/>
    <w:rsid w:val="00E43455"/>
    <w:rsid w:val="00E47F2A"/>
    <w:rsid w:val="00E74A54"/>
    <w:rsid w:val="00E9153C"/>
    <w:rsid w:val="00F04C46"/>
    <w:rsid w:val="00F12F33"/>
    <w:rsid w:val="00F274D3"/>
    <w:rsid w:val="00F3612A"/>
    <w:rsid w:val="00F40534"/>
    <w:rsid w:val="00F41FEF"/>
    <w:rsid w:val="00F438BA"/>
    <w:rsid w:val="00F64508"/>
    <w:rsid w:val="00F708E3"/>
    <w:rsid w:val="00F82C88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presidencia.gob.s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1EE3-2AC9-4A99-99A0-45B34534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2019-01-16T20:19:00Z</cp:lastPrinted>
  <dcterms:created xsi:type="dcterms:W3CDTF">2019-01-16T20:20:00Z</dcterms:created>
  <dcterms:modified xsi:type="dcterms:W3CDTF">2019-01-16T20:23:00Z</dcterms:modified>
</cp:coreProperties>
</file>