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4A0100" w:rsidRPr="008F7046" w:rsidRDefault="004A0100" w:rsidP="004A0100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E94DFD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="00DF59D4">
        <w:rPr>
          <w:rFonts w:asciiTheme="minorHAnsi" w:eastAsia="Arial Unicode MS" w:hAnsiTheme="minorHAnsi" w:cstheme="minorHAnsi"/>
          <w:b/>
          <w:color w:val="000099"/>
          <w:u w:val="single"/>
        </w:rPr>
        <w:t>40</w:t>
      </w: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-2018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546DD7" w:rsidRPr="00546DD7" w:rsidRDefault="00546DD7" w:rsidP="00546DD7">
      <w:pPr>
        <w:tabs>
          <w:tab w:val="left" w:pos="3465"/>
        </w:tabs>
        <w:spacing w:line="360" w:lineRule="auto"/>
        <w:jc w:val="both"/>
        <w:rPr>
          <w:rFonts w:asciiTheme="minorHAnsi" w:eastAsia="Arial Unicode MS" w:hAnsiTheme="minorHAnsi" w:cs="Arial Unicode MS"/>
        </w:rPr>
      </w:pPr>
    </w:p>
    <w:p w:rsidR="00546DD7" w:rsidRPr="00546DD7" w:rsidRDefault="00546DD7" w:rsidP="00546DD7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546DD7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="007A17C5">
        <w:rPr>
          <w:rFonts w:asciiTheme="minorHAnsi" w:eastAsia="Arial Unicode MS" w:hAnsiTheme="minorHAnsi" w:cs="Arial Unicode MS"/>
          <w:color w:val="000099"/>
        </w:rPr>
        <w:t>nueve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horas con treinta y tres minutos del día </w:t>
      </w:r>
      <w:r w:rsidR="007A17C5">
        <w:rPr>
          <w:rFonts w:asciiTheme="minorHAnsi" w:eastAsia="Arial Unicode MS" w:hAnsiTheme="minorHAnsi" w:cs="Arial Unicode MS"/>
          <w:color w:val="000099"/>
        </w:rPr>
        <w:t>dieciséis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FF521C">
        <w:rPr>
          <w:rFonts w:asciiTheme="minorHAnsi" w:eastAsia="Arial Unicode MS" w:hAnsiTheme="minorHAnsi" w:cs="Arial Unicode MS"/>
          <w:color w:val="000099"/>
        </w:rPr>
        <w:t>octu</w:t>
      </w:r>
      <w:r w:rsidR="00E94DFD">
        <w:rPr>
          <w:rFonts w:asciiTheme="minorHAnsi" w:eastAsia="Arial Unicode MS" w:hAnsiTheme="minorHAnsi" w:cs="Arial Unicode MS"/>
          <w:color w:val="000099"/>
        </w:rPr>
        <w:t>bre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546DD7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Nº </w:t>
      </w:r>
      <w:r w:rsidR="00110954">
        <w:rPr>
          <w:rFonts w:asciiTheme="minorHAnsi" w:eastAsia="Arial Unicode MS" w:hAnsiTheme="minorHAnsi" w:cs="Arial Unicode MS"/>
          <w:b/>
          <w:color w:val="000099"/>
        </w:rPr>
        <w:t>2</w:t>
      </w:r>
      <w:r w:rsidR="007A17C5">
        <w:rPr>
          <w:rFonts w:asciiTheme="minorHAnsi" w:eastAsia="Arial Unicode MS" w:hAnsiTheme="minorHAnsi" w:cs="Arial Unicode MS"/>
          <w:b/>
          <w:color w:val="000099"/>
        </w:rPr>
        <w:t>40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-2018 </w:t>
      </w:r>
      <w:r w:rsidRPr="00546DD7">
        <w:rPr>
          <w:rFonts w:asciiTheme="minorHAnsi" w:eastAsia="Arial Unicode MS" w:hAnsiTheme="minorHAnsi" w:cs="Arial Unicode MS"/>
        </w:rPr>
        <w:t>sobre:</w:t>
      </w:r>
    </w:p>
    <w:p w:rsidR="007A17C5" w:rsidRPr="007A17C5" w:rsidRDefault="007A17C5" w:rsidP="007A17C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Theme="minorHAnsi" w:hAnsiTheme="minorHAnsi" w:cs="Helvetica"/>
          <w:b/>
          <w:sz w:val="22"/>
          <w:szCs w:val="22"/>
        </w:rPr>
      </w:pPr>
      <w:r w:rsidRPr="007A17C5">
        <w:rPr>
          <w:rFonts w:asciiTheme="minorHAnsi" w:hAnsiTheme="minorHAnsi" w:cs="Helvetica"/>
          <w:b/>
          <w:sz w:val="22"/>
          <w:szCs w:val="22"/>
        </w:rPr>
        <w:t>BASE DE DATOS DE AGRICULTORES Y/O COOPERATIVAS.</w:t>
      </w:r>
    </w:p>
    <w:p w:rsidR="00FC2ACF" w:rsidRPr="003D3FEC" w:rsidRDefault="00FC2ACF" w:rsidP="00746DF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b/>
          <w:sz w:val="22"/>
          <w:szCs w:val="22"/>
        </w:rPr>
      </w:pPr>
    </w:p>
    <w:p w:rsidR="00746DF5" w:rsidRDefault="00746DF5" w:rsidP="00746DF5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  <w:r w:rsidRPr="00D832A9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: </w:t>
      </w:r>
      <w:r w:rsidR="004A0100">
        <w:rPr>
          <w:rFonts w:asciiTheme="minorHAnsi" w:hAnsiTheme="minorHAnsi" w:cs="Helvetica"/>
          <w:b/>
          <w:shd w:val="clear" w:color="auto" w:fill="FFFFFF"/>
        </w:rPr>
        <w:t>--</w:t>
      </w:r>
      <w:r w:rsidRPr="00D832A9">
        <w:rPr>
          <w:rFonts w:asciiTheme="minorHAnsi" w:hAnsiTheme="minorHAnsi" w:cs="Calibri"/>
          <w:b/>
          <w:color w:val="000099"/>
        </w:rPr>
        <w:t xml:space="preserve">,  </w:t>
      </w:r>
      <w:r w:rsidRPr="00D832A9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 la cual puede descargarse. Por lo tanto resuelve:</w:t>
      </w:r>
    </w:p>
    <w:p w:rsidR="00746DF5" w:rsidRPr="00DD0FBB" w:rsidRDefault="00746DF5" w:rsidP="00746DF5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</w:p>
    <w:p w:rsidR="00746DF5" w:rsidRDefault="00746DF5" w:rsidP="00746DF5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DD0FBB">
        <w:rPr>
          <w:rFonts w:asciiTheme="minorHAnsi" w:eastAsia="Arial Unicode MS" w:hAnsiTheme="minorHAnsi" w:cs="Arial Unicode MS"/>
          <w:b/>
          <w:color w:val="000099"/>
          <w:u w:val="single"/>
        </w:rPr>
        <w:t>ORIENTAR LA UBICACIÓN DE LA INFORMACIÓN SOLICITADA</w:t>
      </w:r>
    </w:p>
    <w:p w:rsidR="00746DF5" w:rsidRPr="00DD0FBB" w:rsidRDefault="00746DF5" w:rsidP="00746DF5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</w:p>
    <w:p w:rsidR="00422C11" w:rsidRDefault="00E94DFD" w:rsidP="00746DF5">
      <w:pPr>
        <w:spacing w:line="360" w:lineRule="auto"/>
        <w:jc w:val="both"/>
        <w:rPr>
          <w:rFonts w:asciiTheme="minorHAnsi" w:hAnsiTheme="minorHAnsi"/>
        </w:rPr>
      </w:pPr>
      <w:r w:rsidRPr="00422C11">
        <w:rPr>
          <w:rFonts w:asciiTheme="minorHAnsi" w:hAnsiTheme="minorHAnsi"/>
        </w:rPr>
        <w:t xml:space="preserve">De acuerdo a lo solicitado se </w:t>
      </w:r>
      <w:r w:rsidR="00422C11">
        <w:rPr>
          <w:rFonts w:asciiTheme="minorHAnsi" w:hAnsiTheme="minorHAnsi" w:cs="Helvetica"/>
        </w:rPr>
        <w:t>orientó</w:t>
      </w:r>
      <w:r w:rsidR="00B80EB1" w:rsidRPr="00422C11">
        <w:rPr>
          <w:rFonts w:asciiTheme="minorHAnsi" w:hAnsiTheme="minorHAnsi" w:cs="Helvetica"/>
        </w:rPr>
        <w:t xml:space="preserve"> como descargar información oficiosa en </w:t>
      </w:r>
      <w:r w:rsidR="00B80EB1" w:rsidRPr="00422C11">
        <w:rPr>
          <w:rFonts w:asciiTheme="minorHAnsi" w:hAnsiTheme="minorHAnsi"/>
        </w:rPr>
        <w:t xml:space="preserve">el </w:t>
      </w:r>
      <w:r w:rsidR="00B80EB1" w:rsidRPr="003D3FEC">
        <w:rPr>
          <w:rFonts w:asciiTheme="minorHAnsi" w:hAnsiTheme="minorHAnsi"/>
          <w:b/>
          <w:u w:val="single"/>
        </w:rPr>
        <w:t>Portal de Transparencia</w:t>
      </w:r>
      <w:r w:rsidR="00746DF5">
        <w:rPr>
          <w:rFonts w:asciiTheme="minorHAnsi" w:hAnsiTheme="minorHAnsi"/>
          <w:b/>
          <w:u w:val="single"/>
        </w:rPr>
        <w:t xml:space="preserve"> del MAG</w:t>
      </w:r>
      <w:r w:rsidR="00422C11" w:rsidRPr="00422C11">
        <w:rPr>
          <w:rFonts w:asciiTheme="minorHAnsi" w:hAnsiTheme="minorHAnsi"/>
        </w:rPr>
        <w:t xml:space="preserve"> en </w:t>
      </w:r>
      <w:r w:rsidR="00422C11" w:rsidRPr="00422C11">
        <w:rPr>
          <w:rFonts w:asciiTheme="minorHAnsi" w:hAnsiTheme="minorHAnsi" w:cs="Helvetica"/>
          <w:shd w:val="clear" w:color="auto" w:fill="FFFFFF"/>
        </w:rPr>
        <w:t xml:space="preserve">la sección </w:t>
      </w:r>
      <w:r w:rsidR="00422C11" w:rsidRPr="003D3FEC">
        <w:rPr>
          <w:rFonts w:asciiTheme="minorHAnsi" w:hAnsiTheme="minorHAnsi" w:cs="Helvetica"/>
          <w:shd w:val="clear" w:color="auto" w:fill="FFFFFF"/>
        </w:rPr>
        <w:t xml:space="preserve">de </w:t>
      </w:r>
      <w:r w:rsidR="00B26B5F">
        <w:rPr>
          <w:rFonts w:asciiTheme="minorHAnsi" w:hAnsiTheme="minorHAnsi" w:cs="Helvetica"/>
          <w:b/>
          <w:shd w:val="clear" w:color="auto" w:fill="FFFFFF"/>
        </w:rPr>
        <w:t>OTRA INFORMACIÓN DE INTERES/cooperativas y asociaciones</w:t>
      </w:r>
      <w:r w:rsidR="00746DF5">
        <w:rPr>
          <w:rFonts w:asciiTheme="minorHAnsi" w:hAnsiTheme="minorHAnsi" w:cs="Helvetica"/>
          <w:b/>
          <w:shd w:val="clear" w:color="auto" w:fill="FFFFFF"/>
        </w:rPr>
        <w:t>,</w:t>
      </w:r>
      <w:r w:rsidR="003D3FEC">
        <w:rPr>
          <w:rFonts w:asciiTheme="minorHAnsi" w:hAnsiTheme="minorHAnsi" w:cs="Helvetica"/>
          <w:b/>
          <w:shd w:val="clear" w:color="auto" w:fill="FFFFFF"/>
        </w:rPr>
        <w:t xml:space="preserve"> </w:t>
      </w:r>
      <w:r w:rsidR="003D3FEC">
        <w:rPr>
          <w:rFonts w:asciiTheme="minorHAnsi" w:hAnsiTheme="minorHAnsi" w:cs="Helvetica"/>
          <w:shd w:val="clear" w:color="auto" w:fill="FFFFFF"/>
        </w:rPr>
        <w:t>en</w:t>
      </w:r>
      <w:r w:rsidR="003D3FEC">
        <w:rPr>
          <w:rFonts w:asciiTheme="minorHAnsi" w:hAnsiTheme="minorHAnsi" w:cs="Helvetica"/>
          <w:color w:val="333333"/>
          <w:shd w:val="clear" w:color="auto" w:fill="FFFFFF"/>
        </w:rPr>
        <w:t xml:space="preserve"> </w:t>
      </w:r>
      <w:r w:rsidR="00422C11" w:rsidRPr="00422C11">
        <w:rPr>
          <w:rFonts w:asciiTheme="minorHAnsi" w:hAnsiTheme="minorHAnsi"/>
        </w:rPr>
        <w:t>el</w:t>
      </w:r>
      <w:r w:rsidR="00B80EB1" w:rsidRPr="00422C11">
        <w:rPr>
          <w:rFonts w:asciiTheme="minorHAnsi" w:hAnsiTheme="minorHAnsi"/>
        </w:rPr>
        <w:t xml:space="preserve"> siguiente link</w:t>
      </w:r>
      <w:r w:rsidR="00422C11">
        <w:rPr>
          <w:rFonts w:asciiTheme="minorHAnsi" w:hAnsiTheme="minorHAnsi"/>
        </w:rPr>
        <w:t>:</w:t>
      </w:r>
    </w:p>
    <w:p w:rsidR="00746DF5" w:rsidRDefault="00B26B5F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 w:rsidRPr="00B26B5F">
        <w:rPr>
          <w:rFonts w:asciiTheme="minorHAnsi" w:hAnsiTheme="minorHAnsi" w:cs="Helvetica"/>
          <w:b/>
        </w:rPr>
        <w:t>https://www.transparencia.gob.sv/institutions/mag/documents/otra-inform</w:t>
      </w:r>
      <w:bookmarkStart w:id="0" w:name="_GoBack"/>
      <w:bookmarkEnd w:id="0"/>
      <w:r w:rsidRPr="00B26B5F">
        <w:rPr>
          <w:rFonts w:asciiTheme="minorHAnsi" w:hAnsiTheme="minorHAnsi" w:cs="Helvetica"/>
          <w:b/>
        </w:rPr>
        <w:t>acion-de-interes</w:t>
      </w:r>
    </w:p>
    <w:p w:rsidR="00B20315" w:rsidRPr="006A150D" w:rsidRDefault="00546DD7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  <w:r w:rsidR="006A150D">
        <w:rPr>
          <w:rFonts w:asciiTheme="minorHAnsi" w:hAnsiTheme="minorHAnsi"/>
          <w:b/>
          <w:sz w:val="21"/>
          <w:szCs w:val="21"/>
        </w:rPr>
        <w:t>.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9"/>
      <w:footerReference w:type="default" r:id="rId10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D9" w:rsidRDefault="004F71D9" w:rsidP="00F425A5">
      <w:pPr>
        <w:spacing w:after="0" w:line="240" w:lineRule="auto"/>
      </w:pPr>
      <w:r>
        <w:separator/>
      </w:r>
    </w:p>
  </w:endnote>
  <w:endnote w:type="continuationSeparator" w:id="0">
    <w:p w:rsidR="004F71D9" w:rsidRDefault="004F71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E44BD2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C77A0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C77A0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A010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77A0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C77A0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C77A0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A010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77A0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C77A0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C77A0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A010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77A0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C77A0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C77A0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A010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77A0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D9" w:rsidRDefault="004F71D9" w:rsidP="00F425A5">
      <w:pPr>
        <w:spacing w:after="0" w:line="240" w:lineRule="auto"/>
      </w:pPr>
      <w:r>
        <w:separator/>
      </w:r>
    </w:p>
  </w:footnote>
  <w:footnote w:type="continuationSeparator" w:id="0">
    <w:p w:rsidR="004F71D9" w:rsidRDefault="004F71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7EA3867"/>
    <w:multiLevelType w:val="hybridMultilevel"/>
    <w:tmpl w:val="23083E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708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4"/>
    <w:rsid w:val="0011095E"/>
    <w:rsid w:val="00110A63"/>
    <w:rsid w:val="00111560"/>
    <w:rsid w:val="001116A8"/>
    <w:rsid w:val="0011253B"/>
    <w:rsid w:val="00112843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104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8D6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753D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3FEC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11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1D05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0DB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0100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4F71D9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77907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19D9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DF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17C5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8B9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4285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5EC8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315"/>
    <w:rsid w:val="00B2053E"/>
    <w:rsid w:val="00B20B8E"/>
    <w:rsid w:val="00B21679"/>
    <w:rsid w:val="00B21B68"/>
    <w:rsid w:val="00B22CAE"/>
    <w:rsid w:val="00B23638"/>
    <w:rsid w:val="00B25AED"/>
    <w:rsid w:val="00B26B5F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3B9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0EB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867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964"/>
    <w:rsid w:val="00C75102"/>
    <w:rsid w:val="00C7595B"/>
    <w:rsid w:val="00C763A9"/>
    <w:rsid w:val="00C76BB7"/>
    <w:rsid w:val="00C77A0B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7C8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9F5"/>
    <w:rsid w:val="00CC0EBF"/>
    <w:rsid w:val="00CC110B"/>
    <w:rsid w:val="00CC18D3"/>
    <w:rsid w:val="00CC2F81"/>
    <w:rsid w:val="00CC42A5"/>
    <w:rsid w:val="00CC4977"/>
    <w:rsid w:val="00CC5122"/>
    <w:rsid w:val="00CC559E"/>
    <w:rsid w:val="00CC5703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B38"/>
    <w:rsid w:val="00D21600"/>
    <w:rsid w:val="00D21919"/>
    <w:rsid w:val="00D21C5F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895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59D4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4BD2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94DFD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1E9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457D"/>
    <w:rsid w:val="00EE4690"/>
    <w:rsid w:val="00EE5161"/>
    <w:rsid w:val="00EE5DA7"/>
    <w:rsid w:val="00EE712F"/>
    <w:rsid w:val="00EE7554"/>
    <w:rsid w:val="00EE7B50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543A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0CD7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986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CF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21C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4A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  <w:style w:type="character" w:customStyle="1" w:styleId="Ttulo1Car">
    <w:name w:val="Título 1 Car"/>
    <w:basedOn w:val="Fuentedeprrafopredeter"/>
    <w:link w:val="Ttulo1"/>
    <w:uiPriority w:val="9"/>
    <w:rsid w:val="004A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4A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  <w:style w:type="character" w:customStyle="1" w:styleId="Ttulo1Car">
    <w:name w:val="Título 1 Car"/>
    <w:basedOn w:val="Fuentedeprrafopredeter"/>
    <w:link w:val="Ttulo1"/>
    <w:uiPriority w:val="9"/>
    <w:rsid w:val="004A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E977-2B09-469B-AE2F-A7343A7C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2018-10-16T16:24:00Z</cp:lastPrinted>
  <dcterms:created xsi:type="dcterms:W3CDTF">2019-01-11T17:27:00Z</dcterms:created>
  <dcterms:modified xsi:type="dcterms:W3CDTF">2019-01-11T17:27:00Z</dcterms:modified>
</cp:coreProperties>
</file>