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C6" w:rsidRDefault="003375C6" w:rsidP="003375C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1F4004" w:rsidRPr="002D16D5" w:rsidRDefault="00973C14" w:rsidP="002D16D5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color w:val="000099"/>
          <w:sz w:val="24"/>
          <w:lang w:val="es-SV"/>
        </w:rPr>
      </w:pPr>
      <w:r w:rsidRPr="002D16D5">
        <w:rPr>
          <w:rFonts w:eastAsia="Arial Unicode MS" w:cstheme="minorHAnsi"/>
          <w:b/>
          <w:color w:val="000099"/>
          <w:sz w:val="24"/>
          <w:lang w:val="es-SV"/>
        </w:rPr>
        <w:t xml:space="preserve">RESOLUCIÓN EN RESPUESTA A SOLICITUD DE INFORMACIÓN MAG OIR N° </w:t>
      </w:r>
      <w:r w:rsidR="00A22683"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2</w:t>
      </w:r>
      <w:r w:rsidR="001F321D">
        <w:rPr>
          <w:rFonts w:eastAsia="Arial Unicode MS" w:cstheme="minorHAnsi"/>
          <w:b/>
          <w:color w:val="000099"/>
          <w:sz w:val="24"/>
          <w:u w:val="single"/>
          <w:lang w:val="es-SV"/>
        </w:rPr>
        <w:t>68</w:t>
      </w:r>
      <w:r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-2018</w:t>
      </w:r>
    </w:p>
    <w:p w:rsidR="0013009A" w:rsidRPr="00EC3537" w:rsidRDefault="0013009A" w:rsidP="002D16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  <w:sz w:val="10"/>
        </w:rPr>
      </w:pPr>
    </w:p>
    <w:p w:rsidR="00AE32EC" w:rsidRPr="001F321D" w:rsidRDefault="00973C14" w:rsidP="00DB6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AE32EC" w:rsidRPr="00F126B0">
        <w:rPr>
          <w:rFonts w:eastAsia="Arial Unicode MS" w:cstheme="minorHAnsi"/>
          <w:color w:val="000099"/>
        </w:rPr>
        <w:t>once</w:t>
      </w:r>
      <w:r w:rsidR="0006641B" w:rsidRPr="00F126B0">
        <w:rPr>
          <w:rFonts w:eastAsia="Arial Unicode MS" w:cstheme="minorHAnsi"/>
          <w:color w:val="000099"/>
        </w:rPr>
        <w:t xml:space="preserve"> </w:t>
      </w:r>
      <w:r w:rsidRPr="00F126B0">
        <w:rPr>
          <w:rFonts w:eastAsia="Arial Unicode MS" w:cstheme="minorHAnsi"/>
          <w:color w:val="000099"/>
        </w:rPr>
        <w:t xml:space="preserve">horas </w:t>
      </w:r>
      <w:r w:rsidR="001F321D">
        <w:rPr>
          <w:rFonts w:eastAsia="Arial Unicode MS" w:cstheme="minorHAnsi"/>
          <w:color w:val="000099"/>
        </w:rPr>
        <w:t xml:space="preserve">con treinta minutos </w:t>
      </w:r>
      <w:r w:rsidRPr="00F126B0">
        <w:rPr>
          <w:rFonts w:eastAsia="Arial Unicode MS" w:cstheme="minorHAnsi"/>
          <w:color w:val="000099"/>
        </w:rPr>
        <w:t xml:space="preserve">del día </w:t>
      </w:r>
      <w:r w:rsidR="001F321D">
        <w:rPr>
          <w:rFonts w:eastAsia="Arial Unicode MS" w:cstheme="minorHAnsi"/>
          <w:color w:val="000099"/>
        </w:rPr>
        <w:t xml:space="preserve">siete de enero de </w:t>
      </w:r>
      <w:r w:rsidRPr="00F126B0">
        <w:rPr>
          <w:rFonts w:eastAsia="Arial Unicode MS" w:cstheme="minorHAnsi"/>
          <w:color w:val="000099"/>
        </w:rPr>
        <w:t>dos mil dieci</w:t>
      </w:r>
      <w:r w:rsidR="001F321D">
        <w:rPr>
          <w:rFonts w:eastAsia="Arial Unicode MS" w:cstheme="minorHAnsi"/>
          <w:color w:val="000099"/>
        </w:rPr>
        <w:t>nueve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F126B0">
        <w:rPr>
          <w:rFonts w:eastAsia="Arial Unicode MS" w:cstheme="minorHAnsi"/>
          <w:b/>
          <w:color w:val="000099"/>
          <w:lang w:val="es-SV"/>
        </w:rPr>
        <w:t xml:space="preserve">MAG OIR No. </w:t>
      </w:r>
      <w:r w:rsidR="0099038E" w:rsidRPr="00F126B0">
        <w:rPr>
          <w:rFonts w:eastAsia="Arial Unicode MS" w:cstheme="minorHAnsi"/>
          <w:b/>
          <w:color w:val="000099"/>
          <w:lang w:val="es-SV"/>
        </w:rPr>
        <w:t>2</w:t>
      </w:r>
      <w:r w:rsidR="001F321D">
        <w:rPr>
          <w:rFonts w:eastAsia="Arial Unicode MS" w:cstheme="minorHAnsi"/>
          <w:b/>
          <w:color w:val="000099"/>
          <w:lang w:val="es-SV"/>
        </w:rPr>
        <w:t>68</w:t>
      </w:r>
      <w:r w:rsidRPr="00F126B0">
        <w:rPr>
          <w:rFonts w:eastAsia="Arial Unicode MS" w:cstheme="minorHAnsi"/>
          <w:b/>
          <w:color w:val="000099"/>
          <w:lang w:val="es-SV"/>
        </w:rPr>
        <w:t>-2018</w:t>
      </w:r>
      <w:r w:rsidR="001F321D">
        <w:rPr>
          <w:rFonts w:eastAsia="Arial Unicode MS" w:cstheme="minorHAnsi"/>
          <w:b/>
          <w:color w:val="000099"/>
          <w:lang w:val="es-SV"/>
        </w:rPr>
        <w:t xml:space="preserve">, </w:t>
      </w:r>
      <w:r w:rsidR="001F321D">
        <w:rPr>
          <w:rFonts w:eastAsia="Arial Unicode MS" w:cstheme="minorHAnsi"/>
        </w:rPr>
        <w:t>p</w:t>
      </w:r>
      <w:r w:rsidR="001F321D" w:rsidRPr="004C6A24">
        <w:rPr>
          <w:rFonts w:eastAsia="Arial Unicode MS" w:cstheme="minorHAnsi"/>
        </w:rPr>
        <w:t>resentada ante la Oficina de Info</w:t>
      </w:r>
      <w:r w:rsidR="001F321D" w:rsidRPr="004C6A24">
        <w:rPr>
          <w:rFonts w:eastAsia="Arial Unicode MS" w:cstheme="minorHAnsi"/>
        </w:rPr>
        <w:t>r</w:t>
      </w:r>
      <w:r w:rsidR="001F321D" w:rsidRPr="004C6A24">
        <w:rPr>
          <w:rFonts w:eastAsia="Arial Unicode MS" w:cstheme="minorHAnsi"/>
        </w:rPr>
        <w:t xml:space="preserve">mación y Respuesta de esta dependencia por parte de: </w:t>
      </w:r>
      <w:r w:rsidR="003375C6">
        <w:rPr>
          <w:rFonts w:eastAsia="Arial Unicode MS" w:cstheme="minorHAnsi"/>
        </w:rPr>
        <w:t>--</w:t>
      </w:r>
      <w:r w:rsidR="001F321D">
        <w:rPr>
          <w:rFonts w:eastAsia="Arial Unicode MS" w:cstheme="minorHAnsi"/>
          <w:b/>
          <w:color w:val="000099"/>
        </w:rPr>
        <w:t xml:space="preserve"> </w:t>
      </w:r>
      <w:r w:rsidRPr="001F321D">
        <w:rPr>
          <w:rFonts w:eastAsia="Arial Unicode MS" w:cstheme="minorHAnsi"/>
        </w:rPr>
        <w:t>s</w:t>
      </w:r>
      <w:r w:rsidRPr="001F321D">
        <w:rPr>
          <w:rFonts w:eastAsia="Arial Unicode MS" w:cstheme="minorHAnsi"/>
        </w:rPr>
        <w:t>o</w:t>
      </w:r>
      <w:r w:rsidRPr="001F321D">
        <w:rPr>
          <w:rFonts w:eastAsia="Arial Unicode MS" w:cstheme="minorHAnsi"/>
        </w:rPr>
        <w:t>bre:</w:t>
      </w:r>
    </w:p>
    <w:p w:rsidR="001F321D" w:rsidRDefault="001F321D" w:rsidP="00DB6977">
      <w:pPr>
        <w:spacing w:after="0" w:line="240" w:lineRule="auto"/>
        <w:jc w:val="center"/>
        <w:rPr>
          <w:rFonts w:cstheme="minorHAnsi"/>
          <w:b/>
          <w:color w:val="333333"/>
          <w:sz w:val="24"/>
          <w:szCs w:val="19"/>
          <w:shd w:val="clear" w:color="auto" w:fill="FDFCFB"/>
        </w:rPr>
      </w:pPr>
    </w:p>
    <w:p w:rsidR="001F321D" w:rsidRPr="001F321D" w:rsidRDefault="001F321D" w:rsidP="00DB6977">
      <w:pPr>
        <w:spacing w:after="0" w:line="240" w:lineRule="auto"/>
        <w:jc w:val="center"/>
        <w:rPr>
          <w:rFonts w:cstheme="minorHAnsi"/>
          <w:b/>
          <w:color w:val="333333"/>
          <w:szCs w:val="19"/>
          <w:shd w:val="clear" w:color="auto" w:fill="FDFCFB"/>
        </w:rPr>
      </w:pPr>
      <w:r w:rsidRPr="001F321D">
        <w:rPr>
          <w:rFonts w:cstheme="minorHAnsi"/>
          <w:b/>
          <w:color w:val="333333"/>
          <w:szCs w:val="19"/>
          <w:shd w:val="clear" w:color="auto" w:fill="FDFCFB"/>
        </w:rPr>
        <w:t>INFORMACIÓN SOBRE APICULTURA</w:t>
      </w:r>
    </w:p>
    <w:p w:rsidR="001F321D" w:rsidRPr="001F321D" w:rsidRDefault="001F321D" w:rsidP="00DB6977">
      <w:pPr>
        <w:spacing w:after="0" w:line="240" w:lineRule="auto"/>
        <w:jc w:val="center"/>
        <w:rPr>
          <w:rFonts w:cstheme="minorHAnsi"/>
          <w:b/>
          <w:color w:val="333333"/>
          <w:shd w:val="clear" w:color="auto" w:fill="FDFCFB"/>
        </w:rPr>
      </w:pPr>
    </w:p>
    <w:p w:rsidR="001F321D" w:rsidRPr="00F72062" w:rsidRDefault="001F321D" w:rsidP="00F72062">
      <w:pPr>
        <w:pStyle w:val="Prrafodelista"/>
        <w:numPr>
          <w:ilvl w:val="0"/>
          <w:numId w:val="26"/>
        </w:numPr>
        <w:suppressAutoHyphens w:val="0"/>
        <w:ind w:left="360"/>
        <w:contextualSpacing/>
        <w:jc w:val="both"/>
        <w:rPr>
          <w:rFonts w:asciiTheme="minorHAnsi" w:hAnsiTheme="minorHAnsi" w:cstheme="minorHAnsi"/>
          <w:b/>
          <w:color w:val="000099"/>
          <w:sz w:val="22"/>
          <w:szCs w:val="22"/>
          <w:u w:val="single"/>
        </w:rPr>
      </w:pPr>
      <w:r w:rsidRPr="00F72062">
        <w:rPr>
          <w:rFonts w:asciiTheme="minorHAnsi" w:hAnsiTheme="minorHAnsi" w:cstheme="minorHAnsi"/>
          <w:b/>
          <w:color w:val="000099"/>
          <w:sz w:val="22"/>
          <w:szCs w:val="22"/>
          <w:u w:val="single"/>
        </w:rPr>
        <w:t xml:space="preserve">Características del sector y la producción: 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Total de apicultores registrados</w:t>
      </w:r>
    </w:p>
    <w:p w:rsidR="001F321D" w:rsidRPr="00F72062" w:rsidRDefault="001F321D" w:rsidP="00F72062">
      <w:pPr>
        <w:pStyle w:val="Prrafodelista"/>
        <w:numPr>
          <w:ilvl w:val="0"/>
          <w:numId w:val="29"/>
        </w:numPr>
        <w:suppressAutoHyphens w:val="0"/>
        <w:ind w:left="106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Desagregados los activos y los inactivos</w:t>
      </w:r>
    </w:p>
    <w:p w:rsidR="001F321D" w:rsidRPr="00F72062" w:rsidRDefault="001F321D" w:rsidP="00F72062">
      <w:pPr>
        <w:pStyle w:val="Prrafodelista"/>
        <w:numPr>
          <w:ilvl w:val="0"/>
          <w:numId w:val="29"/>
        </w:numPr>
        <w:suppressAutoHyphens w:val="0"/>
        <w:ind w:left="106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Desagregados según sexo</w:t>
      </w:r>
    </w:p>
    <w:p w:rsidR="001F321D" w:rsidRPr="00F72062" w:rsidRDefault="001F321D" w:rsidP="00F72062">
      <w:pPr>
        <w:pStyle w:val="Prrafodelista"/>
        <w:numPr>
          <w:ilvl w:val="0"/>
          <w:numId w:val="29"/>
        </w:numPr>
        <w:suppressAutoHyphens w:val="0"/>
        <w:ind w:left="106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Desagregados según edad</w:t>
      </w:r>
    </w:p>
    <w:p w:rsidR="001F321D" w:rsidRPr="00F72062" w:rsidRDefault="001F321D" w:rsidP="00F72062">
      <w:pPr>
        <w:pStyle w:val="Prrafodelista"/>
        <w:numPr>
          <w:ilvl w:val="0"/>
          <w:numId w:val="29"/>
        </w:numPr>
        <w:suppressAutoHyphens w:val="0"/>
        <w:ind w:left="106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Desagregados según ubicación de los apiarios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Desagregados según número de colmenas y volumen de producción:  </w:t>
      </w:r>
    </w:p>
    <w:p w:rsidR="001F321D" w:rsidRPr="00F72062" w:rsidRDefault="001F321D" w:rsidP="00F72062">
      <w:pPr>
        <w:pStyle w:val="Prrafodelista"/>
        <w:numPr>
          <w:ilvl w:val="0"/>
          <w:numId w:val="30"/>
        </w:numPr>
        <w:suppressAutoHyphens w:val="0"/>
        <w:ind w:left="106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Número de apicultores que tienen de 1 a 50 colmenas</w:t>
      </w:r>
    </w:p>
    <w:p w:rsidR="001F321D" w:rsidRPr="00F72062" w:rsidRDefault="001F321D" w:rsidP="00F72062">
      <w:pPr>
        <w:pStyle w:val="Prrafodelista"/>
        <w:numPr>
          <w:ilvl w:val="0"/>
          <w:numId w:val="30"/>
        </w:numPr>
        <w:suppressAutoHyphens w:val="0"/>
        <w:ind w:left="106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Número de apicultores que tienen de 51 a 200 colmenas</w:t>
      </w:r>
    </w:p>
    <w:p w:rsidR="001F321D" w:rsidRPr="00F72062" w:rsidRDefault="001F321D" w:rsidP="00F72062">
      <w:pPr>
        <w:pStyle w:val="Prrafodelista"/>
        <w:numPr>
          <w:ilvl w:val="0"/>
          <w:numId w:val="30"/>
        </w:numPr>
        <w:suppressAutoHyphens w:val="0"/>
        <w:ind w:left="106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Número de apicultores que tienen más de 200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Desagregados según volumen de producción 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Total  de apicultores que combinan la producción de miel con otros cultivos 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Rendimiento promedio por colmena en kg 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Número de cooperativas que producen miel 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Número de cooperativas que producen miel y exportan </w:t>
      </w:r>
    </w:p>
    <w:p w:rsidR="001F321D" w:rsidRPr="00F72062" w:rsidRDefault="001F321D" w:rsidP="00F72062">
      <w:pPr>
        <w:pStyle w:val="Prrafodelista"/>
        <w:numPr>
          <w:ilvl w:val="0"/>
          <w:numId w:val="27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Principales razones de pérdida de colmenas </w:t>
      </w:r>
    </w:p>
    <w:p w:rsidR="00F72062" w:rsidRPr="00F72062" w:rsidRDefault="00F72062" w:rsidP="00F72062">
      <w:pPr>
        <w:pStyle w:val="Prrafodelista"/>
        <w:suppressAutoHyphens w:val="0"/>
        <w:contextualSpacing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1F321D" w:rsidRPr="00F72062" w:rsidRDefault="001F321D" w:rsidP="00F72062">
      <w:pPr>
        <w:pStyle w:val="Prrafodelista"/>
        <w:numPr>
          <w:ilvl w:val="0"/>
          <w:numId w:val="26"/>
        </w:numPr>
        <w:suppressAutoHyphens w:val="0"/>
        <w:ind w:left="360"/>
        <w:contextualSpacing/>
        <w:jc w:val="both"/>
        <w:rPr>
          <w:rFonts w:asciiTheme="minorHAnsi" w:hAnsiTheme="minorHAnsi" w:cstheme="minorHAnsi"/>
          <w:b/>
          <w:color w:val="000099"/>
          <w:sz w:val="22"/>
          <w:szCs w:val="22"/>
          <w:u w:val="single"/>
        </w:rPr>
      </w:pPr>
      <w:r w:rsidRPr="00F72062">
        <w:rPr>
          <w:rFonts w:asciiTheme="minorHAnsi" w:hAnsiTheme="minorHAnsi" w:cstheme="minorHAnsi"/>
          <w:b/>
          <w:color w:val="000099"/>
          <w:sz w:val="22"/>
          <w:szCs w:val="22"/>
          <w:u w:val="single"/>
        </w:rPr>
        <w:t>Datos sobre el mercado: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Cantidad de miel consumida en el país: Serie de datos anuales desde 1998 hasta 2017 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Cantidad de miel exportada (toneladas): Serie de datos anuales desde 1998 hasta 2017 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Valor de miel exportada en dólares: Serie de datos anuales desde 1998 hasta 2017 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Precio de miel convencional: Serie de datos anuales desde 1998 hasta 2017 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Precio de miel orgánica: Serie de datos anuales desde 1998 hasta 2017 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Exportaciones de miel en relación al PIB: Serie anual desde 1998 hasta 2017 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Total de exportaciones de productos derivados de la miel, desagregado por tipo de pr</w:t>
      </w:r>
      <w:r w:rsidRPr="00F72062">
        <w:rPr>
          <w:rFonts w:asciiTheme="minorHAnsi" w:hAnsiTheme="minorHAnsi" w:cstheme="minorHAnsi"/>
          <w:color w:val="000099"/>
          <w:sz w:val="22"/>
          <w:szCs w:val="22"/>
        </w:rPr>
        <w:t>o</w:t>
      </w: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ducto </w:t>
      </w:r>
    </w:p>
    <w:p w:rsidR="001F321D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Cantidad de apicultores que venden su producción a exportadoras </w:t>
      </w:r>
    </w:p>
    <w:p w:rsidR="00F72062" w:rsidRPr="00F72062" w:rsidRDefault="001F321D" w:rsidP="00F72062">
      <w:pPr>
        <w:pStyle w:val="Prrafodelista"/>
        <w:numPr>
          <w:ilvl w:val="0"/>
          <w:numId w:val="33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lastRenderedPageBreak/>
        <w:t>Cantidad que venden su producción al mercado local, si el dato no está por separado pu</w:t>
      </w:r>
      <w:r w:rsidRPr="00F72062">
        <w:rPr>
          <w:rFonts w:asciiTheme="minorHAnsi" w:hAnsiTheme="minorHAnsi" w:cstheme="minorHAnsi"/>
          <w:color w:val="000099"/>
          <w:sz w:val="22"/>
          <w:szCs w:val="22"/>
        </w:rPr>
        <w:t>e</w:t>
      </w:r>
      <w:r w:rsidRPr="00F72062">
        <w:rPr>
          <w:rFonts w:asciiTheme="minorHAnsi" w:hAnsiTheme="minorHAnsi" w:cstheme="minorHAnsi"/>
          <w:color w:val="000099"/>
          <w:sz w:val="22"/>
          <w:szCs w:val="22"/>
        </w:rPr>
        <w:t>de colocarse el porcentaje que venden a exportadoras y porcentaje que venden local</w:t>
      </w:r>
    </w:p>
    <w:p w:rsidR="001F321D" w:rsidRPr="00F72062" w:rsidRDefault="001F321D" w:rsidP="00F72062">
      <w:pPr>
        <w:pStyle w:val="Prrafodelista"/>
        <w:suppressAutoHyphens w:val="0"/>
        <w:ind w:left="720"/>
        <w:contextualSpacing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</w:p>
    <w:p w:rsidR="001F321D" w:rsidRPr="00F72062" w:rsidRDefault="001F321D" w:rsidP="00F72062">
      <w:pPr>
        <w:pStyle w:val="Prrafodelista"/>
        <w:numPr>
          <w:ilvl w:val="0"/>
          <w:numId w:val="26"/>
        </w:numPr>
        <w:suppressAutoHyphens w:val="0"/>
        <w:ind w:left="360"/>
        <w:contextualSpacing/>
        <w:jc w:val="both"/>
        <w:rPr>
          <w:rFonts w:asciiTheme="minorHAnsi" w:hAnsiTheme="minorHAnsi" w:cstheme="minorHAnsi"/>
          <w:b/>
          <w:color w:val="000099"/>
          <w:sz w:val="22"/>
          <w:szCs w:val="22"/>
          <w:u w:val="single"/>
        </w:rPr>
      </w:pPr>
      <w:r w:rsidRPr="00F72062">
        <w:rPr>
          <w:rFonts w:asciiTheme="minorHAnsi" w:hAnsiTheme="minorHAnsi" w:cstheme="minorHAnsi"/>
          <w:b/>
          <w:color w:val="000099"/>
          <w:sz w:val="22"/>
          <w:szCs w:val="22"/>
          <w:u w:val="single"/>
        </w:rPr>
        <w:t>Características de la actividad:</w:t>
      </w:r>
    </w:p>
    <w:p w:rsidR="001F321D" w:rsidRPr="00F72062" w:rsidRDefault="001F321D" w:rsidP="00F72062">
      <w:pPr>
        <w:pStyle w:val="Prrafodelista"/>
        <w:numPr>
          <w:ilvl w:val="1"/>
          <w:numId w:val="28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Buenas Prácticas Apícolas que se cumplen</w:t>
      </w:r>
    </w:p>
    <w:p w:rsidR="001F321D" w:rsidRPr="00F72062" w:rsidRDefault="001F321D" w:rsidP="00F72062">
      <w:pPr>
        <w:pStyle w:val="Prrafodelista"/>
        <w:numPr>
          <w:ilvl w:val="1"/>
          <w:numId w:val="31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Prácticas que más se cumplen</w:t>
      </w:r>
    </w:p>
    <w:p w:rsidR="001F321D" w:rsidRPr="00F72062" w:rsidRDefault="001F321D" w:rsidP="00F72062">
      <w:pPr>
        <w:pStyle w:val="Prrafodelista"/>
        <w:numPr>
          <w:ilvl w:val="1"/>
          <w:numId w:val="31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Prácticas que menos se cumplen</w:t>
      </w:r>
    </w:p>
    <w:p w:rsidR="001F321D" w:rsidRPr="00F72062" w:rsidRDefault="001F321D" w:rsidP="00F72062">
      <w:pPr>
        <w:pStyle w:val="Prrafodelista"/>
        <w:numPr>
          <w:ilvl w:val="1"/>
          <w:numId w:val="28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Buenas Prácticas de Manufactura que más se cumplen y las que menos se cu</w:t>
      </w:r>
      <w:r w:rsidRPr="00F72062">
        <w:rPr>
          <w:rFonts w:asciiTheme="minorHAnsi" w:hAnsiTheme="minorHAnsi" w:cstheme="minorHAnsi"/>
          <w:color w:val="000099"/>
          <w:sz w:val="22"/>
          <w:szCs w:val="22"/>
        </w:rPr>
        <w:t>m</w:t>
      </w:r>
      <w:r w:rsidRPr="00F72062">
        <w:rPr>
          <w:rFonts w:asciiTheme="minorHAnsi" w:hAnsiTheme="minorHAnsi" w:cstheme="minorHAnsi"/>
          <w:color w:val="000099"/>
          <w:sz w:val="22"/>
          <w:szCs w:val="22"/>
        </w:rPr>
        <w:t>plen</w:t>
      </w:r>
    </w:p>
    <w:p w:rsidR="001F321D" w:rsidRPr="00F72062" w:rsidRDefault="001F321D" w:rsidP="00F72062">
      <w:pPr>
        <w:pStyle w:val="Prrafodelista"/>
        <w:numPr>
          <w:ilvl w:val="1"/>
          <w:numId w:val="32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Prácticas que más se cumplen</w:t>
      </w:r>
    </w:p>
    <w:p w:rsidR="001F321D" w:rsidRPr="00F72062" w:rsidRDefault="001F321D" w:rsidP="00F72062">
      <w:pPr>
        <w:pStyle w:val="Prrafodelista"/>
        <w:numPr>
          <w:ilvl w:val="1"/>
          <w:numId w:val="32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72062">
        <w:rPr>
          <w:rFonts w:asciiTheme="minorHAnsi" w:hAnsiTheme="minorHAnsi" w:cstheme="minorHAnsi"/>
          <w:color w:val="000099"/>
          <w:sz w:val="22"/>
          <w:szCs w:val="22"/>
        </w:rPr>
        <w:t>Prácticas que menos se cumplen</w:t>
      </w:r>
    </w:p>
    <w:p w:rsidR="001F321D" w:rsidRPr="00F72062" w:rsidRDefault="001F321D" w:rsidP="00DB697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24"/>
        </w:rPr>
      </w:pPr>
    </w:p>
    <w:p w:rsidR="00AE32EC" w:rsidRDefault="001F321D" w:rsidP="00DB697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Al respecto, </w:t>
      </w:r>
      <w:r w:rsidR="00973C14" w:rsidRPr="004C6A24">
        <w:rPr>
          <w:rFonts w:eastAsia="Arial Unicode MS" w:cstheme="minorHAnsi"/>
        </w:rPr>
        <w:t xml:space="preserve"> </w:t>
      </w:r>
      <w:r w:rsidR="00F72062">
        <w:rPr>
          <w:rFonts w:eastAsia="Arial Unicode MS" w:cstheme="minorHAnsi"/>
        </w:rPr>
        <w:t xml:space="preserve">y </w:t>
      </w:r>
      <w:r w:rsidR="00973C14" w:rsidRPr="004C6A24">
        <w:rPr>
          <w:rFonts w:eastAsia="Arial Unicode MS" w:cstheme="minorHAnsi"/>
        </w:rPr>
        <w:t>considerando que la información solicitada, cumple con los requisitos establecidos en el art. 66 de La ley de Acceso a la Información Públi</w:t>
      </w:r>
      <w:r w:rsidR="00C874B9">
        <w:rPr>
          <w:rFonts w:eastAsia="Arial Unicode MS" w:cstheme="minorHAnsi"/>
        </w:rPr>
        <w:t xml:space="preserve">ca-LAIP; y los arts. 50 y </w:t>
      </w:r>
      <w:r w:rsidR="00973C14" w:rsidRPr="004C6A24">
        <w:rPr>
          <w:rFonts w:eastAsia="Arial Unicode MS" w:cstheme="minorHAnsi"/>
        </w:rPr>
        <w:t xml:space="preserve">54 del Reglamento de la </w:t>
      </w:r>
      <w:r w:rsidR="00C874B9">
        <w:rPr>
          <w:rFonts w:eastAsia="Arial Unicode MS" w:cstheme="minorHAnsi"/>
        </w:rPr>
        <w:t>LAIP</w:t>
      </w:r>
      <w:r w:rsidR="00D104FA">
        <w:rPr>
          <w:rFonts w:eastAsia="Arial Unicode MS" w:cstheme="minorHAnsi"/>
        </w:rPr>
        <w:t>;</w:t>
      </w:r>
      <w:r w:rsidR="00FB2ED1">
        <w:rPr>
          <w:rFonts w:eastAsia="Arial Unicode MS" w:cstheme="minorHAnsi"/>
        </w:rPr>
        <w:t xml:space="preserve"> </w:t>
      </w:r>
      <w:r w:rsidR="00C874B9">
        <w:rPr>
          <w:rFonts w:eastAsia="Arial Unicode MS" w:cstheme="minorHAnsi"/>
        </w:rPr>
        <w:t xml:space="preserve">que además que lo </w:t>
      </w:r>
      <w:r w:rsidR="00C874B9" w:rsidRPr="00FA2A97">
        <w:rPr>
          <w:rFonts w:eastAsia="Arial Unicode MS" w:cstheme="minorHAnsi"/>
        </w:rPr>
        <w:t xml:space="preserve">requerido no </w:t>
      </w:r>
      <w:r w:rsidR="00973C14" w:rsidRPr="00FA2A97">
        <w:rPr>
          <w:rFonts w:eastAsia="Arial Unicode MS" w:cstheme="minorHAnsi"/>
        </w:rPr>
        <w:t xml:space="preserve">se encuentra entre las excepciones enumeradas en los arts. 19 y 24 de la Ley, y 19 del Reglamento, </w:t>
      </w:r>
      <w:r w:rsidR="0006641B" w:rsidRPr="00FA2A97">
        <w:rPr>
          <w:rFonts w:eastAsia="Arial Unicode MS" w:cstheme="minorHAnsi"/>
        </w:rPr>
        <w:t>y</w:t>
      </w:r>
      <w:r w:rsidR="0006641B">
        <w:rPr>
          <w:rFonts w:eastAsia="Arial Unicode MS" w:cstheme="minorHAnsi"/>
        </w:rPr>
        <w:t xml:space="preserve"> </w:t>
      </w:r>
      <w:r w:rsidR="00EC4757">
        <w:rPr>
          <w:rFonts w:eastAsia="Arial Unicode MS" w:cstheme="minorHAnsi"/>
        </w:rPr>
        <w:t xml:space="preserve">que </w:t>
      </w:r>
      <w:r w:rsidR="0006641B">
        <w:rPr>
          <w:rFonts w:eastAsia="Arial Unicode MS" w:cstheme="minorHAnsi"/>
        </w:rPr>
        <w:t>además</w:t>
      </w:r>
      <w:r w:rsidR="00C874B9">
        <w:rPr>
          <w:rFonts w:eastAsia="Arial Unicode MS" w:cstheme="minorHAnsi"/>
        </w:rPr>
        <w:t xml:space="preserve"> </w:t>
      </w:r>
      <w:r w:rsidR="00EC4757" w:rsidRPr="00EC4757">
        <w:rPr>
          <w:rFonts w:eastAsia="Arial Unicode MS" w:cstheme="minorHAnsi"/>
          <w:color w:val="CC3300"/>
        </w:rPr>
        <w:t>parte</w:t>
      </w:r>
      <w:r w:rsidR="00EC4757">
        <w:rPr>
          <w:rFonts w:eastAsia="Arial Unicode MS" w:cstheme="minorHAnsi"/>
        </w:rPr>
        <w:t xml:space="preserve"> de lo peticionado se </w:t>
      </w:r>
      <w:r w:rsidR="00C874B9">
        <w:rPr>
          <w:rFonts w:eastAsia="Arial Unicode MS" w:cstheme="minorHAnsi"/>
        </w:rPr>
        <w:t xml:space="preserve">fundamenta en los artículos 2, 4 y 6 literal “c”, </w:t>
      </w:r>
      <w:r w:rsidR="00EC4757">
        <w:rPr>
          <w:rFonts w:eastAsia="Arial Unicode MS" w:cstheme="minorHAnsi"/>
        </w:rPr>
        <w:t xml:space="preserve">todos de la LAIP, </w:t>
      </w:r>
      <w:r w:rsidR="00C874B9">
        <w:rPr>
          <w:rFonts w:eastAsia="Arial Unicode MS" w:cstheme="minorHAnsi"/>
        </w:rPr>
        <w:t>esta oficina resuelve:</w:t>
      </w:r>
    </w:p>
    <w:p w:rsidR="003773DF" w:rsidRPr="003773DF" w:rsidRDefault="003773DF" w:rsidP="00DB697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557104" w:rsidRDefault="00557104" w:rsidP="00DB697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lang w:val="es-SV"/>
        </w:rPr>
      </w:pPr>
    </w:p>
    <w:p w:rsidR="002D16D5" w:rsidRDefault="0065184C" w:rsidP="00DB697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lang w:val="es-SV"/>
        </w:rPr>
      </w:pPr>
      <w:r w:rsidRPr="002D16D5">
        <w:rPr>
          <w:rFonts w:eastAsia="Arial Unicode MS" w:cstheme="minorHAnsi"/>
          <w:b/>
          <w:color w:val="000099"/>
          <w:lang w:val="es-SV"/>
        </w:rPr>
        <w:t xml:space="preserve">ENTREGAR </w:t>
      </w:r>
      <w:r w:rsidR="00973C14" w:rsidRPr="002D16D5">
        <w:rPr>
          <w:rFonts w:eastAsia="Arial Unicode MS" w:cstheme="minorHAnsi"/>
          <w:b/>
          <w:color w:val="000099"/>
          <w:lang w:val="es-SV"/>
        </w:rPr>
        <w:t xml:space="preserve">LA </w:t>
      </w:r>
      <w:r w:rsidR="007E02FD" w:rsidRPr="002D16D5">
        <w:rPr>
          <w:rFonts w:eastAsia="Arial Unicode MS" w:cstheme="minorHAnsi"/>
          <w:b/>
          <w:color w:val="000099"/>
          <w:lang w:val="es-SV"/>
        </w:rPr>
        <w:t xml:space="preserve">SIGUIENTE </w:t>
      </w:r>
      <w:r w:rsidR="00973C14" w:rsidRPr="002D16D5">
        <w:rPr>
          <w:rFonts w:eastAsia="Arial Unicode MS" w:cstheme="minorHAnsi"/>
          <w:b/>
          <w:color w:val="000099"/>
          <w:lang w:val="es-SV"/>
        </w:rPr>
        <w:t>INFORMACIÓN</w:t>
      </w:r>
      <w:r w:rsidR="00557104">
        <w:rPr>
          <w:rFonts w:eastAsia="Arial Unicode MS" w:cstheme="minorHAnsi"/>
          <w:b/>
          <w:color w:val="000099"/>
          <w:lang w:val="es-SV"/>
        </w:rPr>
        <w:t xml:space="preserve"> PUBLICA</w:t>
      </w:r>
    </w:p>
    <w:p w:rsidR="00AE32EC" w:rsidRPr="002D16D5" w:rsidRDefault="00AE32EC" w:rsidP="00DB697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10"/>
          <w:lang w:val="es-SV"/>
        </w:rPr>
      </w:pPr>
    </w:p>
    <w:p w:rsidR="001F321D" w:rsidRPr="001F321D" w:rsidRDefault="00287E5C" w:rsidP="00DB697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lang w:val="es-SV"/>
        </w:rPr>
      </w:pPr>
      <w:r w:rsidRPr="001F321D">
        <w:rPr>
          <w:rFonts w:eastAsia="Arial Unicode MS" w:cstheme="minorHAnsi"/>
          <w:lang w:val="es-SV"/>
        </w:rPr>
        <w:t xml:space="preserve">Se adjunta </w:t>
      </w:r>
      <w:r w:rsidR="003773DF" w:rsidRPr="001F321D">
        <w:rPr>
          <w:rFonts w:eastAsia="Arial Unicode MS" w:cstheme="minorHAnsi"/>
          <w:lang w:val="es-SV"/>
        </w:rPr>
        <w:t xml:space="preserve">información </w:t>
      </w:r>
      <w:r w:rsidR="001F321D">
        <w:rPr>
          <w:rFonts w:eastAsia="Arial Unicode MS" w:cstheme="minorHAnsi"/>
          <w:lang w:val="es-SV"/>
        </w:rPr>
        <w:t xml:space="preserve">pública </w:t>
      </w:r>
      <w:r w:rsidR="00B90FE3">
        <w:rPr>
          <w:rFonts w:eastAsia="Arial Unicode MS" w:cstheme="minorHAnsi"/>
          <w:lang w:val="es-SV"/>
        </w:rPr>
        <w:t xml:space="preserve">en 2 archivos anexos </w:t>
      </w:r>
      <w:r w:rsidR="00F126B0" w:rsidRPr="001F321D">
        <w:rPr>
          <w:rFonts w:eastAsia="Arial Unicode MS" w:cstheme="minorHAnsi"/>
          <w:lang w:val="es-SV"/>
        </w:rPr>
        <w:t>que responde</w:t>
      </w:r>
      <w:r w:rsidR="00B90FE3">
        <w:rPr>
          <w:rFonts w:eastAsia="Arial Unicode MS" w:cstheme="minorHAnsi"/>
          <w:lang w:val="es-SV"/>
        </w:rPr>
        <w:t>n</w:t>
      </w:r>
      <w:r w:rsidR="00F126B0" w:rsidRPr="001F321D">
        <w:rPr>
          <w:rFonts w:eastAsia="Arial Unicode MS" w:cstheme="minorHAnsi"/>
          <w:lang w:val="es-SV"/>
        </w:rPr>
        <w:t xml:space="preserve"> a</w:t>
      </w:r>
      <w:r w:rsidR="001F321D" w:rsidRPr="001F321D">
        <w:rPr>
          <w:rFonts w:eastAsia="Arial Unicode MS" w:cstheme="minorHAnsi"/>
          <w:lang w:val="es-SV"/>
        </w:rPr>
        <w:t xml:space="preserve"> </w:t>
      </w:r>
      <w:r w:rsidR="00F126B0" w:rsidRPr="001F321D">
        <w:rPr>
          <w:rFonts w:eastAsia="Arial Unicode MS" w:cstheme="minorHAnsi"/>
          <w:lang w:val="es-SV"/>
        </w:rPr>
        <w:t>l</w:t>
      </w:r>
      <w:r w:rsidR="001F321D" w:rsidRPr="001F321D">
        <w:rPr>
          <w:rFonts w:eastAsia="Arial Unicode MS" w:cstheme="minorHAnsi"/>
          <w:lang w:val="es-SV"/>
        </w:rPr>
        <w:t>o siguiente:</w:t>
      </w:r>
    </w:p>
    <w:p w:rsidR="00B90FE3" w:rsidRDefault="00B90FE3" w:rsidP="00DB697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b/>
          <w:u w:val="single"/>
          <w:lang w:val="es-SV"/>
        </w:rPr>
      </w:pPr>
    </w:p>
    <w:p w:rsidR="001F321D" w:rsidRPr="00B90FE3" w:rsidRDefault="00B90FE3" w:rsidP="00DB697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b/>
          <w:u w:val="single"/>
          <w:lang w:val="es-SV"/>
        </w:rPr>
      </w:pPr>
      <w:r w:rsidRPr="00B90FE3">
        <w:rPr>
          <w:rFonts w:eastAsia="Arial Unicode MS" w:cstheme="minorHAnsi"/>
          <w:b/>
          <w:u w:val="single"/>
          <w:lang w:val="es-SV"/>
        </w:rPr>
        <w:t xml:space="preserve">Requerimiento </w:t>
      </w:r>
      <w:r>
        <w:rPr>
          <w:rFonts w:eastAsia="Arial Unicode MS" w:cstheme="minorHAnsi"/>
          <w:b/>
          <w:u w:val="single"/>
          <w:lang w:val="es-SV"/>
        </w:rPr>
        <w:t xml:space="preserve">con </w:t>
      </w:r>
      <w:r w:rsidRPr="00B90FE3">
        <w:rPr>
          <w:rFonts w:eastAsia="Arial Unicode MS" w:cstheme="minorHAnsi"/>
          <w:b/>
          <w:u w:val="single"/>
          <w:lang w:val="es-SV"/>
        </w:rPr>
        <w:t xml:space="preserve">el </w:t>
      </w:r>
      <w:r w:rsidR="001F321D" w:rsidRPr="00B90FE3">
        <w:rPr>
          <w:rFonts w:eastAsia="Arial Unicode MS" w:cstheme="minorHAnsi"/>
          <w:b/>
          <w:u w:val="single"/>
          <w:lang w:val="es-SV"/>
        </w:rPr>
        <w:t>numeral 1</w:t>
      </w:r>
    </w:p>
    <w:p w:rsidR="001F321D" w:rsidRPr="00B90FE3" w:rsidRDefault="001F321D" w:rsidP="00DB6977">
      <w:pPr>
        <w:pStyle w:val="Prrafodelista"/>
        <w:numPr>
          <w:ilvl w:val="0"/>
          <w:numId w:val="35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B90FE3">
        <w:rPr>
          <w:rFonts w:asciiTheme="minorHAnsi" w:eastAsia="Arial Unicode MS" w:hAnsiTheme="minorHAnsi" w:cstheme="minorHAnsi"/>
          <w:sz w:val="22"/>
          <w:szCs w:val="22"/>
          <w:lang w:val="es-SV"/>
        </w:rPr>
        <w:t>Total de apicultores registrados activos e inactivos</w:t>
      </w:r>
    </w:p>
    <w:p w:rsidR="001F321D" w:rsidRPr="00B90FE3" w:rsidRDefault="001F321D" w:rsidP="00DB6977">
      <w:pPr>
        <w:pStyle w:val="Prrafodelista"/>
        <w:numPr>
          <w:ilvl w:val="0"/>
          <w:numId w:val="35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B90FE3">
        <w:rPr>
          <w:rFonts w:asciiTheme="minorHAnsi" w:eastAsia="Arial Unicode MS" w:hAnsiTheme="minorHAnsi" w:cstheme="minorHAnsi"/>
          <w:sz w:val="22"/>
          <w:szCs w:val="22"/>
          <w:lang w:val="es-SV"/>
        </w:rPr>
        <w:t>Total de apicultores desagregados por sexo</w:t>
      </w:r>
    </w:p>
    <w:p w:rsidR="001F321D" w:rsidRPr="00B90FE3" w:rsidRDefault="001F321D" w:rsidP="00DB6977">
      <w:pPr>
        <w:pStyle w:val="Prrafodelista"/>
        <w:numPr>
          <w:ilvl w:val="0"/>
          <w:numId w:val="35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B90FE3">
        <w:rPr>
          <w:rFonts w:asciiTheme="minorHAnsi" w:eastAsia="Arial Unicode MS" w:hAnsiTheme="minorHAnsi" w:cstheme="minorHAnsi"/>
          <w:sz w:val="22"/>
          <w:szCs w:val="22"/>
          <w:lang w:val="es-SV"/>
        </w:rPr>
        <w:t>Total de apicultores según número de colmenas y volumen de producción:</w:t>
      </w:r>
    </w:p>
    <w:p w:rsidR="001F321D" w:rsidRPr="00B90FE3" w:rsidRDefault="001F321D" w:rsidP="00DB6977">
      <w:pPr>
        <w:pStyle w:val="Prrafodelista"/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90FE3">
        <w:rPr>
          <w:rFonts w:asciiTheme="minorHAnsi" w:hAnsiTheme="minorHAnsi" w:cstheme="minorHAnsi"/>
          <w:sz w:val="22"/>
          <w:szCs w:val="22"/>
        </w:rPr>
        <w:t>Número de apicultores que tienen de 1 a 50 colmenas</w:t>
      </w:r>
    </w:p>
    <w:p w:rsidR="001F321D" w:rsidRPr="00B90FE3" w:rsidRDefault="001F321D" w:rsidP="00DB6977">
      <w:pPr>
        <w:pStyle w:val="Prrafodelista"/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90FE3">
        <w:rPr>
          <w:rFonts w:asciiTheme="minorHAnsi" w:hAnsiTheme="minorHAnsi" w:cstheme="minorHAnsi"/>
          <w:sz w:val="22"/>
          <w:szCs w:val="22"/>
        </w:rPr>
        <w:t>Número de apicultores que tienen de 51 a 200 colmenas</w:t>
      </w:r>
    </w:p>
    <w:p w:rsidR="001F321D" w:rsidRPr="00B90FE3" w:rsidRDefault="001F321D" w:rsidP="00DB6977">
      <w:pPr>
        <w:pStyle w:val="Prrafodelista"/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90FE3">
        <w:rPr>
          <w:rFonts w:asciiTheme="minorHAnsi" w:hAnsiTheme="minorHAnsi" w:cstheme="minorHAnsi"/>
          <w:sz w:val="22"/>
          <w:szCs w:val="22"/>
        </w:rPr>
        <w:t>Número de apicultores que tienen más de 200</w:t>
      </w:r>
    </w:p>
    <w:p w:rsidR="001F321D" w:rsidRPr="00B90FE3" w:rsidRDefault="001F321D" w:rsidP="00DB6977">
      <w:pPr>
        <w:pStyle w:val="Prrafodelista"/>
        <w:numPr>
          <w:ilvl w:val="0"/>
          <w:numId w:val="3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90FE3">
        <w:rPr>
          <w:rFonts w:asciiTheme="minorHAnsi" w:hAnsiTheme="minorHAnsi" w:cstheme="minorHAnsi"/>
          <w:sz w:val="22"/>
          <w:szCs w:val="22"/>
        </w:rPr>
        <w:t>Número de cooperativas que producen miel</w:t>
      </w:r>
    </w:p>
    <w:p w:rsidR="00B90FE3" w:rsidRPr="00B90FE3" w:rsidRDefault="00B90FE3" w:rsidP="00DB6977">
      <w:pPr>
        <w:pStyle w:val="Prrafodelista"/>
        <w:numPr>
          <w:ilvl w:val="0"/>
          <w:numId w:val="3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90FE3">
        <w:rPr>
          <w:rFonts w:asciiTheme="minorHAnsi" w:hAnsiTheme="minorHAnsi" w:cstheme="minorHAnsi"/>
          <w:sz w:val="22"/>
          <w:szCs w:val="22"/>
        </w:rPr>
        <w:t>Número de cooperativas que producen miel y exportan</w:t>
      </w:r>
    </w:p>
    <w:p w:rsidR="001F321D" w:rsidRPr="001F321D" w:rsidRDefault="001F321D" w:rsidP="00DB697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lang w:val="es-SV"/>
        </w:rPr>
      </w:pPr>
    </w:p>
    <w:p w:rsidR="00B90FE3" w:rsidRPr="00B90FE3" w:rsidRDefault="00B90FE3" w:rsidP="00DB6977">
      <w:pPr>
        <w:spacing w:after="0" w:line="240" w:lineRule="auto"/>
        <w:rPr>
          <w:rFonts w:eastAsia="Meiryo UI" w:cstheme="minorHAnsi"/>
          <w:b/>
          <w:u w:val="single"/>
        </w:rPr>
      </w:pPr>
      <w:r w:rsidRPr="00B90FE3">
        <w:rPr>
          <w:rFonts w:eastAsia="Meiryo UI" w:cstheme="minorHAnsi"/>
          <w:b/>
          <w:u w:val="single"/>
        </w:rPr>
        <w:t>Requerimiento con el numeral 2</w:t>
      </w:r>
    </w:p>
    <w:p w:rsidR="00B90FE3" w:rsidRDefault="00B90FE3" w:rsidP="00DB6977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Precio de miel convencional desde el año 2000 a 2017</w:t>
      </w:r>
    </w:p>
    <w:p w:rsidR="00B90FE3" w:rsidRDefault="00B90FE3" w:rsidP="00DB6977">
      <w:pPr>
        <w:spacing w:line="240" w:lineRule="auto"/>
        <w:contextualSpacing/>
        <w:jc w:val="both"/>
        <w:rPr>
          <w:rFonts w:cstheme="minorHAnsi"/>
        </w:rPr>
      </w:pPr>
    </w:p>
    <w:p w:rsidR="00B90FE3" w:rsidRPr="00B90FE3" w:rsidRDefault="00B90FE3" w:rsidP="00DB6977">
      <w:pPr>
        <w:spacing w:after="0" w:line="240" w:lineRule="auto"/>
        <w:rPr>
          <w:rFonts w:eastAsia="Meiryo UI" w:cstheme="minorHAnsi"/>
          <w:b/>
          <w:u w:val="single"/>
        </w:rPr>
      </w:pPr>
      <w:r w:rsidRPr="00B90FE3">
        <w:rPr>
          <w:rFonts w:eastAsia="Meiryo UI" w:cstheme="minorHAnsi"/>
          <w:b/>
          <w:u w:val="single"/>
        </w:rPr>
        <w:t xml:space="preserve">Requerimiento con el numeral </w:t>
      </w:r>
      <w:r>
        <w:rPr>
          <w:rFonts w:eastAsia="Meiryo UI" w:cstheme="minorHAnsi"/>
          <w:b/>
          <w:u w:val="single"/>
        </w:rPr>
        <w:t>3</w:t>
      </w:r>
    </w:p>
    <w:p w:rsidR="00B90FE3" w:rsidRDefault="00B90FE3" w:rsidP="00DB6977">
      <w:pPr>
        <w:spacing w:line="240" w:lineRule="auto"/>
        <w:contextualSpacing/>
        <w:jc w:val="both"/>
        <w:rPr>
          <w:rFonts w:cstheme="minorHAnsi"/>
        </w:rPr>
      </w:pPr>
    </w:p>
    <w:p w:rsidR="00B90FE3" w:rsidRPr="00B90FE3" w:rsidRDefault="00B90FE3" w:rsidP="00DB6977">
      <w:pPr>
        <w:spacing w:line="240" w:lineRule="auto"/>
        <w:contextualSpacing/>
        <w:jc w:val="both"/>
        <w:rPr>
          <w:rFonts w:cstheme="minorHAnsi"/>
        </w:rPr>
      </w:pPr>
      <w:r w:rsidRPr="00B90FE3">
        <w:rPr>
          <w:rFonts w:cstheme="minorHAnsi"/>
        </w:rPr>
        <w:t xml:space="preserve">Características de la actividad: </w:t>
      </w:r>
    </w:p>
    <w:p w:rsidR="00B90FE3" w:rsidRPr="00B90FE3" w:rsidRDefault="00B90FE3" w:rsidP="00DB6977">
      <w:pPr>
        <w:pStyle w:val="Prrafodelista"/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B90FE3">
        <w:rPr>
          <w:rFonts w:asciiTheme="minorHAnsi" w:hAnsiTheme="minorHAnsi" w:cstheme="minorHAnsi"/>
          <w:sz w:val="22"/>
        </w:rPr>
        <w:t>Buenas Prácticas Apícolas que se cumplen</w:t>
      </w:r>
    </w:p>
    <w:p w:rsidR="00B90FE3" w:rsidRPr="00B90FE3" w:rsidRDefault="00B90FE3" w:rsidP="00DB6977">
      <w:pPr>
        <w:pStyle w:val="Prrafodelista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B90FE3">
        <w:rPr>
          <w:rFonts w:asciiTheme="minorHAnsi" w:hAnsiTheme="minorHAnsi" w:cstheme="minorHAnsi"/>
          <w:sz w:val="22"/>
        </w:rPr>
        <w:lastRenderedPageBreak/>
        <w:t>Prácticas que más se cumplen</w:t>
      </w:r>
    </w:p>
    <w:p w:rsidR="00B90FE3" w:rsidRPr="00B90FE3" w:rsidRDefault="00B90FE3" w:rsidP="00DB6977">
      <w:pPr>
        <w:pStyle w:val="Prrafodelista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B90FE3">
        <w:rPr>
          <w:rFonts w:asciiTheme="minorHAnsi" w:hAnsiTheme="minorHAnsi" w:cstheme="minorHAnsi"/>
          <w:sz w:val="22"/>
        </w:rPr>
        <w:t>Prácticas que menos se cumplen</w:t>
      </w:r>
    </w:p>
    <w:p w:rsidR="00B90FE3" w:rsidRPr="00B90FE3" w:rsidRDefault="00B90FE3" w:rsidP="00DB6977">
      <w:pPr>
        <w:pStyle w:val="Prrafodelista"/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B90FE3">
        <w:rPr>
          <w:rFonts w:asciiTheme="minorHAnsi" w:hAnsiTheme="minorHAnsi" w:cstheme="minorHAnsi"/>
          <w:sz w:val="22"/>
        </w:rPr>
        <w:t>Buenas Prácticas de Manufactura que más se cumplen y las que menos se cu</w:t>
      </w:r>
      <w:r w:rsidRPr="00B90FE3">
        <w:rPr>
          <w:rFonts w:asciiTheme="minorHAnsi" w:hAnsiTheme="minorHAnsi" w:cstheme="minorHAnsi"/>
          <w:sz w:val="22"/>
        </w:rPr>
        <w:t>m</w:t>
      </w:r>
      <w:r w:rsidRPr="00B90FE3">
        <w:rPr>
          <w:rFonts w:asciiTheme="minorHAnsi" w:hAnsiTheme="minorHAnsi" w:cstheme="minorHAnsi"/>
          <w:sz w:val="22"/>
        </w:rPr>
        <w:t>plen</w:t>
      </w:r>
    </w:p>
    <w:p w:rsidR="00B90FE3" w:rsidRPr="00B90FE3" w:rsidRDefault="00B90FE3" w:rsidP="00DB6977">
      <w:pPr>
        <w:pStyle w:val="Prrafodelista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B90FE3">
        <w:rPr>
          <w:rFonts w:asciiTheme="minorHAnsi" w:hAnsiTheme="minorHAnsi" w:cstheme="minorHAnsi"/>
          <w:sz w:val="22"/>
        </w:rPr>
        <w:t>Prácticas que más se cumplen</w:t>
      </w:r>
    </w:p>
    <w:p w:rsidR="00B90FE3" w:rsidRPr="00B90FE3" w:rsidRDefault="00B90FE3" w:rsidP="00DB6977">
      <w:pPr>
        <w:pStyle w:val="Prrafodelista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B90FE3">
        <w:rPr>
          <w:rFonts w:asciiTheme="minorHAnsi" w:hAnsiTheme="minorHAnsi" w:cstheme="minorHAnsi"/>
          <w:sz w:val="22"/>
        </w:rPr>
        <w:t>Prácticas que menos se cumplen</w:t>
      </w:r>
    </w:p>
    <w:p w:rsidR="00B90FE3" w:rsidRDefault="00B90FE3" w:rsidP="00DB6977">
      <w:pPr>
        <w:spacing w:after="0" w:line="240" w:lineRule="auto"/>
        <w:rPr>
          <w:rFonts w:eastAsia="Meiryo UI" w:cstheme="minorHAnsi"/>
        </w:rPr>
      </w:pPr>
    </w:p>
    <w:p w:rsidR="00B90FE3" w:rsidRDefault="00D42866" w:rsidP="00DB6977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>En lo concerniente a</w:t>
      </w:r>
      <w:r w:rsidR="00B90FE3">
        <w:rPr>
          <w:rFonts w:eastAsia="Meiryo UI" w:cstheme="minorHAnsi"/>
        </w:rPr>
        <w:t xml:space="preserve"> </w:t>
      </w:r>
      <w:r w:rsidR="00FC2C7B">
        <w:rPr>
          <w:rFonts w:eastAsia="Meiryo UI" w:cstheme="minorHAnsi"/>
        </w:rPr>
        <w:t>l</w:t>
      </w:r>
      <w:r w:rsidR="00B90FE3">
        <w:rPr>
          <w:rFonts w:eastAsia="Meiryo UI" w:cstheme="minorHAnsi"/>
        </w:rPr>
        <w:t>os</w:t>
      </w:r>
      <w:r w:rsidR="00FC2C7B">
        <w:rPr>
          <w:rFonts w:eastAsia="Meiryo UI" w:cstheme="minorHAnsi"/>
        </w:rPr>
        <w:t xml:space="preserve"> </w:t>
      </w:r>
      <w:r w:rsidR="00B90FE3">
        <w:rPr>
          <w:rFonts w:eastAsia="Meiryo UI" w:cstheme="minorHAnsi"/>
        </w:rPr>
        <w:t xml:space="preserve">siguientes </w:t>
      </w:r>
      <w:r w:rsidR="00FC2C7B">
        <w:rPr>
          <w:rFonts w:eastAsia="Meiryo UI" w:cstheme="minorHAnsi"/>
        </w:rPr>
        <w:t>requerimiento</w:t>
      </w:r>
      <w:r w:rsidR="00B90FE3">
        <w:rPr>
          <w:rFonts w:eastAsia="Meiryo UI" w:cstheme="minorHAnsi"/>
        </w:rPr>
        <w:t>s comunica</w:t>
      </w:r>
      <w:r w:rsidR="00F72062">
        <w:rPr>
          <w:rFonts w:eastAsia="Meiryo UI" w:cstheme="minorHAnsi"/>
        </w:rPr>
        <w:t>mos</w:t>
      </w:r>
      <w:r w:rsidR="00B90FE3">
        <w:rPr>
          <w:rFonts w:eastAsia="Meiryo UI" w:cstheme="minorHAnsi"/>
        </w:rPr>
        <w:t xml:space="preserve"> que se realizó la consulta y bú</w:t>
      </w:r>
      <w:r w:rsidR="00B90FE3">
        <w:rPr>
          <w:rFonts w:eastAsia="Meiryo UI" w:cstheme="minorHAnsi"/>
        </w:rPr>
        <w:t>s</w:t>
      </w:r>
      <w:r w:rsidR="00B90FE3">
        <w:rPr>
          <w:rFonts w:eastAsia="Meiryo UI" w:cstheme="minorHAnsi"/>
        </w:rPr>
        <w:t>queda respectiva</w:t>
      </w:r>
      <w:r w:rsidR="00F72062">
        <w:rPr>
          <w:rFonts w:eastAsia="Meiryo UI" w:cstheme="minorHAnsi"/>
        </w:rPr>
        <w:t>,</w:t>
      </w:r>
      <w:r w:rsidR="00B90FE3">
        <w:rPr>
          <w:rFonts w:eastAsia="Meiryo UI" w:cstheme="minorHAnsi"/>
        </w:rPr>
        <w:t xml:space="preserve"> en la Dirección General de Ganadería y Dirección General de Economía Agrop</w:t>
      </w:r>
      <w:r w:rsidR="00B90FE3">
        <w:rPr>
          <w:rFonts w:eastAsia="Meiryo UI" w:cstheme="minorHAnsi"/>
        </w:rPr>
        <w:t>e</w:t>
      </w:r>
      <w:r w:rsidR="00B90FE3">
        <w:rPr>
          <w:rFonts w:eastAsia="Meiryo UI" w:cstheme="minorHAnsi"/>
        </w:rPr>
        <w:t>cuaria, quienes coinciden en afirmar que dichos datos no se registran en sus sistemas de inform</w:t>
      </w:r>
      <w:r w:rsidR="00B90FE3">
        <w:rPr>
          <w:rFonts w:eastAsia="Meiryo UI" w:cstheme="minorHAnsi"/>
        </w:rPr>
        <w:t>a</w:t>
      </w:r>
      <w:r w:rsidR="00B90FE3">
        <w:rPr>
          <w:rFonts w:eastAsia="Meiryo UI" w:cstheme="minorHAnsi"/>
        </w:rPr>
        <w:t>ción, los cuales son:</w:t>
      </w:r>
    </w:p>
    <w:p w:rsidR="008908D7" w:rsidRDefault="008908D7" w:rsidP="00DB6977">
      <w:pPr>
        <w:snapToGrid w:val="0"/>
        <w:spacing w:after="0" w:line="240" w:lineRule="auto"/>
        <w:jc w:val="both"/>
        <w:rPr>
          <w:rFonts w:eastAsia="Meiryo UI" w:cstheme="minorHAnsi"/>
        </w:rPr>
      </w:pPr>
    </w:p>
    <w:p w:rsidR="00F72062" w:rsidRDefault="00F72062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>
        <w:rPr>
          <w:rFonts w:asciiTheme="minorHAnsi" w:eastAsia="Meiryo UI" w:hAnsiTheme="minorHAnsi" w:cstheme="minorHAnsi"/>
          <w:color w:val="000099"/>
          <w:sz w:val="22"/>
        </w:rPr>
        <w:t>Total de apicultores desagregados por edad</w:t>
      </w:r>
    </w:p>
    <w:p w:rsidR="00B90FE3" w:rsidRPr="008908D7" w:rsidRDefault="00B90FE3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eastAsia="Meiryo UI" w:hAnsiTheme="minorHAnsi" w:cstheme="minorHAnsi"/>
          <w:color w:val="000099"/>
          <w:sz w:val="22"/>
        </w:rPr>
        <w:t>Apicultores registrados según ubicación de apiarios</w:t>
      </w:r>
    </w:p>
    <w:p w:rsidR="00B90FE3" w:rsidRPr="008908D7" w:rsidRDefault="00F72062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>
        <w:rPr>
          <w:rFonts w:asciiTheme="minorHAnsi" w:eastAsia="Meiryo UI" w:hAnsiTheme="minorHAnsi" w:cstheme="minorHAnsi"/>
          <w:color w:val="000099"/>
          <w:sz w:val="22"/>
        </w:rPr>
        <w:t>Total de a</w:t>
      </w:r>
      <w:r w:rsidR="00B90FE3" w:rsidRPr="008908D7">
        <w:rPr>
          <w:rFonts w:asciiTheme="minorHAnsi" w:eastAsia="Meiryo UI" w:hAnsiTheme="minorHAnsi" w:cstheme="minorHAnsi"/>
          <w:color w:val="000099"/>
          <w:sz w:val="22"/>
        </w:rPr>
        <w:t>picultores desagregados según volumen de producción</w:t>
      </w:r>
    </w:p>
    <w:p w:rsidR="008908D7" w:rsidRPr="008908D7" w:rsidRDefault="008908D7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eastAsia="Meiryo UI" w:hAnsiTheme="minorHAnsi" w:cstheme="minorHAnsi"/>
          <w:color w:val="000099"/>
          <w:sz w:val="22"/>
        </w:rPr>
        <w:t>Total de apicultores que combinan la producción de miel con otros cultivos</w:t>
      </w:r>
    </w:p>
    <w:p w:rsidR="008908D7" w:rsidRPr="008908D7" w:rsidRDefault="008908D7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eastAsia="Meiryo UI" w:hAnsiTheme="minorHAnsi" w:cstheme="minorHAnsi"/>
          <w:color w:val="000099"/>
          <w:sz w:val="22"/>
        </w:rPr>
        <w:t>Rendimiento promedio por colmena en Kg</w:t>
      </w:r>
    </w:p>
    <w:p w:rsidR="008908D7" w:rsidRPr="008908D7" w:rsidRDefault="008908D7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eastAsia="Meiryo UI" w:hAnsiTheme="minorHAnsi" w:cstheme="minorHAnsi"/>
          <w:color w:val="000099"/>
          <w:sz w:val="22"/>
        </w:rPr>
        <w:t>Principales razones de pérdida de colmenas</w:t>
      </w:r>
    </w:p>
    <w:p w:rsidR="008908D7" w:rsidRPr="008908D7" w:rsidRDefault="008908D7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eastAsia="Meiryo UI" w:hAnsiTheme="minorHAnsi" w:cstheme="minorHAnsi"/>
          <w:color w:val="000099"/>
          <w:sz w:val="22"/>
        </w:rPr>
        <w:t>Precios de miel convencional del año 1998 a 1999</w:t>
      </w:r>
    </w:p>
    <w:p w:rsidR="008908D7" w:rsidRPr="008908D7" w:rsidRDefault="008908D7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eastAsia="Meiryo UI" w:hAnsiTheme="minorHAnsi" w:cstheme="minorHAnsi"/>
          <w:color w:val="000099"/>
          <w:sz w:val="22"/>
        </w:rPr>
        <w:t>Precios de miel orgánica de los años 1998 a 2017</w:t>
      </w:r>
    </w:p>
    <w:p w:rsidR="008908D7" w:rsidRPr="008908D7" w:rsidRDefault="008908D7" w:rsidP="00DB6977">
      <w:pPr>
        <w:pStyle w:val="Prrafodelista"/>
        <w:numPr>
          <w:ilvl w:val="0"/>
          <w:numId w:val="41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eastAsia="Meiryo UI" w:hAnsiTheme="minorHAnsi" w:cstheme="minorHAnsi"/>
          <w:color w:val="000099"/>
          <w:sz w:val="22"/>
        </w:rPr>
        <w:t>Cantidad de apicultores que venden su producción a exportadoras</w:t>
      </w:r>
    </w:p>
    <w:p w:rsidR="00B90FE3" w:rsidRPr="008908D7" w:rsidRDefault="008908D7" w:rsidP="00DB6977">
      <w:pPr>
        <w:pStyle w:val="Prrafodelista"/>
        <w:numPr>
          <w:ilvl w:val="0"/>
          <w:numId w:val="41"/>
        </w:numPr>
        <w:contextualSpacing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8908D7">
        <w:rPr>
          <w:rFonts w:asciiTheme="minorHAnsi" w:hAnsiTheme="minorHAnsi" w:cstheme="minorHAnsi"/>
          <w:color w:val="000099"/>
          <w:sz w:val="22"/>
        </w:rPr>
        <w:t>Cantidad que venden su producción al mercado local, si el dato no está por separado puede colocarse el porcentaje que venden a exportadoras y porcentaje que venden local</w:t>
      </w:r>
    </w:p>
    <w:p w:rsidR="00B90FE3" w:rsidRDefault="00B90FE3" w:rsidP="00DB6977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 xml:space="preserve"> </w:t>
      </w:r>
    </w:p>
    <w:p w:rsidR="002D16D5" w:rsidRDefault="00812924" w:rsidP="00DB697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812924">
        <w:rPr>
          <w:rFonts w:eastAsia="Meiryo UI" w:cstheme="minorHAnsi"/>
        </w:rPr>
        <w:t>Por lo anteriormente expuesto y después de analizar la base de lo solicitado, y considerando que</w:t>
      </w:r>
      <w:r w:rsidR="00FC2C7B">
        <w:rPr>
          <w:rFonts w:eastAsia="Meiryo UI" w:cstheme="minorHAnsi"/>
        </w:rPr>
        <w:t xml:space="preserve"> </w:t>
      </w:r>
      <w:proofErr w:type="gramStart"/>
      <w:r w:rsidRPr="00812924">
        <w:rPr>
          <w:rFonts w:eastAsia="Meiryo UI" w:cstheme="minorHAnsi"/>
        </w:rPr>
        <w:t>la</w:t>
      </w:r>
      <w:proofErr w:type="gramEnd"/>
      <w:r w:rsidRPr="00812924">
        <w:rPr>
          <w:rFonts w:eastAsia="Meiryo UI" w:cstheme="minorHAnsi"/>
        </w:rPr>
        <w:t xml:space="preserve"> Ley de Acceso a la Información Pública dispone en el art. 73 que nos encontramos ante un caso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de información </w:t>
      </w:r>
      <w:r w:rsidRPr="00D42866">
        <w:rPr>
          <w:rFonts w:eastAsia="Meiryo UI" w:cstheme="minorHAnsi"/>
          <w:b/>
        </w:rPr>
        <w:t>INEXISTENTE,</w:t>
      </w:r>
      <w:r w:rsidRPr="00812924">
        <w:rPr>
          <w:rFonts w:eastAsia="Meiryo UI" w:cstheme="minorHAnsi"/>
        </w:rPr>
        <w:t xml:space="preserve"> lo que impide brindar lo requerido por el peticionario, </w:t>
      </w:r>
      <w:r w:rsidR="00EC3537">
        <w:rPr>
          <w:rFonts w:eastAsia="Meiryo UI" w:cstheme="minorHAnsi"/>
        </w:rPr>
        <w:t>en esos té</w:t>
      </w:r>
      <w:r w:rsidR="00EC3537">
        <w:rPr>
          <w:rFonts w:eastAsia="Meiryo UI" w:cstheme="minorHAnsi"/>
        </w:rPr>
        <w:t>r</w:t>
      </w:r>
      <w:r w:rsidR="00EC3537">
        <w:rPr>
          <w:rFonts w:eastAsia="Meiryo UI" w:cstheme="minorHAnsi"/>
        </w:rPr>
        <w:t xml:space="preserve">minos </w:t>
      </w:r>
      <w:r w:rsidRPr="00812924">
        <w:rPr>
          <w:rFonts w:eastAsia="Meiryo UI" w:cstheme="minorHAnsi"/>
        </w:rPr>
        <w:t>esta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dependencia resuelve:</w:t>
      </w:r>
      <w:r w:rsidR="00EC3537">
        <w:rPr>
          <w:rFonts w:eastAsia="Meiryo UI" w:cstheme="minorHAnsi"/>
        </w:rPr>
        <w:t xml:space="preserve"> </w:t>
      </w:r>
    </w:p>
    <w:p w:rsidR="002D16D5" w:rsidRDefault="002D16D5" w:rsidP="00DB697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812924" w:rsidRDefault="00812924" w:rsidP="00DB6977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99"/>
        </w:rPr>
      </w:pPr>
      <w:r w:rsidRPr="002D16D5">
        <w:rPr>
          <w:rFonts w:eastAsia="Meiryo UI" w:cstheme="minorHAnsi"/>
          <w:b/>
          <w:color w:val="000099"/>
        </w:rPr>
        <w:t>NO ENTREGAR LA INFORMACIÓN SOLICITADA POR INEXISTENCIA</w:t>
      </w:r>
    </w:p>
    <w:p w:rsidR="00557104" w:rsidRPr="00557104" w:rsidRDefault="00557104" w:rsidP="00DB697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557104" w:rsidRDefault="00557104" w:rsidP="00DB6977">
      <w:pPr>
        <w:autoSpaceDE w:val="0"/>
        <w:autoSpaceDN w:val="0"/>
        <w:adjustRightInd w:val="0"/>
        <w:spacing w:line="240" w:lineRule="auto"/>
        <w:jc w:val="both"/>
        <w:rPr>
          <w:rFonts w:eastAsia="Meiryo UI" w:cstheme="minorHAnsi"/>
        </w:rPr>
      </w:pPr>
      <w:r w:rsidRPr="00557104">
        <w:rPr>
          <w:rFonts w:eastAsia="Meiryo UI" w:cstheme="minorHAnsi"/>
        </w:rPr>
        <w:t>Con relación a los siguientes datos requeridos a este ministerio sobre el mercado de la apicult</w:t>
      </w:r>
      <w:r w:rsidRPr="00557104">
        <w:rPr>
          <w:rFonts w:eastAsia="Meiryo UI" w:cstheme="minorHAnsi"/>
        </w:rPr>
        <w:t>u</w:t>
      </w:r>
      <w:r w:rsidRPr="00557104">
        <w:rPr>
          <w:rFonts w:eastAsia="Meiryo UI" w:cstheme="minorHAnsi"/>
        </w:rPr>
        <w:t>ra:</w:t>
      </w:r>
    </w:p>
    <w:p w:rsidR="00557104" w:rsidRPr="00F72062" w:rsidRDefault="00557104" w:rsidP="00F72062">
      <w:pPr>
        <w:pStyle w:val="Prrafodelista"/>
        <w:numPr>
          <w:ilvl w:val="0"/>
          <w:numId w:val="50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F72062">
        <w:rPr>
          <w:rFonts w:asciiTheme="minorHAnsi" w:eastAsia="Meiryo UI" w:hAnsiTheme="minorHAnsi" w:cstheme="minorHAnsi"/>
          <w:color w:val="000099"/>
          <w:sz w:val="22"/>
        </w:rPr>
        <w:t>C</w:t>
      </w:r>
      <w:r w:rsidRPr="00F72062">
        <w:rPr>
          <w:rFonts w:asciiTheme="minorHAnsi" w:eastAsia="Meiryo UI" w:hAnsiTheme="minorHAnsi" w:cstheme="minorHAnsi"/>
          <w:color w:val="000099"/>
          <w:sz w:val="22"/>
        </w:rPr>
        <w:t>antidad de miel consumida en el país: Serie de datos anuales desde 1998 hasta 2017</w:t>
      </w:r>
    </w:p>
    <w:p w:rsidR="00557104" w:rsidRPr="00F72062" w:rsidRDefault="00557104" w:rsidP="00F72062">
      <w:pPr>
        <w:pStyle w:val="Prrafodelista"/>
        <w:numPr>
          <w:ilvl w:val="0"/>
          <w:numId w:val="50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F72062">
        <w:rPr>
          <w:rFonts w:asciiTheme="minorHAnsi" w:eastAsia="Meiryo UI" w:hAnsiTheme="minorHAnsi" w:cstheme="minorHAnsi"/>
          <w:color w:val="000099"/>
          <w:sz w:val="22"/>
        </w:rPr>
        <w:t>Cantidad de miel exportada (toneladas): Serie de datos anuales desde 1998 hasta 2017</w:t>
      </w:r>
    </w:p>
    <w:p w:rsidR="00557104" w:rsidRPr="00F72062" w:rsidRDefault="00557104" w:rsidP="00F72062">
      <w:pPr>
        <w:pStyle w:val="Prrafodelista"/>
        <w:numPr>
          <w:ilvl w:val="0"/>
          <w:numId w:val="50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F72062">
        <w:rPr>
          <w:rFonts w:asciiTheme="minorHAnsi" w:eastAsia="Meiryo UI" w:hAnsiTheme="minorHAnsi" w:cstheme="minorHAnsi"/>
          <w:color w:val="000099"/>
          <w:sz w:val="22"/>
        </w:rPr>
        <w:t xml:space="preserve">Valor de miel exportada en dólares: Serie de datos anuales desde 1998 hasta 2017 </w:t>
      </w:r>
    </w:p>
    <w:p w:rsidR="00557104" w:rsidRPr="00F72062" w:rsidRDefault="00557104" w:rsidP="00F72062">
      <w:pPr>
        <w:pStyle w:val="Prrafodelista"/>
        <w:numPr>
          <w:ilvl w:val="0"/>
          <w:numId w:val="50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F72062">
        <w:rPr>
          <w:rFonts w:asciiTheme="minorHAnsi" w:eastAsia="Meiryo UI" w:hAnsiTheme="minorHAnsi" w:cstheme="minorHAnsi"/>
          <w:color w:val="000099"/>
          <w:sz w:val="22"/>
        </w:rPr>
        <w:t xml:space="preserve">Exportaciones de miel en relación al PIB: Serie anual desde 1998 hasta 2017 </w:t>
      </w:r>
    </w:p>
    <w:p w:rsidR="00F72062" w:rsidRPr="00F72062" w:rsidRDefault="00557104" w:rsidP="00F72062">
      <w:pPr>
        <w:pStyle w:val="Prrafodelista"/>
        <w:numPr>
          <w:ilvl w:val="0"/>
          <w:numId w:val="50"/>
        </w:numPr>
        <w:snapToGrid w:val="0"/>
        <w:jc w:val="both"/>
        <w:rPr>
          <w:rFonts w:asciiTheme="minorHAnsi" w:eastAsia="Meiryo UI" w:hAnsiTheme="minorHAnsi" w:cstheme="minorHAnsi"/>
          <w:color w:val="000099"/>
          <w:sz w:val="22"/>
        </w:rPr>
      </w:pPr>
      <w:r w:rsidRPr="00F72062">
        <w:rPr>
          <w:rFonts w:asciiTheme="minorHAnsi" w:eastAsia="Meiryo UI" w:hAnsiTheme="minorHAnsi" w:cstheme="minorHAnsi"/>
          <w:color w:val="000099"/>
          <w:sz w:val="22"/>
        </w:rPr>
        <w:t>Total de exportaciones de productos derivados de la miel, desagregado por tipo de producto</w:t>
      </w:r>
    </w:p>
    <w:p w:rsidR="00557104" w:rsidRPr="00F72062" w:rsidRDefault="00557104" w:rsidP="00F72062">
      <w:pPr>
        <w:pStyle w:val="Prrafodelista"/>
        <w:autoSpaceDE w:val="0"/>
        <w:autoSpaceDN w:val="0"/>
        <w:adjustRightInd w:val="0"/>
        <w:ind w:left="360"/>
        <w:jc w:val="both"/>
        <w:rPr>
          <w:rFonts w:eastAsia="Arial Unicode MS" w:cstheme="minorHAnsi"/>
        </w:rPr>
      </w:pPr>
      <w:r w:rsidRPr="00F72062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</w:p>
    <w:p w:rsidR="00557104" w:rsidRDefault="00557104" w:rsidP="00DB6977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</w:rPr>
      </w:pPr>
      <w:r>
        <w:rPr>
          <w:rFonts w:eastAsia="Arial Unicode MS" w:cstheme="minorHAnsi"/>
        </w:rPr>
        <w:lastRenderedPageBreak/>
        <w:t>S</w:t>
      </w:r>
      <w:r>
        <w:rPr>
          <w:rFonts w:eastAsia="Arial Unicode MS" w:cstheme="minorHAnsi"/>
        </w:rPr>
        <w:t xml:space="preserve">e concluye de acuerdo </w:t>
      </w:r>
      <w:r w:rsidRPr="001F601E">
        <w:rPr>
          <w:rFonts w:eastAsia="Arial Unicode MS" w:cs="Arial Unicode MS"/>
        </w:rPr>
        <w:t>a lo establecido en los arts. 65, 66 inc.6°, 68 inc. 2o. y 72 de la Ley de A</w:t>
      </w:r>
      <w:r w:rsidRPr="001F601E">
        <w:rPr>
          <w:rFonts w:eastAsia="Arial Unicode MS" w:cs="Arial Unicode MS"/>
        </w:rPr>
        <w:t>c</w:t>
      </w:r>
      <w:r w:rsidRPr="001F601E">
        <w:rPr>
          <w:rFonts w:eastAsia="Arial Unicode MS" w:cs="Arial Unicode MS"/>
        </w:rPr>
        <w:t>ceso a la Información Pública y el art. 49 del Reglamento de dicha Ley que la información solicitada no es de la competencia de esta dependencia, por tanto determina y resuelve:</w:t>
      </w:r>
    </w:p>
    <w:p w:rsidR="00557104" w:rsidRDefault="00557104" w:rsidP="00DB697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color w:val="000099"/>
          <w:sz w:val="24"/>
        </w:rPr>
      </w:pPr>
    </w:p>
    <w:p w:rsidR="00557104" w:rsidRPr="001F601E" w:rsidRDefault="00557104" w:rsidP="00DB6977">
      <w:pPr>
        <w:spacing w:line="240" w:lineRule="auto"/>
        <w:jc w:val="center"/>
        <w:rPr>
          <w:rFonts w:eastAsia="Arial Unicode MS" w:cs="Arial Unicode MS"/>
        </w:rPr>
      </w:pPr>
      <w:r w:rsidRPr="002452B3">
        <w:rPr>
          <w:rFonts w:eastAsia="Arial Unicode MS" w:cstheme="minorHAnsi"/>
          <w:b/>
          <w:color w:val="000099"/>
          <w:sz w:val="24"/>
        </w:rPr>
        <w:t>NO ENTREGAR LA INFORMACION POR NO SER ESTA INSTITUCIÓN COMPETENTE PARA CONOCER DE LA MISMA</w:t>
      </w:r>
    </w:p>
    <w:p w:rsidR="00557104" w:rsidRPr="00DB6977" w:rsidRDefault="00557104" w:rsidP="00DB6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theme="minorHAnsi"/>
        </w:rPr>
      </w:pPr>
      <w:bookmarkStart w:id="0" w:name="_GoBack"/>
      <w:bookmarkEnd w:id="0"/>
      <w:r w:rsidRPr="00DB6977">
        <w:rPr>
          <w:rFonts w:eastAsia="Arial Unicode MS" w:cstheme="minorHAnsi"/>
        </w:rPr>
        <w:t xml:space="preserve">Para mayor información </w:t>
      </w:r>
      <w:r w:rsidRPr="00DB6977">
        <w:rPr>
          <w:rFonts w:eastAsia="Calibri" w:cstheme="minorHAnsi"/>
          <w:lang w:eastAsia="en-US"/>
        </w:rPr>
        <w:t xml:space="preserve">sugerimos realizar la consulta </w:t>
      </w:r>
      <w:r w:rsidRPr="00DB6977">
        <w:rPr>
          <w:rFonts w:eastAsia="Arial Unicode MS" w:cstheme="minorHAnsi"/>
        </w:rPr>
        <w:t xml:space="preserve">al </w:t>
      </w:r>
      <w:r w:rsidRPr="00DB6977">
        <w:rPr>
          <w:rFonts w:eastAsia="Arial Unicode MS" w:cstheme="minorHAnsi"/>
          <w:b/>
          <w:color w:val="000099"/>
        </w:rPr>
        <w:t>Ministerio de Economía</w:t>
      </w:r>
      <w:r w:rsidRPr="00DB6977">
        <w:rPr>
          <w:rFonts w:eastAsia="Arial Unicode MS" w:cstheme="minorHAnsi"/>
          <w:b/>
          <w:color w:val="000099"/>
        </w:rPr>
        <w:t>-MINEC</w:t>
      </w:r>
      <w:r w:rsidRPr="00DB6977">
        <w:rPr>
          <w:rFonts w:eastAsia="Arial Unicode MS" w:cstheme="minorHAnsi"/>
        </w:rPr>
        <w:t xml:space="preserve">, para el </w:t>
      </w:r>
      <w:r w:rsidRPr="00DB6977">
        <w:rPr>
          <w:rFonts w:eastAsia="Arial Unicode MS" w:cstheme="minorHAnsi"/>
          <w:i/>
        </w:rPr>
        <w:t>punto N° 1</w:t>
      </w:r>
      <w:r w:rsidRPr="00DB6977">
        <w:rPr>
          <w:rFonts w:eastAsia="Arial Unicode MS" w:cstheme="minorHAnsi"/>
        </w:rPr>
        <w:t>;</w:t>
      </w:r>
      <w:r w:rsidRPr="00DB6977">
        <w:rPr>
          <w:rFonts w:eastAsia="Arial Unicode MS" w:cstheme="minorHAnsi"/>
        </w:rPr>
        <w:t xml:space="preserve"> </w:t>
      </w:r>
      <w:r w:rsidRPr="00DB6977">
        <w:rPr>
          <w:rFonts w:eastAsia="Arial Unicode MS" w:cstheme="minorHAnsi"/>
        </w:rPr>
        <w:t xml:space="preserve">y </w:t>
      </w:r>
      <w:r w:rsidR="00DB6977" w:rsidRPr="00DB6977">
        <w:rPr>
          <w:rFonts w:eastAsia="Arial Unicode MS" w:cstheme="minorHAnsi"/>
        </w:rPr>
        <w:t xml:space="preserve">al </w:t>
      </w:r>
      <w:r w:rsidR="00DB6977" w:rsidRPr="00DB6977">
        <w:rPr>
          <w:rFonts w:eastAsia="Arial Unicode MS" w:cstheme="minorHAnsi"/>
          <w:b/>
          <w:color w:val="000099"/>
        </w:rPr>
        <w:t>Banco Central de Reserva-BCR</w:t>
      </w:r>
      <w:r w:rsidR="00DB6977" w:rsidRPr="00DB6977">
        <w:rPr>
          <w:rFonts w:eastAsia="Arial Unicode MS" w:cstheme="minorHAnsi"/>
        </w:rPr>
        <w:t xml:space="preserve"> </w:t>
      </w:r>
      <w:r w:rsidRPr="00DB6977">
        <w:rPr>
          <w:rFonts w:eastAsia="Arial Unicode MS" w:cstheme="minorHAnsi"/>
        </w:rPr>
        <w:t xml:space="preserve">para los </w:t>
      </w:r>
      <w:r w:rsidRPr="00DB6977">
        <w:rPr>
          <w:rFonts w:eastAsia="Arial Unicode MS" w:cstheme="minorHAnsi"/>
          <w:i/>
        </w:rPr>
        <w:t>puntos del 2 al 5</w:t>
      </w:r>
      <w:r w:rsidRPr="00DB6977">
        <w:rPr>
          <w:rFonts w:eastAsia="Arial Unicode MS" w:cstheme="minorHAnsi"/>
        </w:rPr>
        <w:t xml:space="preserve">; </w:t>
      </w:r>
      <w:r w:rsidRPr="00DB6977">
        <w:rPr>
          <w:rFonts w:eastAsia="Arial Unicode MS" w:cstheme="minorHAnsi"/>
        </w:rPr>
        <w:t>a continuación dejo los d</w:t>
      </w:r>
      <w:r w:rsidRPr="00DB6977">
        <w:rPr>
          <w:rFonts w:eastAsia="Arial Unicode MS" w:cstheme="minorHAnsi"/>
        </w:rPr>
        <w:t>a</w:t>
      </w:r>
      <w:r w:rsidRPr="00DB6977">
        <w:rPr>
          <w:rFonts w:eastAsia="Arial Unicode MS" w:cstheme="minorHAnsi"/>
        </w:rPr>
        <w:t>tos de contacto:</w:t>
      </w:r>
    </w:p>
    <w:p w:rsidR="00DB6977" w:rsidRPr="00DB6977" w:rsidRDefault="00557104" w:rsidP="00DB6977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  <w:r w:rsidRPr="00DB6977">
        <w:rPr>
          <w:rFonts w:asciiTheme="minorHAnsi" w:eastAsia="Arial Unicode MS" w:hAnsiTheme="minorHAnsi" w:cstheme="minorHAnsi"/>
          <w:b/>
          <w:color w:val="000099"/>
          <w:sz w:val="22"/>
        </w:rPr>
        <w:t>Ministerio de Economía</w:t>
      </w:r>
      <w:r w:rsidRPr="00DB6977">
        <w:rPr>
          <w:rFonts w:asciiTheme="minorHAnsi" w:eastAsia="Arial Unicode MS" w:hAnsiTheme="minorHAnsi" w:cstheme="minorHAnsi"/>
          <w:sz w:val="22"/>
        </w:rPr>
        <w:t xml:space="preserve">, contactar a: </w:t>
      </w:r>
      <w:r w:rsidRPr="00DB6977">
        <w:rPr>
          <w:rFonts w:asciiTheme="minorHAnsi" w:eastAsia="Arial Unicode MS" w:hAnsiTheme="minorHAnsi" w:cstheme="minorHAnsi"/>
          <w:b/>
          <w:color w:val="000099"/>
          <w:sz w:val="22"/>
        </w:rPr>
        <w:t>Oficial de Información</w:t>
      </w:r>
      <w:r w:rsidRPr="00DB6977">
        <w:rPr>
          <w:rFonts w:asciiTheme="minorHAnsi" w:eastAsia="Arial Unicode MS" w:hAnsiTheme="minorHAnsi" w:cstheme="minorHAnsi"/>
          <w:sz w:val="22"/>
        </w:rPr>
        <w:t xml:space="preserve">: Laura Quintanilla de Arias, Calle Guadalupe y Alameda Juan Pablo II, Edificio C2, Primera Planta, Plan Maestro Centro de Gobierno, San Salvador, El Salvador, correo electrónico y teléfonos: </w:t>
      </w:r>
      <w:r w:rsidRPr="00DB6977">
        <w:rPr>
          <w:rFonts w:asciiTheme="minorHAnsi" w:eastAsia="Arial Unicode MS" w:hAnsiTheme="minorHAnsi" w:cstheme="minorHAnsi"/>
          <w:b/>
          <w:color w:val="000099"/>
          <w:sz w:val="22"/>
        </w:rPr>
        <w:t>oir@minec.gob.sv</w:t>
      </w:r>
      <w:r w:rsidRPr="00DB6977">
        <w:rPr>
          <w:rFonts w:asciiTheme="minorHAnsi" w:eastAsia="Arial Unicode MS" w:hAnsiTheme="minorHAnsi" w:cstheme="minorHAnsi"/>
          <w:sz w:val="22"/>
        </w:rPr>
        <w:t>, Tel: (503) 2590-5532.</w:t>
      </w:r>
    </w:p>
    <w:p w:rsidR="00DB6977" w:rsidRPr="00DB6977" w:rsidRDefault="00DB6977" w:rsidP="00DB6977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DB6977">
        <w:rPr>
          <w:rFonts w:asciiTheme="minorHAnsi" w:eastAsia="Arial Unicode MS" w:hAnsiTheme="minorHAnsi" w:cstheme="minorHAnsi"/>
          <w:b/>
          <w:color w:val="000099"/>
          <w:sz w:val="22"/>
        </w:rPr>
        <w:t>B</w:t>
      </w:r>
      <w:r w:rsidRPr="00DB6977">
        <w:rPr>
          <w:rFonts w:asciiTheme="minorHAnsi" w:eastAsia="Arial Unicode MS" w:hAnsiTheme="minorHAnsi" w:cstheme="minorHAnsi"/>
          <w:b/>
          <w:color w:val="000099"/>
          <w:sz w:val="22"/>
        </w:rPr>
        <w:t>anco Central de Reserva-BCR</w:t>
      </w:r>
      <w:r w:rsidRPr="00DB6977">
        <w:rPr>
          <w:rFonts w:asciiTheme="minorHAnsi" w:eastAsia="Arial Unicode MS" w:hAnsiTheme="minorHAnsi" w:cstheme="minorHAnsi"/>
          <w:color w:val="000000"/>
          <w:sz w:val="22"/>
        </w:rPr>
        <w:t xml:space="preserve">, contactar a la </w:t>
      </w:r>
      <w:r w:rsidRPr="00DB6977">
        <w:rPr>
          <w:rFonts w:asciiTheme="minorHAnsi" w:eastAsia="Arial Unicode MS" w:hAnsiTheme="minorHAnsi" w:cstheme="minorHAnsi"/>
          <w:b/>
          <w:color w:val="000099"/>
          <w:sz w:val="22"/>
        </w:rPr>
        <w:t>Oficial de Información</w:t>
      </w:r>
      <w:r w:rsidRPr="00DB6977">
        <w:rPr>
          <w:rFonts w:asciiTheme="minorHAnsi" w:eastAsia="Arial Unicode MS" w:hAnsiTheme="minorHAnsi" w:cstheme="minorHAnsi"/>
          <w:color w:val="000000"/>
          <w:sz w:val="22"/>
        </w:rPr>
        <w:t xml:space="preserve">: </w:t>
      </w:r>
      <w:r w:rsidRPr="00DB6977">
        <w:rPr>
          <w:rFonts w:asciiTheme="minorHAnsi" w:eastAsia="Arial Unicode MS" w:hAnsiTheme="minorHAnsi" w:cstheme="minorHAnsi"/>
          <w:sz w:val="22"/>
          <w:lang w:val="es-SV"/>
        </w:rPr>
        <w:t>Flor Idania Romero de Fernández</w:t>
      </w:r>
      <w:r w:rsidRPr="00DB6977">
        <w:rPr>
          <w:rFonts w:asciiTheme="minorHAnsi" w:eastAsia="Arial Unicode MS" w:hAnsiTheme="minorHAnsi" w:cstheme="minorHAnsi"/>
          <w:sz w:val="22"/>
        </w:rPr>
        <w:t xml:space="preserve"> </w:t>
      </w:r>
      <w:r w:rsidRPr="00DB6977">
        <w:rPr>
          <w:rFonts w:asciiTheme="minorHAnsi" w:eastAsia="Arial Unicode MS" w:hAnsiTheme="minorHAnsi" w:cstheme="minorHAnsi"/>
          <w:color w:val="000000"/>
          <w:sz w:val="22"/>
        </w:rPr>
        <w:t xml:space="preserve">Edificio BCR, en Alameda Juan Pablo II, entre 15 y 17 Av. Norte, Planta Principal, correo electrónico: </w:t>
      </w:r>
      <w:r w:rsidRPr="00DB6977">
        <w:rPr>
          <w:rFonts w:asciiTheme="minorHAnsi" w:eastAsia="Arial Unicode MS" w:hAnsiTheme="minorHAnsi" w:cstheme="minorHAnsi"/>
          <w:color w:val="182F7C"/>
          <w:sz w:val="22"/>
          <w:lang w:val="es-SV"/>
        </w:rPr>
        <w:t>oficial.informacion@bcr.gob.sv</w:t>
      </w:r>
      <w:r w:rsidRPr="00DB6977">
        <w:rPr>
          <w:rFonts w:asciiTheme="minorHAnsi" w:eastAsia="Arial Unicode MS" w:hAnsiTheme="minorHAnsi" w:cstheme="minorHAnsi"/>
          <w:color w:val="000000"/>
          <w:sz w:val="22"/>
        </w:rPr>
        <w:t>, teléfono: 2281-8030 o al 2281-8533.</w:t>
      </w:r>
    </w:p>
    <w:p w:rsidR="00DB6977" w:rsidRDefault="00DB6977" w:rsidP="00DB6977">
      <w:pPr>
        <w:autoSpaceDE w:val="0"/>
        <w:autoSpaceDN w:val="0"/>
        <w:adjustRightInd w:val="0"/>
        <w:snapToGrid w:val="0"/>
        <w:spacing w:line="240" w:lineRule="auto"/>
        <w:jc w:val="both"/>
        <w:rPr>
          <w:rFonts w:ascii="Meiryo UI" w:eastAsia="Meiryo UI" w:hAnsi="Meiryo UI" w:cs="Meiryo UI"/>
          <w:sz w:val="8"/>
          <w:szCs w:val="16"/>
        </w:rPr>
      </w:pPr>
    </w:p>
    <w:p w:rsidR="00DB6977" w:rsidRDefault="00DB6977" w:rsidP="00DB6977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  <w:b/>
          <w:color w:val="000099"/>
          <w:lang w:val="es-SV"/>
        </w:rPr>
      </w:pPr>
      <w:r w:rsidRPr="003C5E11">
        <w:rPr>
          <w:rFonts w:eastAsia="Meiryo UI" w:cstheme="minorHAnsi"/>
        </w:rPr>
        <w:t xml:space="preserve">También puede </w:t>
      </w:r>
      <w:r w:rsidRPr="003C5E11">
        <w:rPr>
          <w:rFonts w:eastAsia="Meiryo UI" w:cstheme="minorHAnsi"/>
          <w:lang w:eastAsia="en-US"/>
        </w:rPr>
        <w:t>ingresar a la siguiente dirección electrónica</w:t>
      </w:r>
      <w:r w:rsidR="00F72062">
        <w:rPr>
          <w:rFonts w:eastAsia="Meiryo UI" w:cstheme="minorHAnsi"/>
          <w:lang w:eastAsia="en-US"/>
        </w:rPr>
        <w:t xml:space="preserve"> del BCR</w:t>
      </w:r>
      <w:r w:rsidRPr="003C5E11">
        <w:rPr>
          <w:rFonts w:eastAsia="Meiryo UI" w:cstheme="minorHAnsi"/>
          <w:color w:val="002060"/>
          <w:lang w:eastAsia="en-US"/>
        </w:rPr>
        <w:t>:</w:t>
      </w:r>
      <w:r w:rsidRPr="003C5E11">
        <w:rPr>
          <w:rFonts w:eastAsia="Meiryo UI" w:cstheme="minorHAnsi"/>
        </w:rPr>
        <w:t xml:space="preserve"> </w:t>
      </w:r>
      <w:r>
        <w:rPr>
          <w:rFonts w:eastAsia="Meiryo UI" w:cstheme="minorHAnsi"/>
        </w:rPr>
        <w:t xml:space="preserve"> </w:t>
      </w:r>
      <w:hyperlink r:id="rId9" w:history="1">
        <w:r w:rsidRPr="00DB6977">
          <w:rPr>
            <w:rFonts w:eastAsia="Arial Unicode MS" w:cstheme="minorHAnsi"/>
            <w:b/>
            <w:color w:val="000099"/>
            <w:lang w:val="es-SV"/>
          </w:rPr>
          <w:t>http://www.ciexelsalvador.gob.sv/registroSIMP/</w:t>
        </w:r>
      </w:hyperlink>
    </w:p>
    <w:p w:rsidR="00DB6977" w:rsidRDefault="00DB6977" w:rsidP="00DB697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2D16D5" w:rsidRDefault="00DB6977" w:rsidP="00DB6977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i/>
          <w:color w:val="182F7C"/>
          <w:sz w:val="20"/>
          <w:lang w:val="es-SV"/>
        </w:rPr>
      </w:pPr>
      <w:r>
        <w:rPr>
          <w:rFonts w:eastAsia="Meiryo UI" w:cstheme="minorHAnsi"/>
        </w:rPr>
        <w:t>Notifíquese</w:t>
      </w:r>
      <w:r w:rsidR="003C5E11" w:rsidRPr="004C6A24">
        <w:rPr>
          <w:rFonts w:eastAsia="Meiryo UI" w:cstheme="minorHAnsi"/>
        </w:rPr>
        <w:t xml:space="preserve"> para los f</w:t>
      </w:r>
      <w:r>
        <w:rPr>
          <w:rFonts w:eastAsia="Meiryo UI" w:cstheme="minorHAnsi"/>
        </w:rPr>
        <w:t>ines</w:t>
      </w:r>
      <w:r w:rsidR="003C5E11" w:rsidRPr="004C6A24">
        <w:rPr>
          <w:rFonts w:eastAsia="Meiryo UI" w:cstheme="minorHAnsi"/>
        </w:rPr>
        <w:t xml:space="preserve"> </w:t>
      </w:r>
      <w:r w:rsidR="00ED446A" w:rsidRPr="004C6A24">
        <w:rPr>
          <w:rFonts w:eastAsia="Meiryo UI" w:cstheme="minorHAnsi"/>
        </w:rPr>
        <w:t>pertinentes</w:t>
      </w:r>
    </w:p>
    <w:p w:rsidR="00B806A4" w:rsidRDefault="00B806A4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B806A4" w:rsidRDefault="00B806A4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F72062" w:rsidRDefault="00F72062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F72062" w:rsidRDefault="00F72062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F72062" w:rsidRDefault="00F72062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F72062" w:rsidRDefault="00F72062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2D16D5" w:rsidRPr="002D16D5" w:rsidRDefault="008A5ACC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  <w:r w:rsidRPr="002D16D5">
        <w:rPr>
          <w:rFonts w:eastAsia="Arial Unicode MS" w:cstheme="minorHAnsi"/>
          <w:b/>
          <w:i/>
          <w:color w:val="000099"/>
          <w:lang w:val="es-SV"/>
        </w:rPr>
        <w:t>A</w:t>
      </w:r>
      <w:r w:rsidR="00973C14" w:rsidRPr="002D16D5">
        <w:rPr>
          <w:rFonts w:eastAsia="Arial Unicode MS" w:cstheme="minorHAnsi"/>
          <w:b/>
          <w:i/>
          <w:color w:val="000099"/>
          <w:lang w:val="es-SV"/>
        </w:rPr>
        <w:t>na Patricia Sánchez de Cruz</w:t>
      </w:r>
    </w:p>
    <w:p w:rsidR="001F4004" w:rsidRPr="002D16D5" w:rsidRDefault="00973C14" w:rsidP="00DB6977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  <w:r w:rsidRPr="002D16D5">
        <w:rPr>
          <w:rFonts w:eastAsia="Arial Unicode MS" w:cstheme="minorHAnsi"/>
          <w:b/>
          <w:i/>
          <w:color w:val="000099"/>
          <w:lang w:val="es-SV"/>
        </w:rPr>
        <w:t>Oficial de Información MAG OIR</w:t>
      </w:r>
    </w:p>
    <w:sectPr w:rsidR="001F4004" w:rsidRPr="002D16D5">
      <w:headerReference w:type="default" r:id="rId10"/>
      <w:footerReference w:type="default" r:id="rId11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6D" w:rsidRDefault="00566C6D">
      <w:pPr>
        <w:spacing w:after="0" w:line="240" w:lineRule="auto"/>
      </w:pPr>
      <w:r>
        <w:separator/>
      </w:r>
    </w:p>
  </w:endnote>
  <w:endnote w:type="continuationSeparator" w:id="0">
    <w:p w:rsidR="00566C6D" w:rsidRDefault="0056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6215718" wp14:editId="4816EF10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375C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375C6">
      <w:rPr>
        <w:rFonts w:ascii="ITC Avant Garde Std Bk" w:hAnsi="ITC Avant Garde Std Bk"/>
        <w:b/>
        <w:noProof/>
        <w:sz w:val="16"/>
        <w:szCs w:val="18"/>
      </w:rPr>
      <w:t>4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6D" w:rsidRDefault="00566C6D">
      <w:pPr>
        <w:spacing w:after="0" w:line="240" w:lineRule="auto"/>
      </w:pPr>
      <w:r>
        <w:separator/>
      </w:r>
    </w:p>
  </w:footnote>
  <w:footnote w:type="continuationSeparator" w:id="0">
    <w:p w:rsidR="00566C6D" w:rsidRDefault="0056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738"/>
    <w:multiLevelType w:val="hybridMultilevel"/>
    <w:tmpl w:val="C9A437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22A3A"/>
    <w:multiLevelType w:val="hybridMultilevel"/>
    <w:tmpl w:val="34CA95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129B3"/>
    <w:multiLevelType w:val="hybridMultilevel"/>
    <w:tmpl w:val="CBAC19B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2A509F"/>
    <w:multiLevelType w:val="hybridMultilevel"/>
    <w:tmpl w:val="309C5F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E68BA"/>
    <w:multiLevelType w:val="hybridMultilevel"/>
    <w:tmpl w:val="D20243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25EE7"/>
    <w:multiLevelType w:val="hybridMultilevel"/>
    <w:tmpl w:val="F490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9045E"/>
    <w:multiLevelType w:val="hybridMultilevel"/>
    <w:tmpl w:val="81B8FF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76808"/>
    <w:multiLevelType w:val="hybridMultilevel"/>
    <w:tmpl w:val="B6C4FEC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92258F"/>
    <w:multiLevelType w:val="hybridMultilevel"/>
    <w:tmpl w:val="2EC0015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2C4EEC"/>
    <w:multiLevelType w:val="hybridMultilevel"/>
    <w:tmpl w:val="EC38D5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76217"/>
    <w:multiLevelType w:val="hybridMultilevel"/>
    <w:tmpl w:val="A87C29E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C330F6"/>
    <w:multiLevelType w:val="hybridMultilevel"/>
    <w:tmpl w:val="E0047A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981D63"/>
    <w:multiLevelType w:val="hybridMultilevel"/>
    <w:tmpl w:val="1E6675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A65C0F"/>
    <w:multiLevelType w:val="hybridMultilevel"/>
    <w:tmpl w:val="DA1C27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0B48AF"/>
    <w:multiLevelType w:val="hybridMultilevel"/>
    <w:tmpl w:val="3350CB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36FDE"/>
    <w:multiLevelType w:val="hybridMultilevel"/>
    <w:tmpl w:val="DC5A11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F675A"/>
    <w:multiLevelType w:val="hybridMultilevel"/>
    <w:tmpl w:val="6722EC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8C0A40"/>
    <w:multiLevelType w:val="hybridMultilevel"/>
    <w:tmpl w:val="7F36B73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A31A7F"/>
    <w:multiLevelType w:val="hybridMultilevel"/>
    <w:tmpl w:val="7F36B73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56C7B"/>
    <w:multiLevelType w:val="hybridMultilevel"/>
    <w:tmpl w:val="D1D6BC6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A626F4"/>
    <w:multiLevelType w:val="hybridMultilevel"/>
    <w:tmpl w:val="397E11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84FC3"/>
    <w:multiLevelType w:val="hybridMultilevel"/>
    <w:tmpl w:val="75E4179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F63FD"/>
    <w:multiLevelType w:val="hybridMultilevel"/>
    <w:tmpl w:val="7F36B73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1574F3"/>
    <w:multiLevelType w:val="hybridMultilevel"/>
    <w:tmpl w:val="AA6C91F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AF7435"/>
    <w:multiLevelType w:val="hybridMultilevel"/>
    <w:tmpl w:val="BEF8E04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233DF1"/>
    <w:multiLevelType w:val="hybridMultilevel"/>
    <w:tmpl w:val="12BE402E"/>
    <w:lvl w:ilvl="0" w:tplc="9BEAF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46267"/>
    <w:multiLevelType w:val="hybridMultilevel"/>
    <w:tmpl w:val="BEF8E04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41"/>
  </w:num>
  <w:num w:numId="5">
    <w:abstractNumId w:val="47"/>
  </w:num>
  <w:num w:numId="6">
    <w:abstractNumId w:val="26"/>
  </w:num>
  <w:num w:numId="7">
    <w:abstractNumId w:val="36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39"/>
  </w:num>
  <w:num w:numId="13">
    <w:abstractNumId w:val="43"/>
  </w:num>
  <w:num w:numId="14">
    <w:abstractNumId w:val="45"/>
  </w:num>
  <w:num w:numId="15">
    <w:abstractNumId w:val="5"/>
  </w:num>
  <w:num w:numId="16">
    <w:abstractNumId w:val="8"/>
  </w:num>
  <w:num w:numId="17">
    <w:abstractNumId w:val="42"/>
  </w:num>
  <w:num w:numId="18">
    <w:abstractNumId w:val="13"/>
  </w:num>
  <w:num w:numId="19">
    <w:abstractNumId w:val="29"/>
  </w:num>
  <w:num w:numId="20">
    <w:abstractNumId w:val="22"/>
  </w:num>
  <w:num w:numId="21">
    <w:abstractNumId w:val="34"/>
  </w:num>
  <w:num w:numId="22">
    <w:abstractNumId w:val="2"/>
  </w:num>
  <w:num w:numId="23">
    <w:abstractNumId w:val="25"/>
  </w:num>
  <w:num w:numId="24">
    <w:abstractNumId w:val="0"/>
  </w:num>
  <w:num w:numId="25">
    <w:abstractNumId w:val="11"/>
  </w:num>
  <w:num w:numId="26">
    <w:abstractNumId w:val="23"/>
  </w:num>
  <w:num w:numId="27">
    <w:abstractNumId w:val="19"/>
  </w:num>
  <w:num w:numId="28">
    <w:abstractNumId w:val="3"/>
  </w:num>
  <w:num w:numId="29">
    <w:abstractNumId w:val="35"/>
  </w:num>
  <w:num w:numId="30">
    <w:abstractNumId w:val="44"/>
  </w:num>
  <w:num w:numId="31">
    <w:abstractNumId w:val="7"/>
  </w:num>
  <w:num w:numId="32">
    <w:abstractNumId w:val="37"/>
  </w:num>
  <w:num w:numId="33">
    <w:abstractNumId w:val="40"/>
  </w:num>
  <w:num w:numId="34">
    <w:abstractNumId w:val="31"/>
  </w:num>
  <w:num w:numId="35">
    <w:abstractNumId w:val="18"/>
  </w:num>
  <w:num w:numId="36">
    <w:abstractNumId w:val="20"/>
  </w:num>
  <w:num w:numId="37">
    <w:abstractNumId w:val="46"/>
  </w:num>
  <w:num w:numId="38">
    <w:abstractNumId w:val="10"/>
  </w:num>
  <w:num w:numId="39">
    <w:abstractNumId w:val="28"/>
  </w:num>
  <w:num w:numId="40">
    <w:abstractNumId w:val="32"/>
  </w:num>
  <w:num w:numId="41">
    <w:abstractNumId w:val="48"/>
  </w:num>
  <w:num w:numId="42">
    <w:abstractNumId w:val="33"/>
  </w:num>
  <w:num w:numId="43">
    <w:abstractNumId w:val="24"/>
  </w:num>
  <w:num w:numId="44">
    <w:abstractNumId w:val="4"/>
  </w:num>
  <w:num w:numId="45">
    <w:abstractNumId w:val="38"/>
  </w:num>
  <w:num w:numId="46">
    <w:abstractNumId w:val="21"/>
  </w:num>
  <w:num w:numId="47">
    <w:abstractNumId w:val="27"/>
  </w:num>
  <w:num w:numId="48">
    <w:abstractNumId w:val="30"/>
  </w:num>
  <w:num w:numId="49">
    <w:abstractNumId w:val="15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92496"/>
    <w:rsid w:val="000A20EF"/>
    <w:rsid w:val="000A3632"/>
    <w:rsid w:val="00101B67"/>
    <w:rsid w:val="00117B84"/>
    <w:rsid w:val="0013009A"/>
    <w:rsid w:val="001932C6"/>
    <w:rsid w:val="001C5B10"/>
    <w:rsid w:val="001F2092"/>
    <w:rsid w:val="001F321D"/>
    <w:rsid w:val="001F4004"/>
    <w:rsid w:val="002130A5"/>
    <w:rsid w:val="0024111A"/>
    <w:rsid w:val="00281E5E"/>
    <w:rsid w:val="00287E5C"/>
    <w:rsid w:val="002A7749"/>
    <w:rsid w:val="002C45DA"/>
    <w:rsid w:val="002C5078"/>
    <w:rsid w:val="002D16D5"/>
    <w:rsid w:val="003375C6"/>
    <w:rsid w:val="003773DF"/>
    <w:rsid w:val="00392924"/>
    <w:rsid w:val="003C5E11"/>
    <w:rsid w:val="003D7492"/>
    <w:rsid w:val="003E1742"/>
    <w:rsid w:val="003E3483"/>
    <w:rsid w:val="003F37B5"/>
    <w:rsid w:val="00412E7C"/>
    <w:rsid w:val="0049769E"/>
    <w:rsid w:val="004C6A24"/>
    <w:rsid w:val="004D3A2C"/>
    <w:rsid w:val="005114CC"/>
    <w:rsid w:val="00557104"/>
    <w:rsid w:val="00566C6D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7852E6"/>
    <w:rsid w:val="007E02FD"/>
    <w:rsid w:val="008039C3"/>
    <w:rsid w:val="00810F78"/>
    <w:rsid w:val="00812924"/>
    <w:rsid w:val="008145B9"/>
    <w:rsid w:val="008313DD"/>
    <w:rsid w:val="008672AD"/>
    <w:rsid w:val="00881E51"/>
    <w:rsid w:val="00885D2D"/>
    <w:rsid w:val="008908D7"/>
    <w:rsid w:val="008A5ACC"/>
    <w:rsid w:val="008E075A"/>
    <w:rsid w:val="00917A19"/>
    <w:rsid w:val="009338EA"/>
    <w:rsid w:val="0096559C"/>
    <w:rsid w:val="009656B4"/>
    <w:rsid w:val="00970406"/>
    <w:rsid w:val="00973C14"/>
    <w:rsid w:val="0099038E"/>
    <w:rsid w:val="009C220C"/>
    <w:rsid w:val="009E1F0D"/>
    <w:rsid w:val="009F2A60"/>
    <w:rsid w:val="00A00C32"/>
    <w:rsid w:val="00A22683"/>
    <w:rsid w:val="00A23910"/>
    <w:rsid w:val="00A81D72"/>
    <w:rsid w:val="00AC00C2"/>
    <w:rsid w:val="00AD3C33"/>
    <w:rsid w:val="00AE32EC"/>
    <w:rsid w:val="00B128BD"/>
    <w:rsid w:val="00B806A4"/>
    <w:rsid w:val="00B8713F"/>
    <w:rsid w:val="00B90FE3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77B23"/>
    <w:rsid w:val="00D94856"/>
    <w:rsid w:val="00DB0A6A"/>
    <w:rsid w:val="00DB6977"/>
    <w:rsid w:val="00DB77B7"/>
    <w:rsid w:val="00E26614"/>
    <w:rsid w:val="00E358AB"/>
    <w:rsid w:val="00E4518C"/>
    <w:rsid w:val="00E52515"/>
    <w:rsid w:val="00E604D2"/>
    <w:rsid w:val="00E76B1E"/>
    <w:rsid w:val="00EC3537"/>
    <w:rsid w:val="00EC4757"/>
    <w:rsid w:val="00ED446A"/>
    <w:rsid w:val="00EE0D5A"/>
    <w:rsid w:val="00F126B0"/>
    <w:rsid w:val="00F60F40"/>
    <w:rsid w:val="00F72062"/>
    <w:rsid w:val="00FA2A97"/>
    <w:rsid w:val="00FB1D4D"/>
    <w:rsid w:val="00FB2ED1"/>
    <w:rsid w:val="00FB61E6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1112-9EF7-47D2-9F4C-CB450C9A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2019-01-07T19:58:00Z</cp:lastPrinted>
  <dcterms:created xsi:type="dcterms:W3CDTF">2019-01-07T20:02:00Z</dcterms:created>
  <dcterms:modified xsi:type="dcterms:W3CDTF">2019-01-07T20:02:00Z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