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56" w:rsidRDefault="00D94856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474686" w:rsidRDefault="00474686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  <w:bookmarkStart w:id="0" w:name="_GoBack"/>
      <w:bookmarkEnd w:id="0"/>
    </w:p>
    <w:p w:rsidR="001F4004" w:rsidRPr="009531EF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9531EF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</w:t>
      </w:r>
      <w:proofErr w:type="spellStart"/>
      <w:r w:rsidRPr="009531EF">
        <w:rPr>
          <w:rFonts w:eastAsia="Arial Unicode MS" w:cstheme="minorHAnsi"/>
          <w:b/>
          <w:color w:val="182F7C"/>
          <w:sz w:val="24"/>
          <w:lang w:val="es-SV"/>
        </w:rPr>
        <w:t>MAG</w:t>
      </w:r>
      <w:proofErr w:type="spellEnd"/>
      <w:r w:rsidRPr="009531EF">
        <w:rPr>
          <w:rFonts w:eastAsia="Arial Unicode MS" w:cstheme="minorHAnsi"/>
          <w:b/>
          <w:color w:val="182F7C"/>
          <w:sz w:val="24"/>
          <w:lang w:val="es-SV"/>
        </w:rPr>
        <w:t xml:space="preserve"> </w:t>
      </w:r>
      <w:proofErr w:type="spellStart"/>
      <w:r w:rsidRPr="009531EF">
        <w:rPr>
          <w:rFonts w:eastAsia="Arial Unicode MS" w:cstheme="minorHAnsi"/>
          <w:b/>
          <w:color w:val="182F7C"/>
          <w:sz w:val="24"/>
          <w:lang w:val="es-SV"/>
        </w:rPr>
        <w:t>OIR</w:t>
      </w:r>
      <w:proofErr w:type="spellEnd"/>
      <w:r w:rsidRPr="009531EF">
        <w:rPr>
          <w:rFonts w:eastAsia="Arial Unicode MS" w:cstheme="minorHAnsi"/>
          <w:b/>
          <w:color w:val="182F7C"/>
          <w:sz w:val="24"/>
          <w:lang w:val="es-SV"/>
        </w:rPr>
        <w:t xml:space="preserve"> N° </w:t>
      </w:r>
      <w:r w:rsidR="00A22683" w:rsidRPr="009531EF">
        <w:rPr>
          <w:rFonts w:eastAsia="Arial Unicode MS" w:cstheme="minorHAnsi"/>
          <w:b/>
          <w:color w:val="182F7C"/>
          <w:sz w:val="24"/>
          <w:u w:val="single"/>
          <w:lang w:val="es-SV"/>
        </w:rPr>
        <w:t>2</w:t>
      </w:r>
      <w:r w:rsidR="00230F14">
        <w:rPr>
          <w:rFonts w:eastAsia="Arial Unicode MS" w:cstheme="minorHAnsi"/>
          <w:b/>
          <w:color w:val="182F7C"/>
          <w:sz w:val="24"/>
          <w:u w:val="single"/>
          <w:lang w:val="es-SV"/>
        </w:rPr>
        <w:t>60</w:t>
      </w:r>
      <w:r w:rsidRPr="009531EF">
        <w:rPr>
          <w:rFonts w:eastAsia="Arial Unicode MS" w:cstheme="minorHAnsi"/>
          <w:b/>
          <w:color w:val="182F7C"/>
          <w:sz w:val="24"/>
          <w:u w:val="single"/>
          <w:lang w:val="es-SV"/>
        </w:rPr>
        <w:t>-2018</w:t>
      </w:r>
    </w:p>
    <w:p w:rsidR="0013009A" w:rsidRPr="0005113C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4"/>
          <w:lang w:val="es-SV"/>
        </w:rPr>
      </w:pPr>
    </w:p>
    <w:p w:rsidR="00AE32EC" w:rsidRPr="008D4EF5" w:rsidRDefault="00973C14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8D4EF5">
        <w:rPr>
          <w:rFonts w:eastAsia="Arial Unicode MS" w:cstheme="minorHAnsi"/>
        </w:rPr>
        <w:t xml:space="preserve">Santa Tecla, departamento de La Libertad a las </w:t>
      </w:r>
      <w:r w:rsidR="00230F14">
        <w:rPr>
          <w:rFonts w:eastAsia="Arial Unicode MS" w:cstheme="minorHAnsi"/>
          <w:color w:val="182F7C"/>
        </w:rPr>
        <w:t>once</w:t>
      </w:r>
      <w:r w:rsidR="0005113C" w:rsidRPr="008D4EF5">
        <w:rPr>
          <w:rFonts w:eastAsia="Arial Unicode MS" w:cstheme="minorHAnsi"/>
          <w:color w:val="182F7C"/>
        </w:rPr>
        <w:t xml:space="preserve"> </w:t>
      </w:r>
      <w:r w:rsidRPr="008D4EF5">
        <w:rPr>
          <w:rFonts w:eastAsia="Arial Unicode MS" w:cstheme="minorHAnsi"/>
          <w:color w:val="182F7C"/>
        </w:rPr>
        <w:t xml:space="preserve">horas con </w:t>
      </w:r>
      <w:r w:rsidR="00230F14">
        <w:rPr>
          <w:rFonts w:eastAsia="Arial Unicode MS" w:cstheme="minorHAnsi"/>
          <w:color w:val="182F7C"/>
        </w:rPr>
        <w:t xml:space="preserve">cincuenta </w:t>
      </w:r>
      <w:r w:rsidRPr="008D4EF5">
        <w:rPr>
          <w:rFonts w:eastAsia="Arial Unicode MS" w:cstheme="minorHAnsi"/>
          <w:color w:val="182F7C"/>
        </w:rPr>
        <w:t xml:space="preserve">minutos del día </w:t>
      </w:r>
      <w:r w:rsidR="00230F14">
        <w:rPr>
          <w:rFonts w:eastAsia="Arial Unicode MS" w:cstheme="minorHAnsi"/>
          <w:color w:val="182F7C"/>
        </w:rPr>
        <w:t>trece</w:t>
      </w:r>
      <w:r w:rsidR="0005113C" w:rsidRPr="008D4EF5">
        <w:rPr>
          <w:rFonts w:eastAsia="Arial Unicode MS" w:cstheme="minorHAnsi"/>
          <w:color w:val="182F7C"/>
        </w:rPr>
        <w:t xml:space="preserve"> de diciembre de </w:t>
      </w:r>
      <w:r w:rsidRPr="008D4EF5">
        <w:rPr>
          <w:rFonts w:eastAsia="Arial Unicode MS" w:cstheme="minorHAnsi"/>
          <w:color w:val="182F7C"/>
        </w:rPr>
        <w:t>dos mil dieciocho</w:t>
      </w:r>
      <w:r w:rsidRPr="008D4EF5">
        <w:rPr>
          <w:rFonts w:eastAsia="Arial Unicode MS" w:cstheme="minorHAnsi"/>
          <w:color w:val="002060"/>
        </w:rPr>
        <w:t>,</w:t>
      </w:r>
      <w:r w:rsidRPr="008D4EF5">
        <w:rPr>
          <w:rFonts w:eastAsia="Arial Unicode MS" w:cstheme="minorHAnsi"/>
        </w:rPr>
        <w:t xml:space="preserve"> el Ministerio de Agricultura y Ganadería luego de haber recib</w:t>
      </w:r>
      <w:r w:rsidRPr="008D4EF5">
        <w:rPr>
          <w:rFonts w:eastAsia="Arial Unicode MS" w:cstheme="minorHAnsi"/>
        </w:rPr>
        <w:t>i</w:t>
      </w:r>
      <w:r w:rsidRPr="008D4EF5">
        <w:rPr>
          <w:rFonts w:eastAsia="Arial Unicode MS" w:cstheme="minorHAnsi"/>
        </w:rPr>
        <w:t>do y admitido la solicitud de información</w:t>
      </w:r>
      <w:r w:rsidRPr="008D4EF5">
        <w:rPr>
          <w:rFonts w:eastAsia="Arial Unicode MS" w:cstheme="minorHAnsi"/>
          <w:color w:val="182F7C"/>
        </w:rPr>
        <w:t xml:space="preserve"> </w:t>
      </w:r>
      <w:r w:rsidRPr="008D4EF5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8D4EF5">
        <w:rPr>
          <w:rFonts w:eastAsia="Arial Unicode MS" w:cstheme="minorHAnsi"/>
          <w:b/>
          <w:color w:val="182F7C"/>
          <w:lang w:val="es-SV"/>
        </w:rPr>
        <w:t>2</w:t>
      </w:r>
      <w:r w:rsidR="0005113C" w:rsidRPr="008D4EF5">
        <w:rPr>
          <w:rFonts w:eastAsia="Arial Unicode MS" w:cstheme="minorHAnsi"/>
          <w:b/>
          <w:color w:val="182F7C"/>
          <w:lang w:val="es-SV"/>
        </w:rPr>
        <w:t>6</w:t>
      </w:r>
      <w:r w:rsidR="00230F14">
        <w:rPr>
          <w:rFonts w:eastAsia="Arial Unicode MS" w:cstheme="minorHAnsi"/>
          <w:b/>
          <w:color w:val="182F7C"/>
          <w:lang w:val="es-SV"/>
        </w:rPr>
        <w:t>0</w:t>
      </w:r>
      <w:r w:rsidRPr="008D4EF5">
        <w:rPr>
          <w:rFonts w:eastAsia="Arial Unicode MS" w:cstheme="minorHAnsi"/>
          <w:b/>
          <w:color w:val="182F7C"/>
          <w:lang w:val="es-SV"/>
        </w:rPr>
        <w:t>-2018</w:t>
      </w:r>
      <w:r w:rsidRPr="008D4EF5">
        <w:rPr>
          <w:rFonts w:eastAsia="Arial Unicode MS" w:cstheme="minorHAnsi"/>
          <w:color w:val="182F7C"/>
        </w:rPr>
        <w:t xml:space="preserve"> </w:t>
      </w:r>
      <w:r w:rsidRPr="008D4EF5">
        <w:rPr>
          <w:rFonts w:eastAsia="Arial Unicode MS" w:cstheme="minorHAnsi"/>
        </w:rPr>
        <w:t>sobre:</w:t>
      </w:r>
    </w:p>
    <w:p w:rsidR="0005113C" w:rsidRPr="008D4EF5" w:rsidRDefault="0005113C" w:rsidP="000511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</w:rPr>
      </w:pPr>
    </w:p>
    <w:p w:rsidR="00230F14" w:rsidRDefault="00230F14" w:rsidP="00230F1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99"/>
        </w:rPr>
      </w:pPr>
      <w:r w:rsidRPr="00230F14">
        <w:rPr>
          <w:rFonts w:eastAsia="Arial Unicode MS" w:cstheme="minorHAnsi"/>
          <w:color w:val="000099"/>
        </w:rPr>
        <w:t xml:space="preserve">Información relacionada al </w:t>
      </w:r>
      <w:proofErr w:type="spellStart"/>
      <w:r w:rsidRPr="00230F14">
        <w:rPr>
          <w:rFonts w:eastAsia="Arial Unicode MS" w:cstheme="minorHAnsi"/>
          <w:color w:val="000099"/>
        </w:rPr>
        <w:t>PAF</w:t>
      </w:r>
      <w:proofErr w:type="spellEnd"/>
      <w:r w:rsidRPr="00230F14">
        <w:rPr>
          <w:rFonts w:eastAsia="Arial Unicode MS" w:cstheme="minorHAnsi"/>
          <w:color w:val="000099"/>
        </w:rPr>
        <w:t>-Programa de Abastecimiento Nacional para la Seguridad</w:t>
      </w:r>
      <w:r>
        <w:rPr>
          <w:rFonts w:eastAsia="Arial Unicode MS" w:cstheme="minorHAnsi"/>
          <w:color w:val="000099"/>
        </w:rPr>
        <w:t xml:space="preserve"> </w:t>
      </w:r>
      <w:r w:rsidRPr="00230F14">
        <w:rPr>
          <w:rFonts w:eastAsia="Arial Unicode MS" w:cstheme="minorHAnsi"/>
          <w:color w:val="000099"/>
        </w:rPr>
        <w:t>Aliment</w:t>
      </w:r>
      <w:r w:rsidRPr="00230F14">
        <w:rPr>
          <w:rFonts w:eastAsia="Arial Unicode MS" w:cstheme="minorHAnsi"/>
          <w:color w:val="000099"/>
        </w:rPr>
        <w:t>a</w:t>
      </w:r>
      <w:r w:rsidRPr="00230F14">
        <w:rPr>
          <w:rFonts w:eastAsia="Arial Unicode MS" w:cstheme="minorHAnsi"/>
          <w:color w:val="000099"/>
        </w:rPr>
        <w:t>ria y Nutricional, específicamente al subcomponente entrega de semilla de maíz y</w:t>
      </w:r>
      <w:r>
        <w:rPr>
          <w:rFonts w:eastAsia="Arial Unicode MS" w:cstheme="minorHAnsi"/>
          <w:color w:val="000099"/>
        </w:rPr>
        <w:t xml:space="preserve"> </w:t>
      </w:r>
      <w:r w:rsidRPr="00230F14">
        <w:rPr>
          <w:rFonts w:eastAsia="Arial Unicode MS" w:cstheme="minorHAnsi"/>
          <w:color w:val="000099"/>
        </w:rPr>
        <w:t>fertilizante a pequeños productores de granos básicos: ¿Cuál fue la producción (área y rendimiento)</w:t>
      </w:r>
      <w:r>
        <w:rPr>
          <w:rFonts w:eastAsia="Arial Unicode MS" w:cstheme="minorHAnsi"/>
          <w:color w:val="000099"/>
        </w:rPr>
        <w:t xml:space="preserve"> </w:t>
      </w:r>
      <w:r w:rsidRPr="00230F14">
        <w:rPr>
          <w:rFonts w:eastAsia="Arial Unicode MS" w:cstheme="minorHAnsi"/>
          <w:color w:val="000099"/>
        </w:rPr>
        <w:t>de los b</w:t>
      </w:r>
      <w:r w:rsidRPr="00230F14">
        <w:rPr>
          <w:rFonts w:eastAsia="Arial Unicode MS" w:cstheme="minorHAnsi"/>
          <w:color w:val="000099"/>
        </w:rPr>
        <w:t>e</w:t>
      </w:r>
      <w:r w:rsidRPr="00230F14">
        <w:rPr>
          <w:rFonts w:eastAsia="Arial Unicode MS" w:cstheme="minorHAnsi"/>
          <w:color w:val="000099"/>
        </w:rPr>
        <w:t>neficiarios de dicho sub programa durante el período 2011-2014?</w:t>
      </w:r>
    </w:p>
    <w:p w:rsidR="00230F14" w:rsidRDefault="00230F14" w:rsidP="00230F1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99"/>
        </w:rPr>
      </w:pPr>
    </w:p>
    <w:p w:rsidR="00230F14" w:rsidRDefault="00973C14" w:rsidP="00230F1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8D4EF5">
        <w:rPr>
          <w:rFonts w:eastAsia="Arial Unicode MS" w:cstheme="minorHAnsi"/>
        </w:rPr>
        <w:t>Presentada ante la Oficina de Información y Respuesta de esta dependencia por parte de:</w:t>
      </w:r>
      <w:r w:rsidR="008039C3" w:rsidRPr="008D4EF5">
        <w:rPr>
          <w:rFonts w:eastAsia="Arial Unicode MS" w:cstheme="minorHAnsi"/>
        </w:rPr>
        <w:t xml:space="preserve"> </w:t>
      </w:r>
      <w:r w:rsidR="00474686">
        <w:rPr>
          <w:rFonts w:eastAsia="Arial Unicode MS" w:cstheme="minorHAnsi"/>
        </w:rPr>
        <w:t>---,</w:t>
      </w:r>
      <w:r w:rsidRPr="008D4EF5">
        <w:rPr>
          <w:rFonts w:eastAsia="Arial Unicode MS" w:cstheme="minorHAnsi"/>
          <w:b/>
          <w:color w:val="000099"/>
        </w:rPr>
        <w:t xml:space="preserve"> </w:t>
      </w:r>
      <w:r w:rsidR="009531EF" w:rsidRPr="008D4EF5">
        <w:rPr>
          <w:rFonts w:eastAsia="Meiryo UI" w:cs="Microsoft New Tai Lue"/>
        </w:rPr>
        <w:t xml:space="preserve">al respecto hacemos de su conocimiento que se efectuó la consulta en la Dirección General de </w:t>
      </w:r>
      <w:r w:rsidR="00230F14">
        <w:rPr>
          <w:rFonts w:eastAsia="Meiryo UI" w:cs="Microsoft New Tai Lue"/>
        </w:rPr>
        <w:t>Ec</w:t>
      </w:r>
      <w:r w:rsidR="00230F14">
        <w:rPr>
          <w:rFonts w:eastAsia="Meiryo UI" w:cs="Microsoft New Tai Lue"/>
        </w:rPr>
        <w:t>o</w:t>
      </w:r>
      <w:r w:rsidR="00230F14">
        <w:rPr>
          <w:rFonts w:eastAsia="Meiryo UI" w:cs="Microsoft New Tai Lue"/>
        </w:rPr>
        <w:t>nomía Agropecuaria-</w:t>
      </w:r>
      <w:proofErr w:type="spellStart"/>
      <w:r w:rsidR="00230F14">
        <w:rPr>
          <w:rFonts w:eastAsia="Meiryo UI" w:cs="Microsoft New Tai Lue"/>
        </w:rPr>
        <w:t>DGEA</w:t>
      </w:r>
      <w:proofErr w:type="spellEnd"/>
      <w:r w:rsidR="00230F14">
        <w:rPr>
          <w:rFonts w:eastAsia="Meiryo UI" w:cs="Microsoft New Tai Lue"/>
        </w:rPr>
        <w:t>, quien responde lo siguiente:</w:t>
      </w:r>
    </w:p>
    <w:p w:rsidR="00230F14" w:rsidRDefault="00230F14" w:rsidP="00230F1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230F14" w:rsidRPr="00230F14" w:rsidRDefault="00230F14" w:rsidP="00230F1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230F14">
        <w:rPr>
          <w:rFonts w:eastAsia="Meiryo UI" w:cs="Microsoft New Tai Lue"/>
        </w:rPr>
        <w:t>“</w:t>
      </w:r>
      <w:r w:rsidRPr="00230F14">
        <w:rPr>
          <w:rFonts w:eastAsia="Meiryo UI" w:cs="Microsoft New Tai Lue"/>
        </w:rPr>
        <w:t>la División de Abastecimiento de esa Dirección General</w:t>
      </w:r>
      <w:r w:rsidRPr="00230F14">
        <w:rPr>
          <w:rFonts w:eastAsia="Meiryo UI" w:cs="Microsoft New Tai Lue"/>
        </w:rPr>
        <w:t xml:space="preserve"> </w:t>
      </w:r>
      <w:r w:rsidRPr="00230F14">
        <w:rPr>
          <w:rFonts w:eastAsia="Meiryo UI" w:cs="Microsoft New Tai Lue"/>
        </w:rPr>
        <w:t>manifiesta que dicha información es inexistente, sin embargo, tomando en consideración el</w:t>
      </w:r>
      <w:r w:rsidRPr="00230F14">
        <w:rPr>
          <w:rFonts w:eastAsia="Meiryo UI" w:cs="Microsoft New Tai Lue"/>
        </w:rPr>
        <w:t xml:space="preserve"> </w:t>
      </w:r>
      <w:r w:rsidRPr="00230F14">
        <w:rPr>
          <w:rFonts w:eastAsia="Meiryo UI" w:cs="Microsoft New Tai Lue"/>
        </w:rPr>
        <w:t xml:space="preserve">número de paquetes agrícolas entregados en cada año, </w:t>
      </w:r>
      <w:r w:rsidRPr="00230F14">
        <w:rPr>
          <w:rFonts w:eastAsia="Meiryo UI" w:cs="Microsoft New Tai Lue"/>
          <w:i/>
          <w:color w:val="000099"/>
        </w:rPr>
        <w:t>se logr</w:t>
      </w:r>
      <w:r w:rsidRPr="00230F14">
        <w:rPr>
          <w:rFonts w:eastAsia="Meiryo UI" w:cs="Microsoft New Tai Lue"/>
          <w:i/>
          <w:color w:val="000099"/>
        </w:rPr>
        <w:t>ó</w:t>
      </w:r>
      <w:r w:rsidRPr="00230F14">
        <w:rPr>
          <w:rFonts w:eastAsia="Meiryo UI" w:cs="Microsoft New Tai Lue"/>
          <w:i/>
          <w:color w:val="000099"/>
        </w:rPr>
        <w:t xml:space="preserve"> estimar las áreas</w:t>
      </w:r>
      <w:r w:rsidRPr="00230F14">
        <w:rPr>
          <w:rFonts w:eastAsia="Meiryo UI" w:cs="Microsoft New Tai Lue"/>
          <w:i/>
          <w:color w:val="000099"/>
        </w:rPr>
        <w:t xml:space="preserve"> </w:t>
      </w:r>
      <w:r w:rsidRPr="00230F14">
        <w:rPr>
          <w:rFonts w:eastAsia="Meiryo UI" w:cs="Microsoft New Tai Lue"/>
          <w:i/>
          <w:color w:val="000099"/>
        </w:rPr>
        <w:t>sembradas en el período en mención</w:t>
      </w:r>
      <w:r w:rsidRPr="00230F14">
        <w:rPr>
          <w:rFonts w:eastAsia="Meiryo UI" w:cs="Microsoft New Tai Lue"/>
        </w:rPr>
        <w:t>, a las que se les apl</w:t>
      </w:r>
      <w:r w:rsidRPr="00230F14">
        <w:rPr>
          <w:rFonts w:eastAsia="Meiryo UI" w:cs="Microsoft New Tai Lue"/>
        </w:rPr>
        <w:t>i</w:t>
      </w:r>
      <w:r w:rsidRPr="00230F14">
        <w:rPr>
          <w:rFonts w:eastAsia="Meiryo UI" w:cs="Microsoft New Tai Lue"/>
        </w:rPr>
        <w:t>có</w:t>
      </w:r>
      <w:r w:rsidRPr="00230F14">
        <w:rPr>
          <w:rFonts w:eastAsia="Meiryo UI" w:cs="Microsoft New Tai Lue"/>
        </w:rPr>
        <w:t xml:space="preserve"> los rendimientos que aparecen</w:t>
      </w:r>
      <w:r w:rsidRPr="00230F14">
        <w:rPr>
          <w:rFonts w:eastAsia="Meiryo UI" w:cs="Microsoft New Tai Lue"/>
        </w:rPr>
        <w:t xml:space="preserve"> </w:t>
      </w:r>
      <w:r w:rsidRPr="00230F14">
        <w:rPr>
          <w:rFonts w:eastAsia="Meiryo UI" w:cs="Microsoft New Tai Lue"/>
        </w:rPr>
        <w:t>publicados en los Anuarios Estadístico</w:t>
      </w:r>
      <w:r w:rsidRPr="00230F14">
        <w:rPr>
          <w:rFonts w:eastAsia="Meiryo UI" w:cs="Microsoft New Tai Lue"/>
        </w:rPr>
        <w:t>s (</w:t>
      </w:r>
      <w:proofErr w:type="spellStart"/>
      <w:r w:rsidRPr="00230F14">
        <w:rPr>
          <w:rFonts w:eastAsia="Meiryo UI" w:cs="Microsoft New Tai Lue"/>
        </w:rPr>
        <w:t>DGEA</w:t>
      </w:r>
      <w:proofErr w:type="spellEnd"/>
      <w:r w:rsidRPr="00230F14">
        <w:rPr>
          <w:rFonts w:eastAsia="Meiryo UI" w:cs="Microsoft New Tai Lue"/>
        </w:rPr>
        <w:t xml:space="preserve">) de los años 2011- 2014; asimismo la </w:t>
      </w:r>
      <w:r w:rsidRPr="00230F14">
        <w:rPr>
          <w:rFonts w:eastAsia="Meiryo UI" w:cs="Microsoft New Tai Lue"/>
        </w:rPr>
        <w:t>actual administración de la División de Abastecimiento cuenta co</w:t>
      </w:r>
      <w:r w:rsidRPr="00230F14">
        <w:rPr>
          <w:rFonts w:eastAsia="Meiryo UI" w:cs="Microsoft New Tai Lue"/>
        </w:rPr>
        <w:t>n</w:t>
      </w:r>
      <w:r w:rsidRPr="00230F14">
        <w:rPr>
          <w:rFonts w:eastAsia="Meiryo UI" w:cs="Microsoft New Tai Lue"/>
        </w:rPr>
        <w:t xml:space="preserve"> </w:t>
      </w:r>
      <w:r w:rsidRPr="00230F14">
        <w:rPr>
          <w:rFonts w:eastAsia="Meiryo UI" w:cs="Microsoft New Tai Lue"/>
        </w:rPr>
        <w:t>datos dentro de Sistema de Información y se responsabiliza de los mismos a partir del año 2015</w:t>
      </w:r>
      <w:r w:rsidRPr="00230F14">
        <w:rPr>
          <w:rFonts w:eastAsia="Meiryo UI" w:cs="Microsoft New Tai Lue"/>
        </w:rPr>
        <w:t xml:space="preserve"> </w:t>
      </w:r>
      <w:r w:rsidRPr="00230F14">
        <w:rPr>
          <w:rFonts w:eastAsia="Meiryo UI" w:cs="Microsoft New Tai Lue"/>
        </w:rPr>
        <w:t>a la f</w:t>
      </w:r>
      <w:r w:rsidRPr="00230F14">
        <w:rPr>
          <w:rFonts w:eastAsia="Meiryo UI" w:cs="Microsoft New Tai Lue"/>
        </w:rPr>
        <w:t>e</w:t>
      </w:r>
      <w:r w:rsidRPr="00230F14">
        <w:rPr>
          <w:rFonts w:eastAsia="Meiryo UI" w:cs="Microsoft New Tai Lue"/>
        </w:rPr>
        <w:t>cha</w:t>
      </w:r>
      <w:r w:rsidRPr="00230F14">
        <w:rPr>
          <w:rFonts w:eastAsia="Meiryo UI" w:cs="Microsoft New Tai Lue"/>
        </w:rPr>
        <w:t>”</w:t>
      </w:r>
    </w:p>
    <w:p w:rsidR="009531EF" w:rsidRPr="008D4EF5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9531EF" w:rsidRPr="008D4EF5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b/>
          <w:color w:val="000066"/>
        </w:rPr>
      </w:pPr>
      <w:r w:rsidRPr="008D4EF5">
        <w:rPr>
          <w:rFonts w:eastAsia="Meiryo UI" w:cs="Microsoft New Tai Lue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8D4EF5">
        <w:rPr>
          <w:rFonts w:eastAsia="Meiryo UI" w:cs="Microsoft New Tai Lue"/>
          <w:b/>
          <w:color w:val="000066"/>
        </w:rPr>
        <w:t>INEXISTENTE</w:t>
      </w:r>
      <w:r w:rsidRPr="008D4EF5">
        <w:rPr>
          <w:rFonts w:eastAsia="Meiryo UI" w:cs="Microsoft New Tai Lue"/>
          <w:color w:val="000066"/>
        </w:rPr>
        <w:t>,</w:t>
      </w:r>
      <w:r w:rsidRPr="008D4EF5">
        <w:rPr>
          <w:rFonts w:eastAsia="Meiryo UI" w:cs="Microsoft New Tai Lue"/>
        </w:rPr>
        <w:t xml:space="preserve"> lo que  impide  brindar lo  requerido  por  el  peticionario, esta dependencia resue</w:t>
      </w:r>
      <w:r w:rsidRPr="008D4EF5">
        <w:rPr>
          <w:rFonts w:eastAsia="Meiryo UI" w:cs="Microsoft New Tai Lue"/>
        </w:rPr>
        <w:t>l</w:t>
      </w:r>
      <w:r w:rsidRPr="008D4EF5">
        <w:rPr>
          <w:rFonts w:eastAsia="Meiryo UI" w:cs="Microsoft New Tai Lue"/>
        </w:rPr>
        <w:t>ve:</w:t>
      </w:r>
    </w:p>
    <w:p w:rsidR="009531EF" w:rsidRPr="008D4EF5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</w:rPr>
      </w:pPr>
      <w:r w:rsidRPr="008D4EF5">
        <w:rPr>
          <w:rFonts w:eastAsia="Meiryo UI" w:cs="Microsoft New Tai Lue"/>
          <w:b/>
          <w:color w:val="000066"/>
        </w:rPr>
        <w:t>NO ENTREGAR LA INFORMACIÓN SOLICITADA POR INEXISTENCIA</w:t>
      </w:r>
    </w:p>
    <w:p w:rsidR="009531EF" w:rsidRPr="008D4EF5" w:rsidRDefault="009531EF" w:rsidP="009531EF">
      <w:pPr>
        <w:spacing w:after="0" w:line="240" w:lineRule="auto"/>
        <w:jc w:val="both"/>
        <w:rPr>
          <w:rFonts w:eastAsia="Meiryo UI" w:cs="Microsoft New Tai Lue"/>
        </w:rPr>
      </w:pPr>
    </w:p>
    <w:p w:rsidR="00230F14" w:rsidRDefault="00230F14" w:rsidP="008D4EF5">
      <w:pPr>
        <w:spacing w:after="0" w:line="240" w:lineRule="auto"/>
        <w:jc w:val="both"/>
        <w:rPr>
          <w:rFonts w:eastAsia="Meiryo UI" w:cs="Microsoft New Tai Lue"/>
        </w:rPr>
      </w:pPr>
      <w:r>
        <w:rPr>
          <w:rFonts w:eastAsia="Meiryo UI" w:cs="Microsoft New Tai Lue"/>
        </w:rPr>
        <w:t xml:space="preserve">No obstante de acuerdo a lo comunicado por la </w:t>
      </w:r>
      <w:proofErr w:type="spellStart"/>
      <w:r>
        <w:rPr>
          <w:rFonts w:eastAsia="Meiryo UI" w:cs="Microsoft New Tai Lue"/>
        </w:rPr>
        <w:t>DGEA</w:t>
      </w:r>
      <w:proofErr w:type="spellEnd"/>
      <w:r>
        <w:rPr>
          <w:rFonts w:eastAsia="Meiryo UI" w:cs="Microsoft New Tai Lue"/>
        </w:rPr>
        <w:t xml:space="preserve"> se entrega en adjunto un cuadro con las estimaciones de producción de los años 2011 al 2014. </w:t>
      </w:r>
    </w:p>
    <w:p w:rsidR="00230F14" w:rsidRDefault="00230F14" w:rsidP="008D4EF5">
      <w:pPr>
        <w:spacing w:after="0" w:line="240" w:lineRule="auto"/>
        <w:jc w:val="both"/>
        <w:rPr>
          <w:rFonts w:eastAsia="Meiryo UI" w:cs="Microsoft New Tai Lue"/>
        </w:rPr>
      </w:pPr>
    </w:p>
    <w:p w:rsidR="009531EF" w:rsidRPr="008D4EF5" w:rsidRDefault="009531EF" w:rsidP="008D4EF5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8D4EF5">
        <w:rPr>
          <w:rFonts w:eastAsia="Meiryo UI" w:cs="Microsoft New Tai Lue"/>
        </w:rPr>
        <w:t>Comuníquese para los efectos pertinentes</w:t>
      </w:r>
      <w:r w:rsidR="008D4EF5">
        <w:rPr>
          <w:rFonts w:eastAsia="Meiryo UI" w:cs="Microsoft New Tai Lue"/>
        </w:rPr>
        <w:t>,</w:t>
      </w:r>
    </w:p>
    <w:p w:rsidR="00800AC8" w:rsidRPr="008D4EF5" w:rsidRDefault="00800AC8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9531EF" w:rsidRPr="008D4EF5" w:rsidRDefault="009531EF" w:rsidP="009531EF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 w:rsidRPr="008D4EF5">
        <w:rPr>
          <w:rFonts w:eastAsia="Meiryo UI" w:cs="Microsoft New Tai Lue"/>
          <w:b/>
          <w:i/>
          <w:color w:val="000066"/>
        </w:rPr>
        <w:t>Ana Patricia Sánchez de Cruz</w:t>
      </w:r>
    </w:p>
    <w:p w:rsidR="00DB15A1" w:rsidRDefault="009531EF" w:rsidP="008D4EF5">
      <w:pPr>
        <w:spacing w:after="0" w:line="240" w:lineRule="auto"/>
        <w:jc w:val="center"/>
        <w:rPr>
          <w:rFonts w:eastAsia="Arial Unicode MS" w:cstheme="minorHAnsi"/>
          <w:b/>
          <w:color w:val="000099"/>
        </w:rPr>
      </w:pPr>
      <w:r w:rsidRPr="008D4EF5">
        <w:rPr>
          <w:rFonts w:eastAsia="Meiryo UI" w:cs="Microsoft New Tai Lue"/>
          <w:b/>
          <w:color w:val="000066"/>
        </w:rPr>
        <w:t>Oficial de Información</w:t>
      </w:r>
      <w:r w:rsidR="00800AC8">
        <w:rPr>
          <w:rFonts w:eastAsia="Meiryo UI" w:cs="Microsoft New Tai Lue"/>
          <w:b/>
          <w:color w:val="000066"/>
        </w:rPr>
        <w:t>-</w:t>
      </w:r>
      <w:proofErr w:type="spellStart"/>
      <w:r w:rsidRPr="008D4EF5">
        <w:rPr>
          <w:rFonts w:eastAsia="Meiryo UI" w:cs="Microsoft New Tai Lue"/>
          <w:b/>
          <w:color w:val="000066"/>
        </w:rPr>
        <w:t>OIR</w:t>
      </w:r>
      <w:proofErr w:type="spellEnd"/>
      <w:r w:rsidR="00800AC8">
        <w:rPr>
          <w:rFonts w:eastAsia="Meiryo UI" w:cs="Microsoft New Tai Lue"/>
          <w:b/>
          <w:color w:val="000066"/>
        </w:rPr>
        <w:t xml:space="preserve"> </w:t>
      </w:r>
      <w:proofErr w:type="spellStart"/>
      <w:r w:rsidR="00800AC8">
        <w:rPr>
          <w:rFonts w:eastAsia="Meiryo UI" w:cs="Microsoft New Tai Lue"/>
          <w:b/>
          <w:color w:val="000066"/>
        </w:rPr>
        <w:t>MAG</w:t>
      </w:r>
      <w:proofErr w:type="spellEnd"/>
    </w:p>
    <w:sectPr w:rsidR="00DB15A1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44" w:rsidRDefault="008A1A44">
      <w:pPr>
        <w:spacing w:after="0" w:line="240" w:lineRule="auto"/>
      </w:pPr>
      <w:r>
        <w:separator/>
      </w:r>
    </w:p>
  </w:endnote>
  <w:endnote w:type="continuationSeparator" w:id="0">
    <w:p w:rsidR="008A1A44" w:rsidRDefault="008A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2C136DF" wp14:editId="1962B991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7468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7468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44" w:rsidRDefault="008A1A44">
      <w:pPr>
        <w:spacing w:after="0" w:line="240" w:lineRule="auto"/>
      </w:pPr>
      <w:r>
        <w:separator/>
      </w:r>
    </w:p>
  </w:footnote>
  <w:footnote w:type="continuationSeparator" w:id="0">
    <w:p w:rsidR="008A1A44" w:rsidRDefault="008A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63A81F51" wp14:editId="43C6442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2831BBA7" wp14:editId="16F8B89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951B8"/>
    <w:multiLevelType w:val="hybridMultilevel"/>
    <w:tmpl w:val="82B86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DF73CB"/>
    <w:multiLevelType w:val="hybridMultilevel"/>
    <w:tmpl w:val="F230D8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0"/>
  </w:num>
  <w:num w:numId="5">
    <w:abstractNumId w:val="24"/>
  </w:num>
  <w:num w:numId="6">
    <w:abstractNumId w:val="14"/>
  </w:num>
  <w:num w:numId="7">
    <w:abstractNumId w:val="17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19"/>
  </w:num>
  <w:num w:numId="13">
    <w:abstractNumId w:val="22"/>
  </w:num>
  <w:num w:numId="14">
    <w:abstractNumId w:val="23"/>
  </w:num>
  <w:num w:numId="15">
    <w:abstractNumId w:val="2"/>
  </w:num>
  <w:num w:numId="16">
    <w:abstractNumId w:val="5"/>
  </w:num>
  <w:num w:numId="17">
    <w:abstractNumId w:val="21"/>
  </w:num>
  <w:num w:numId="18">
    <w:abstractNumId w:val="8"/>
  </w:num>
  <w:num w:numId="19">
    <w:abstractNumId w:val="15"/>
  </w:num>
  <w:num w:numId="20">
    <w:abstractNumId w:val="12"/>
  </w:num>
  <w:num w:numId="21">
    <w:abstractNumId w:val="16"/>
  </w:num>
  <w:num w:numId="22">
    <w:abstractNumId w:val="1"/>
  </w:num>
  <w:num w:numId="23">
    <w:abstractNumId w:val="13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249D8"/>
    <w:rsid w:val="00042522"/>
    <w:rsid w:val="0005113C"/>
    <w:rsid w:val="0006641B"/>
    <w:rsid w:val="000A20EF"/>
    <w:rsid w:val="000A3632"/>
    <w:rsid w:val="000B1841"/>
    <w:rsid w:val="00101B67"/>
    <w:rsid w:val="00117B84"/>
    <w:rsid w:val="0013009A"/>
    <w:rsid w:val="001932C6"/>
    <w:rsid w:val="001C5B10"/>
    <w:rsid w:val="001F2092"/>
    <w:rsid w:val="001F4004"/>
    <w:rsid w:val="00230F14"/>
    <w:rsid w:val="0024111A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74686"/>
    <w:rsid w:val="0049769E"/>
    <w:rsid w:val="004C6A24"/>
    <w:rsid w:val="004D3A2C"/>
    <w:rsid w:val="004E7304"/>
    <w:rsid w:val="005114CC"/>
    <w:rsid w:val="005A6DB4"/>
    <w:rsid w:val="00615270"/>
    <w:rsid w:val="00616506"/>
    <w:rsid w:val="00646D79"/>
    <w:rsid w:val="0065184C"/>
    <w:rsid w:val="00685CC9"/>
    <w:rsid w:val="006A6149"/>
    <w:rsid w:val="006E406D"/>
    <w:rsid w:val="006E603C"/>
    <w:rsid w:val="00740F40"/>
    <w:rsid w:val="0075545E"/>
    <w:rsid w:val="007852E6"/>
    <w:rsid w:val="007E02FD"/>
    <w:rsid w:val="00800AC8"/>
    <w:rsid w:val="008039C3"/>
    <w:rsid w:val="00810F78"/>
    <w:rsid w:val="00812924"/>
    <w:rsid w:val="008145B9"/>
    <w:rsid w:val="008313DD"/>
    <w:rsid w:val="008672AD"/>
    <w:rsid w:val="00885D2D"/>
    <w:rsid w:val="008A1A44"/>
    <w:rsid w:val="008A5ACC"/>
    <w:rsid w:val="008D4EF5"/>
    <w:rsid w:val="00917A19"/>
    <w:rsid w:val="009338EA"/>
    <w:rsid w:val="009531EF"/>
    <w:rsid w:val="0096559C"/>
    <w:rsid w:val="009656B4"/>
    <w:rsid w:val="00973C14"/>
    <w:rsid w:val="0099038E"/>
    <w:rsid w:val="009C220C"/>
    <w:rsid w:val="009E1F0D"/>
    <w:rsid w:val="009F2A60"/>
    <w:rsid w:val="00A00C32"/>
    <w:rsid w:val="00A22683"/>
    <w:rsid w:val="00A23910"/>
    <w:rsid w:val="00A4630C"/>
    <w:rsid w:val="00A81D72"/>
    <w:rsid w:val="00AC00C2"/>
    <w:rsid w:val="00AD3C33"/>
    <w:rsid w:val="00AE32EC"/>
    <w:rsid w:val="00B128BD"/>
    <w:rsid w:val="00B5134B"/>
    <w:rsid w:val="00B8713F"/>
    <w:rsid w:val="00C06616"/>
    <w:rsid w:val="00C23473"/>
    <w:rsid w:val="00C30FF1"/>
    <w:rsid w:val="00C335BC"/>
    <w:rsid w:val="00C52849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15A1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B618-2C3B-417A-80F1-8C8772C7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3</cp:revision>
  <cp:lastPrinted>2018-12-13T18:03:00Z</cp:lastPrinted>
  <dcterms:created xsi:type="dcterms:W3CDTF">2018-12-13T18:03:00Z</dcterms:created>
  <dcterms:modified xsi:type="dcterms:W3CDTF">2018-12-13T18:04:00Z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