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2C" w:rsidRDefault="004D3A2C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r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mación confidencial Art. 6 literal “f”; y Art 19, todos de la LAIP, el dato se ubicaba en la </w:t>
      </w:r>
      <w:r w:rsidRPr="004D3A2C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1F4004" w:rsidRPr="00287E5C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287E5C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A22683" w:rsidRPr="00287E5C">
        <w:rPr>
          <w:rFonts w:eastAsia="Arial Unicode MS" w:cstheme="minorHAnsi"/>
          <w:b/>
          <w:color w:val="182F7C"/>
          <w:u w:val="single"/>
          <w:lang w:val="es-SV"/>
        </w:rPr>
        <w:t>2</w:t>
      </w:r>
      <w:r w:rsidR="00AE32EC" w:rsidRPr="00287E5C">
        <w:rPr>
          <w:rFonts w:eastAsia="Arial Unicode MS" w:cstheme="minorHAnsi"/>
          <w:b/>
          <w:color w:val="182F7C"/>
          <w:u w:val="single"/>
          <w:lang w:val="es-SV"/>
        </w:rPr>
        <w:t>45</w:t>
      </w:r>
      <w:r w:rsidRPr="00287E5C">
        <w:rPr>
          <w:rFonts w:eastAsia="Arial Unicode MS" w:cstheme="minorHAnsi"/>
          <w:b/>
          <w:color w:val="182F7C"/>
          <w:u w:val="single"/>
          <w:lang w:val="es-SV"/>
        </w:rPr>
        <w:t>-2018</w:t>
      </w:r>
    </w:p>
    <w:p w:rsidR="0013009A" w:rsidRPr="00EC3537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0"/>
        </w:rPr>
      </w:pPr>
    </w:p>
    <w:p w:rsidR="00AE32EC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AE32EC">
        <w:rPr>
          <w:rFonts w:eastAsia="Arial Unicode MS" w:cstheme="minorHAnsi"/>
          <w:color w:val="182F7C"/>
        </w:rPr>
        <w:t>once</w:t>
      </w:r>
      <w:r w:rsidR="0006641B" w:rsidRPr="00DB0A6A">
        <w:rPr>
          <w:rFonts w:eastAsia="Arial Unicode MS" w:cstheme="minorHAnsi"/>
          <w:color w:val="182F7C"/>
        </w:rPr>
        <w:t xml:space="preserve"> </w:t>
      </w:r>
      <w:r w:rsidRPr="00DB0A6A">
        <w:rPr>
          <w:rFonts w:eastAsia="Arial Unicode MS" w:cstheme="minorHAnsi"/>
          <w:color w:val="182F7C"/>
        </w:rPr>
        <w:t xml:space="preserve">horas con </w:t>
      </w:r>
      <w:r w:rsidR="00AE32EC">
        <w:rPr>
          <w:rFonts w:eastAsia="Arial Unicode MS" w:cstheme="minorHAnsi"/>
          <w:color w:val="182F7C"/>
        </w:rPr>
        <w:t xml:space="preserve">diecinueve </w:t>
      </w:r>
      <w:r w:rsidRPr="00DB0A6A">
        <w:rPr>
          <w:rFonts w:eastAsia="Arial Unicode MS" w:cstheme="minorHAnsi"/>
          <w:color w:val="182F7C"/>
        </w:rPr>
        <w:t>minutos</w:t>
      </w:r>
      <w:r w:rsidRPr="004C6A24">
        <w:rPr>
          <w:rFonts w:eastAsia="Arial Unicode MS" w:cstheme="minorHAnsi"/>
          <w:color w:val="182F7C"/>
        </w:rPr>
        <w:t xml:space="preserve"> del día </w:t>
      </w:r>
      <w:r w:rsidR="00AE32EC">
        <w:rPr>
          <w:rFonts w:eastAsia="Arial Unicode MS" w:cstheme="minorHAnsi"/>
          <w:color w:val="182F7C"/>
        </w:rPr>
        <w:t>siete</w:t>
      </w:r>
      <w:r w:rsidR="007E02FD">
        <w:rPr>
          <w:rFonts w:eastAsia="Arial Unicode MS" w:cstheme="minorHAnsi"/>
          <w:color w:val="182F7C"/>
        </w:rPr>
        <w:t xml:space="preserve"> </w:t>
      </w:r>
      <w:r w:rsidR="000A20EF">
        <w:rPr>
          <w:rFonts w:eastAsia="Arial Unicode MS" w:cstheme="minorHAnsi"/>
          <w:color w:val="182F7C"/>
        </w:rPr>
        <w:t xml:space="preserve">de </w:t>
      </w:r>
      <w:r w:rsidR="00AE32EC">
        <w:rPr>
          <w:rFonts w:eastAsia="Arial Unicode MS" w:cstheme="minorHAnsi"/>
          <w:color w:val="182F7C"/>
        </w:rPr>
        <w:t>n</w:t>
      </w:r>
      <w:r w:rsidR="00740F40">
        <w:rPr>
          <w:rFonts w:eastAsia="Arial Unicode MS" w:cstheme="minorHAnsi"/>
          <w:color w:val="182F7C"/>
        </w:rPr>
        <w:t>o</w:t>
      </w:r>
      <w:r w:rsidR="00AE32EC">
        <w:rPr>
          <w:rFonts w:eastAsia="Arial Unicode MS" w:cstheme="minorHAnsi"/>
          <w:color w:val="182F7C"/>
        </w:rPr>
        <w:t>viembre</w:t>
      </w:r>
      <w:r w:rsidRPr="004C6A24">
        <w:rPr>
          <w:rFonts w:eastAsia="Arial Unicode MS" w:cstheme="minorHAnsi"/>
          <w:color w:val="182F7C"/>
        </w:rPr>
        <w:t xml:space="preserve">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AE32EC">
        <w:rPr>
          <w:rFonts w:eastAsia="Arial Unicode MS" w:cstheme="minorHAnsi"/>
          <w:b/>
          <w:color w:val="182F7C"/>
          <w:lang w:val="es-SV"/>
        </w:rPr>
        <w:t>45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3773DF" w:rsidRPr="003773DF" w:rsidRDefault="003773DF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0"/>
        </w:rPr>
      </w:pPr>
    </w:p>
    <w:p w:rsidR="00AE32EC" w:rsidRPr="00AE32EC" w:rsidRDefault="00AE32EC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66"/>
          <w:szCs w:val="20"/>
        </w:rPr>
      </w:pPr>
      <w:r w:rsidRPr="00AE32EC">
        <w:rPr>
          <w:rFonts w:eastAsia="Arial Unicode MS" w:cstheme="minorHAnsi"/>
          <w:color w:val="000066"/>
          <w:szCs w:val="20"/>
        </w:rPr>
        <w:t>Importadores de cacao de El Salvador en sus diferentes presentaciones, del año 2017 a 2018 s</w:t>
      </w:r>
      <w:r w:rsidRPr="00AE32EC">
        <w:rPr>
          <w:rFonts w:eastAsia="Arial Unicode MS" w:cstheme="minorHAnsi"/>
          <w:color w:val="000066"/>
          <w:szCs w:val="20"/>
        </w:rPr>
        <w:t>o</w:t>
      </w:r>
      <w:r w:rsidRPr="00AE32EC">
        <w:rPr>
          <w:rFonts w:eastAsia="Arial Unicode MS" w:cstheme="minorHAnsi"/>
          <w:color w:val="000066"/>
          <w:szCs w:val="20"/>
        </w:rPr>
        <w:t>bre: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Origen de la importación (país)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Nombre del importador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Nombre de la variedad del cacao importado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Cantidad importada (in</w:t>
      </w: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dicar en kilogramos o tonel</w:t>
      </w: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a</w:t>
      </w: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das)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Medio que utiliza para importar (terrestre, marítimo o aéreo)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Dirección y teléfono de contacto del import</w:t>
      </w: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a</w:t>
      </w: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dor</w:t>
      </w:r>
    </w:p>
    <w:p w:rsidR="00AE32EC" w:rsidRPr="00AE32EC" w:rsidRDefault="00AE32EC" w:rsidP="00AE32EC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  <w:szCs w:val="20"/>
        </w:rPr>
      </w:pPr>
      <w:r w:rsidRPr="00AE32EC">
        <w:rPr>
          <w:rFonts w:asciiTheme="minorHAnsi" w:eastAsia="Arial Unicode MS" w:hAnsiTheme="minorHAnsi" w:cstheme="minorHAnsi"/>
          <w:color w:val="000066"/>
          <w:sz w:val="22"/>
          <w:szCs w:val="20"/>
        </w:rPr>
        <w:t>Ubicación de bodega de destino en El Salvador</w:t>
      </w:r>
    </w:p>
    <w:p w:rsidR="00AE32EC" w:rsidRPr="00EC3537" w:rsidRDefault="00AE32EC" w:rsidP="00C874B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AE32EC" w:rsidRDefault="00973C14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E53E23">
        <w:rPr>
          <w:rFonts w:eastAsia="Arial Unicode MS" w:cstheme="minorHAnsi"/>
        </w:rPr>
        <w:t>--</w:t>
      </w:r>
      <w:bookmarkStart w:id="0" w:name="_GoBack"/>
      <w:bookmarkEnd w:id="0"/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quisitos establecidos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Pr="004C6A24">
        <w:rPr>
          <w:rFonts w:eastAsia="Arial Unicode MS" w:cstheme="minorHAnsi"/>
        </w:rPr>
        <w:t xml:space="preserve">54 del Reglamento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Pr="00FA2A97">
        <w:rPr>
          <w:rFonts w:eastAsia="Arial Unicode MS" w:cstheme="minorHAnsi"/>
        </w:rPr>
        <w:t>se encuentra entre las excepci</w:t>
      </w:r>
      <w:r w:rsidRPr="00FA2A97">
        <w:rPr>
          <w:rFonts w:eastAsia="Arial Unicode MS" w:cstheme="minorHAnsi"/>
        </w:rPr>
        <w:t>o</w:t>
      </w:r>
      <w:r w:rsidRPr="00FA2A97">
        <w:rPr>
          <w:rFonts w:eastAsia="Arial Unicode MS" w:cstheme="minorHAnsi"/>
        </w:rPr>
        <w:t xml:space="preserve">nes enumeradas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>fundamenta en los artíc</w:t>
      </w:r>
      <w:r w:rsidR="00C874B9">
        <w:rPr>
          <w:rFonts w:eastAsia="Arial Unicode MS" w:cstheme="minorHAnsi"/>
        </w:rPr>
        <w:t>u</w:t>
      </w:r>
      <w:r w:rsidR="00C874B9">
        <w:rPr>
          <w:rFonts w:eastAsia="Arial Unicode MS" w:cstheme="minorHAnsi"/>
        </w:rPr>
        <w:t xml:space="preserve">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3773DF" w:rsidRPr="003773DF" w:rsidRDefault="003773DF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</w:rPr>
      </w:pPr>
    </w:p>
    <w:p w:rsidR="00FB2ED1" w:rsidRPr="00287E5C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287E5C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287E5C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287E5C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287E5C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AE32EC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0"/>
          <w:lang w:val="es-SV"/>
        </w:rPr>
      </w:pPr>
    </w:p>
    <w:p w:rsidR="007E02FD" w:rsidRPr="003773DF" w:rsidRDefault="00287E5C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i/>
          <w:color w:val="000066"/>
        </w:rPr>
      </w:pPr>
      <w:r w:rsidRPr="003773DF">
        <w:rPr>
          <w:rFonts w:eastAsia="Arial Unicode MS" w:cstheme="minorHAnsi"/>
          <w:i/>
          <w:color w:val="000066"/>
          <w:lang w:val="es-SV"/>
        </w:rPr>
        <w:t xml:space="preserve">Se adjunta un cuadro </w:t>
      </w:r>
      <w:r w:rsidR="003773DF" w:rsidRPr="003773DF">
        <w:rPr>
          <w:rFonts w:eastAsia="Arial Unicode MS" w:cstheme="minorHAnsi"/>
          <w:i/>
          <w:color w:val="000066"/>
          <w:lang w:val="es-SV"/>
        </w:rPr>
        <w:t>con información de importaciones de cacao: Medio de transporte, producto importado, origen del producto, cantidad a importar, importador y correo electrónico de la empr</w:t>
      </w:r>
      <w:r w:rsidR="003773DF" w:rsidRPr="003773DF">
        <w:rPr>
          <w:rFonts w:eastAsia="Arial Unicode MS" w:cstheme="minorHAnsi"/>
          <w:i/>
          <w:color w:val="000066"/>
          <w:lang w:val="es-SV"/>
        </w:rPr>
        <w:t>e</w:t>
      </w:r>
      <w:r w:rsidR="003773DF" w:rsidRPr="003773DF">
        <w:rPr>
          <w:rFonts w:eastAsia="Arial Unicode MS" w:cstheme="minorHAnsi"/>
          <w:i/>
          <w:color w:val="000066"/>
          <w:lang w:val="es-SV"/>
        </w:rPr>
        <w:t>sa importadora.</w:t>
      </w:r>
    </w:p>
    <w:p w:rsidR="007E02FD" w:rsidRPr="00EC3537" w:rsidRDefault="007E02FD" w:rsidP="00EC353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10"/>
        </w:rPr>
      </w:pPr>
    </w:p>
    <w:p w:rsidR="00FC2C7B" w:rsidRDefault="00D42866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En lo concerniente a</w:t>
      </w:r>
      <w:r w:rsidR="00FC2C7B">
        <w:rPr>
          <w:rFonts w:eastAsia="Meiryo UI" w:cstheme="minorHAnsi"/>
        </w:rPr>
        <w:t>l requerimiento</w:t>
      </w:r>
      <w:r w:rsidR="003D7492">
        <w:rPr>
          <w:rFonts w:eastAsia="Meiryo UI" w:cstheme="minorHAnsi"/>
        </w:rPr>
        <w:t xml:space="preserve"> </w:t>
      </w:r>
      <w:r w:rsidR="00EC3537">
        <w:rPr>
          <w:rFonts w:eastAsia="Meiryo UI" w:cstheme="minorHAnsi"/>
        </w:rPr>
        <w:t>sobre</w:t>
      </w:r>
      <w:r w:rsidR="00EC3537" w:rsidRPr="00EC3537">
        <w:t xml:space="preserve"> </w:t>
      </w:r>
      <w:r w:rsidR="003773DF">
        <w:rPr>
          <w:i/>
          <w:color w:val="002060"/>
        </w:rPr>
        <w:t>ubicación de bodega de destino en El Salvador</w:t>
      </w:r>
      <w:r w:rsidR="00EC3537">
        <w:rPr>
          <w:rFonts w:eastAsia="Meiryo UI" w:cstheme="minorHAnsi"/>
        </w:rPr>
        <w:t>; la Dire</w:t>
      </w:r>
      <w:r w:rsidR="00EC3537">
        <w:rPr>
          <w:rFonts w:eastAsia="Meiryo UI" w:cstheme="minorHAnsi"/>
        </w:rPr>
        <w:t>c</w:t>
      </w:r>
      <w:r w:rsidR="00EC3537">
        <w:rPr>
          <w:rFonts w:eastAsia="Meiryo UI" w:cstheme="minorHAnsi"/>
        </w:rPr>
        <w:t xml:space="preserve">ción General de </w:t>
      </w:r>
      <w:r w:rsidR="003773DF">
        <w:rPr>
          <w:rFonts w:eastAsia="Meiryo UI" w:cstheme="minorHAnsi"/>
        </w:rPr>
        <w:t xml:space="preserve">Sanidad Vegetal-DGSV, comunica </w:t>
      </w:r>
      <w:r w:rsidR="00FC2C7B">
        <w:rPr>
          <w:rFonts w:eastAsia="Meiryo UI" w:cstheme="minorHAnsi"/>
        </w:rPr>
        <w:t xml:space="preserve">que </w:t>
      </w:r>
      <w:r w:rsidR="00EC3537" w:rsidRPr="00EC3537">
        <w:rPr>
          <w:rFonts w:eastAsia="Meiryo UI" w:cstheme="minorHAnsi"/>
        </w:rPr>
        <w:t xml:space="preserve">no existe </w:t>
      </w:r>
      <w:r w:rsidR="003773DF">
        <w:rPr>
          <w:rFonts w:eastAsia="Meiryo UI" w:cstheme="minorHAnsi"/>
        </w:rPr>
        <w:t>información sobre las ubicaci</w:t>
      </w:r>
      <w:r w:rsidR="003773DF">
        <w:rPr>
          <w:rFonts w:eastAsia="Meiryo UI" w:cstheme="minorHAnsi"/>
        </w:rPr>
        <w:t>o</w:t>
      </w:r>
      <w:r w:rsidR="003773DF">
        <w:rPr>
          <w:rFonts w:eastAsia="Meiryo UI" w:cstheme="minorHAnsi"/>
        </w:rPr>
        <w:t>nes de las bodegas donde resguardan el cacao importado, es un dato que no se registra en este mini</w:t>
      </w:r>
      <w:r w:rsidR="003773DF">
        <w:rPr>
          <w:rFonts w:eastAsia="Meiryo UI" w:cstheme="minorHAnsi"/>
        </w:rPr>
        <w:t>s</w:t>
      </w:r>
      <w:r w:rsidR="003773DF">
        <w:rPr>
          <w:rFonts w:eastAsia="Meiryo UI" w:cstheme="minorHAnsi"/>
        </w:rPr>
        <w:t>terio.</w:t>
      </w:r>
    </w:p>
    <w:p w:rsidR="00EC3537" w:rsidRPr="00EC3537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812924" w:rsidRPr="00EC3537" w:rsidRDefault="00812924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b/>
          <w:color w:val="000066"/>
          <w:sz w:val="20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la Ley de Acceso a la Información Pública 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</w:t>
      </w:r>
      <w:r w:rsidR="00EC3537">
        <w:rPr>
          <w:rFonts w:eastAsia="Meiryo UI" w:cstheme="minorHAnsi"/>
        </w:rPr>
        <w:t>en esos té</w:t>
      </w:r>
      <w:r w:rsidR="00EC3537">
        <w:rPr>
          <w:rFonts w:eastAsia="Meiryo UI" w:cstheme="minorHAnsi"/>
        </w:rPr>
        <w:t>r</w:t>
      </w:r>
      <w:r w:rsidR="00EC3537">
        <w:rPr>
          <w:rFonts w:eastAsia="Meiryo UI" w:cstheme="minorHAnsi"/>
        </w:rPr>
        <w:t xml:space="preserve">minos </w:t>
      </w:r>
      <w:r w:rsidRPr="00812924">
        <w:rPr>
          <w:rFonts w:eastAsia="Meiryo UI" w:cstheme="minorHAnsi"/>
        </w:rPr>
        <w:t>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resuelve:</w:t>
      </w:r>
      <w:r w:rsidR="00EC3537">
        <w:rPr>
          <w:rFonts w:eastAsia="Meiryo UI" w:cstheme="minorHAnsi"/>
        </w:rPr>
        <w:t xml:space="preserve"> </w:t>
      </w:r>
      <w:r w:rsidRPr="00EC3537">
        <w:rPr>
          <w:rFonts w:eastAsia="Meiryo UI" w:cstheme="minorHAnsi"/>
          <w:b/>
          <w:color w:val="000066"/>
          <w:sz w:val="20"/>
        </w:rPr>
        <w:t>NO ENTREGAR LA INFORMACIÓN SOLICITADA POR INEXISTENCIA</w:t>
      </w:r>
    </w:p>
    <w:p w:rsidR="00EC3537" w:rsidRPr="00EC3537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65184C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3773DF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EC3537" w:rsidRDefault="00EC3537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1F4004" w:rsidRPr="0065184C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5184C">
        <w:rPr>
          <w:rFonts w:eastAsia="Arial Unicode MS" w:cstheme="minorHAnsi"/>
          <w:b/>
          <w:i/>
          <w:color w:val="182F7C"/>
          <w:sz w:val="20"/>
          <w:lang w:val="es-SV"/>
        </w:rPr>
        <w:lastRenderedPageBreak/>
        <w:t>A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  <w:r w:rsidR="0065184C">
        <w:rPr>
          <w:rFonts w:eastAsia="Arial Unicode MS" w:cstheme="minorHAnsi"/>
          <w:b/>
          <w:i/>
          <w:color w:val="182F7C"/>
          <w:sz w:val="20"/>
          <w:lang w:val="es-SV"/>
        </w:rPr>
        <w:t xml:space="preserve">, 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 OIR</w:t>
      </w:r>
    </w:p>
    <w:sectPr w:rsidR="001F4004" w:rsidRPr="0065184C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6F" w:rsidRDefault="00C2326F">
      <w:pPr>
        <w:spacing w:after="0" w:line="240" w:lineRule="auto"/>
      </w:pPr>
      <w:r>
        <w:separator/>
      </w:r>
    </w:p>
  </w:endnote>
  <w:endnote w:type="continuationSeparator" w:id="0">
    <w:p w:rsidR="00C2326F" w:rsidRDefault="00C2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2B8189" wp14:editId="56151DBF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53E23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E53E23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6F" w:rsidRDefault="00C2326F">
      <w:pPr>
        <w:spacing w:after="0" w:line="240" w:lineRule="auto"/>
      </w:pPr>
      <w:r>
        <w:separator/>
      </w:r>
    </w:p>
  </w:footnote>
  <w:footnote w:type="continuationSeparator" w:id="0">
    <w:p w:rsidR="00C2326F" w:rsidRDefault="00C2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8"/>
  </w:num>
  <w:num w:numId="5">
    <w:abstractNumId w:val="22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7"/>
  </w:num>
  <w:num w:numId="13">
    <w:abstractNumId w:val="20"/>
  </w:num>
  <w:num w:numId="14">
    <w:abstractNumId w:val="21"/>
  </w:num>
  <w:num w:numId="15">
    <w:abstractNumId w:val="2"/>
  </w:num>
  <w:num w:numId="16">
    <w:abstractNumId w:val="4"/>
  </w:num>
  <w:num w:numId="17">
    <w:abstractNumId w:val="19"/>
  </w:num>
  <w:num w:numId="18">
    <w:abstractNumId w:val="7"/>
  </w:num>
  <w:num w:numId="19">
    <w:abstractNumId w:val="14"/>
  </w:num>
  <w:num w:numId="20">
    <w:abstractNumId w:val="11"/>
  </w:num>
  <w:num w:numId="21">
    <w:abstractNumId w:val="15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5D4616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852E6"/>
    <w:rsid w:val="007E02FD"/>
    <w:rsid w:val="008039C3"/>
    <w:rsid w:val="00810F78"/>
    <w:rsid w:val="00812924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713F"/>
    <w:rsid w:val="00C2326F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B0A6A"/>
    <w:rsid w:val="00DB77B7"/>
    <w:rsid w:val="00E26614"/>
    <w:rsid w:val="00E4518C"/>
    <w:rsid w:val="00E52515"/>
    <w:rsid w:val="00E53E23"/>
    <w:rsid w:val="00E604D2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3E19-0744-4810-91C2-7535AC20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2018-10-26T03:51:00Z</cp:lastPrinted>
  <dcterms:created xsi:type="dcterms:W3CDTF">2018-11-07T17:56:00Z</dcterms:created>
  <dcterms:modified xsi:type="dcterms:W3CDTF">2018-11-07T17:56:00Z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