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0A3" w:rsidRDefault="001B70A3" w:rsidP="001B70A3">
      <w:pPr>
        <w:spacing w:line="240" w:lineRule="auto"/>
        <w:jc w:val="center"/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</w:pP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r</w:t>
      </w:r>
      <w:r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>m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ación confidencial Art. 6 literal “f”; y Art 19, todos de la LAIP, el dato se ubicaba en la </w:t>
      </w:r>
      <w:r w:rsidRPr="001B70A3"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página </w:t>
      </w:r>
      <w:r w:rsidRPr="001B70A3">
        <w:rPr>
          <w:rFonts w:eastAsia="Arial Unicode MS" w:cstheme="majorBidi"/>
          <w:b/>
          <w:bCs/>
          <w:color w:val="C00000"/>
          <w:sz w:val="16"/>
          <w:szCs w:val="28"/>
          <w:u w:val="single"/>
          <w:lang w:eastAsia="en-US"/>
        </w:rPr>
        <w:t>2</w:t>
      </w:r>
      <w:r w:rsidRPr="00883D41">
        <w:rPr>
          <w:rFonts w:eastAsia="Arial Unicode MS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1B70A3" w:rsidRDefault="00973C14" w:rsidP="001B70A3">
      <w:pPr>
        <w:spacing w:line="240" w:lineRule="auto"/>
        <w:jc w:val="center"/>
        <w:rPr>
          <w:rFonts w:eastAsia="Arial Unicode MS" w:cstheme="minorHAnsi"/>
          <w:b/>
          <w:color w:val="182F7C"/>
          <w:sz w:val="24"/>
          <w:lang w:val="es-SV"/>
        </w:rPr>
      </w:pPr>
      <w:r w:rsidRPr="0013009A">
        <w:rPr>
          <w:rFonts w:eastAsia="Arial Unicode MS" w:cstheme="minorHAnsi"/>
          <w:b/>
          <w:color w:val="182F7C"/>
          <w:sz w:val="24"/>
          <w:lang w:val="es-SV"/>
        </w:rPr>
        <w:t>RES</w:t>
      </w:r>
      <w:r w:rsidRPr="0013009A">
        <w:rPr>
          <w:rFonts w:eastAsia="Arial Unicode MS" w:cstheme="minorHAnsi"/>
          <w:b/>
          <w:color w:val="182F7C"/>
          <w:sz w:val="24"/>
          <w:lang w:val="es-SV"/>
        </w:rPr>
        <w:t>O</w:t>
      </w:r>
      <w:r w:rsidRPr="0013009A">
        <w:rPr>
          <w:rFonts w:eastAsia="Arial Unicode MS" w:cstheme="minorHAnsi"/>
          <w:b/>
          <w:color w:val="182F7C"/>
          <w:sz w:val="24"/>
          <w:lang w:val="es-SV"/>
        </w:rPr>
        <w:t xml:space="preserve">LUCIÓN EN RESPUESTA A SOLICITUD DE INFORMACIÓN MAG OIR N° </w:t>
      </w:r>
      <w:r w:rsidR="00A22683" w:rsidRPr="0013009A">
        <w:rPr>
          <w:rFonts w:eastAsia="Arial Unicode MS" w:cstheme="minorHAnsi"/>
          <w:b/>
          <w:color w:val="182F7C"/>
          <w:sz w:val="24"/>
          <w:lang w:val="es-SV"/>
        </w:rPr>
        <w:t>2</w:t>
      </w:r>
      <w:r w:rsidR="0006641B" w:rsidRPr="0013009A">
        <w:rPr>
          <w:rFonts w:eastAsia="Arial Unicode MS" w:cstheme="minorHAnsi"/>
          <w:b/>
          <w:color w:val="182F7C"/>
          <w:sz w:val="24"/>
          <w:lang w:val="es-SV"/>
        </w:rPr>
        <w:t>22</w:t>
      </w:r>
      <w:r w:rsidRPr="0013009A">
        <w:rPr>
          <w:rFonts w:eastAsia="Arial Unicode MS" w:cstheme="minorHAnsi"/>
          <w:b/>
          <w:color w:val="182F7C"/>
          <w:sz w:val="24"/>
          <w:lang w:val="es-SV"/>
        </w:rPr>
        <w:t>-2018</w:t>
      </w:r>
    </w:p>
    <w:p w:rsidR="0013009A" w:rsidRDefault="00973C14" w:rsidP="001B70A3">
      <w:pPr>
        <w:jc w:val="both"/>
        <w:rPr>
          <w:rFonts w:eastAsia="Times New Roman" w:cstheme="minorHAnsi"/>
          <w:color w:val="000000"/>
          <w:lang w:val="es-SV"/>
        </w:rPr>
      </w:pPr>
      <w:r w:rsidRPr="004C6A24">
        <w:rPr>
          <w:rFonts w:eastAsia="Arial Unicode MS" w:cstheme="minorHAnsi"/>
        </w:rPr>
        <w:t xml:space="preserve">Santa Tecla, departamento de La Libertad a las </w:t>
      </w:r>
      <w:r w:rsidR="00DB0A6A" w:rsidRPr="00DB0A6A">
        <w:rPr>
          <w:rFonts w:eastAsia="Arial Unicode MS" w:cstheme="minorHAnsi"/>
          <w:color w:val="182F7C"/>
        </w:rPr>
        <w:t>veintiuna</w:t>
      </w:r>
      <w:r w:rsidR="0006641B" w:rsidRPr="00DB0A6A">
        <w:rPr>
          <w:rFonts w:eastAsia="Arial Unicode MS" w:cstheme="minorHAnsi"/>
          <w:color w:val="182F7C"/>
        </w:rPr>
        <w:t xml:space="preserve"> </w:t>
      </w:r>
      <w:r w:rsidRPr="00DB0A6A">
        <w:rPr>
          <w:rFonts w:eastAsia="Arial Unicode MS" w:cstheme="minorHAnsi"/>
          <w:color w:val="182F7C"/>
        </w:rPr>
        <w:t xml:space="preserve">horas con </w:t>
      </w:r>
      <w:r w:rsidR="00FB2ED1" w:rsidRPr="00DB0A6A">
        <w:rPr>
          <w:rFonts w:eastAsia="Arial Unicode MS" w:cstheme="minorHAnsi"/>
          <w:color w:val="182F7C"/>
        </w:rPr>
        <w:t>c</w:t>
      </w:r>
      <w:r w:rsidR="00DB0A6A" w:rsidRPr="00DB0A6A">
        <w:rPr>
          <w:rFonts w:eastAsia="Arial Unicode MS" w:cstheme="minorHAnsi"/>
          <w:color w:val="182F7C"/>
        </w:rPr>
        <w:t>inco</w:t>
      </w:r>
      <w:r w:rsidR="000A3632" w:rsidRPr="00DB0A6A">
        <w:rPr>
          <w:rFonts w:eastAsia="Arial Unicode MS" w:cstheme="minorHAnsi"/>
          <w:color w:val="182F7C"/>
        </w:rPr>
        <w:t xml:space="preserve"> </w:t>
      </w:r>
      <w:r w:rsidRPr="00DB0A6A">
        <w:rPr>
          <w:rFonts w:eastAsia="Arial Unicode MS" w:cstheme="minorHAnsi"/>
          <w:color w:val="182F7C"/>
        </w:rPr>
        <w:t>minutos</w:t>
      </w:r>
      <w:r w:rsidRPr="004C6A24">
        <w:rPr>
          <w:rFonts w:eastAsia="Arial Unicode MS" w:cstheme="minorHAnsi"/>
          <w:color w:val="182F7C"/>
        </w:rPr>
        <w:t xml:space="preserve"> del día</w:t>
      </w:r>
      <w:bookmarkStart w:id="0" w:name="_GoBack"/>
      <w:bookmarkEnd w:id="0"/>
      <w:r w:rsidRPr="004C6A24">
        <w:rPr>
          <w:rFonts w:eastAsia="Arial Unicode MS" w:cstheme="minorHAnsi"/>
          <w:color w:val="182F7C"/>
        </w:rPr>
        <w:t xml:space="preserve"> </w:t>
      </w:r>
      <w:r w:rsidR="00DB0A6A">
        <w:rPr>
          <w:rFonts w:eastAsia="Arial Unicode MS" w:cstheme="minorHAnsi"/>
          <w:color w:val="182F7C"/>
        </w:rPr>
        <w:t>veint</w:t>
      </w:r>
      <w:r w:rsidR="00DB0A6A">
        <w:rPr>
          <w:rFonts w:eastAsia="Arial Unicode MS" w:cstheme="minorHAnsi"/>
          <w:color w:val="182F7C"/>
        </w:rPr>
        <w:t>i</w:t>
      </w:r>
      <w:r w:rsidR="00DB0A6A">
        <w:rPr>
          <w:rFonts w:eastAsia="Arial Unicode MS" w:cstheme="minorHAnsi"/>
          <w:color w:val="182F7C"/>
        </w:rPr>
        <w:t>cuatro</w:t>
      </w:r>
      <w:r w:rsidR="0006641B">
        <w:rPr>
          <w:rFonts w:eastAsia="Arial Unicode MS" w:cstheme="minorHAnsi"/>
          <w:color w:val="182F7C"/>
        </w:rPr>
        <w:t xml:space="preserve"> </w:t>
      </w:r>
      <w:r w:rsidR="000A20EF">
        <w:rPr>
          <w:rFonts w:eastAsia="Arial Unicode MS" w:cstheme="minorHAnsi"/>
          <w:color w:val="182F7C"/>
        </w:rPr>
        <w:t xml:space="preserve">de </w:t>
      </w:r>
      <w:r w:rsidR="00740F40">
        <w:rPr>
          <w:rFonts w:eastAsia="Arial Unicode MS" w:cstheme="minorHAnsi"/>
          <w:color w:val="182F7C"/>
        </w:rPr>
        <w:t>octubre</w:t>
      </w:r>
      <w:r w:rsidRPr="004C6A24">
        <w:rPr>
          <w:rFonts w:eastAsia="Arial Unicode MS" w:cstheme="minorHAnsi"/>
          <w:color w:val="182F7C"/>
        </w:rPr>
        <w:t xml:space="preserve"> dos mil dieciocho</w:t>
      </w:r>
      <w:r w:rsidRPr="004C6A24">
        <w:rPr>
          <w:rFonts w:eastAsia="Arial Unicode MS" w:cstheme="minorHAnsi"/>
          <w:color w:val="002060"/>
        </w:rPr>
        <w:t>,</w:t>
      </w:r>
      <w:r w:rsidRPr="004C6A24">
        <w:rPr>
          <w:rFonts w:eastAsia="Arial Unicode MS" w:cstheme="minorHAnsi"/>
        </w:rPr>
        <w:t xml:space="preserve"> el Ministerio de Agricultura y Ganadería luego de haber rec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bido y admitido la solicitud de información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  <w:b/>
          <w:color w:val="182F7C"/>
          <w:lang w:val="es-SV"/>
        </w:rPr>
        <w:t xml:space="preserve">MAG OIR No. </w:t>
      </w:r>
      <w:r w:rsidR="0099038E" w:rsidRPr="004C6A24">
        <w:rPr>
          <w:rFonts w:eastAsia="Arial Unicode MS" w:cstheme="minorHAnsi"/>
          <w:b/>
          <w:color w:val="182F7C"/>
          <w:lang w:val="es-SV"/>
        </w:rPr>
        <w:t>2</w:t>
      </w:r>
      <w:r w:rsidR="0006641B">
        <w:rPr>
          <w:rFonts w:eastAsia="Arial Unicode MS" w:cstheme="minorHAnsi"/>
          <w:b/>
          <w:color w:val="182F7C"/>
          <w:lang w:val="es-SV"/>
        </w:rPr>
        <w:t>2</w:t>
      </w:r>
      <w:r w:rsidR="00D104FA">
        <w:rPr>
          <w:rFonts w:eastAsia="Arial Unicode MS" w:cstheme="minorHAnsi"/>
          <w:b/>
          <w:color w:val="182F7C"/>
          <w:lang w:val="es-SV"/>
        </w:rPr>
        <w:t>2</w:t>
      </w:r>
      <w:r w:rsidRPr="004C6A24">
        <w:rPr>
          <w:rFonts w:eastAsia="Arial Unicode MS" w:cstheme="minorHAnsi"/>
          <w:b/>
          <w:color w:val="182F7C"/>
          <w:lang w:val="es-SV"/>
        </w:rPr>
        <w:t>-2018</w:t>
      </w:r>
      <w:r w:rsidRPr="004C6A24">
        <w:rPr>
          <w:rFonts w:eastAsia="Arial Unicode MS" w:cstheme="minorHAnsi"/>
          <w:color w:val="182F7C"/>
        </w:rPr>
        <w:t xml:space="preserve"> </w:t>
      </w:r>
      <w:r w:rsidRPr="004C6A24">
        <w:rPr>
          <w:rFonts w:eastAsia="Arial Unicode MS" w:cstheme="minorHAnsi"/>
        </w:rPr>
        <w:t>sobre:</w:t>
      </w:r>
    </w:p>
    <w:p w:rsidR="00EC4757" w:rsidRDefault="00EC4757" w:rsidP="00EC475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lang w:val="es-SV"/>
        </w:rPr>
      </w:pPr>
      <w:r>
        <w:rPr>
          <w:rFonts w:eastAsia="Times New Roman" w:cstheme="minorHAnsi"/>
          <w:color w:val="000000"/>
          <w:lang w:val="es-SV"/>
        </w:rPr>
        <w:t>I</w:t>
      </w:r>
      <w:r w:rsidRPr="00EC4757">
        <w:rPr>
          <w:rFonts w:eastAsia="Times New Roman" w:cstheme="minorHAnsi"/>
          <w:color w:val="000000"/>
          <w:lang w:val="x-none"/>
        </w:rPr>
        <w:t>nformación desglosada por año para el período 2009-2018 (al 31 de agosto):</w:t>
      </w:r>
    </w:p>
    <w:p w:rsidR="0013009A" w:rsidRPr="0013009A" w:rsidRDefault="0013009A" w:rsidP="00EC4757">
      <w:pPr>
        <w:autoSpaceDE w:val="0"/>
        <w:autoSpaceDN w:val="0"/>
        <w:adjustRightInd w:val="0"/>
        <w:snapToGrid w:val="0"/>
        <w:spacing w:after="0" w:line="240" w:lineRule="auto"/>
        <w:rPr>
          <w:rFonts w:eastAsia="Times New Roman" w:cstheme="minorHAnsi"/>
          <w:color w:val="000000"/>
          <w:sz w:val="12"/>
          <w:lang w:val="es-SV"/>
        </w:rPr>
      </w:pP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  <w:lang w:val="x-none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Detalle el </w:t>
      </w:r>
      <w:r w:rsidRPr="008313DD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procedimiento institucional para la contratación de nuevo personal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y listado de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los reglamentos o políticas que lo regulan.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  <w:lang w:val="x-none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¿Cuenta la institución con </w:t>
      </w:r>
      <w:r w:rsidRPr="008313DD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descriptores de puesto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? En caso de contar con esta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documentación, proporcionar listado de los mismos y fecha de elaboración.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  <w:lang w:val="x-none"/>
        </w:rPr>
      </w:pPr>
      <w:r w:rsidRPr="008313DD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Número de empleados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que trabajan en la institución por tipo de cargo (Nivel técnico,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administrativo, directivo/gerencial, servicios generales, etc.) desagregado por sexo.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Número de </w:t>
      </w:r>
      <w:r w:rsidRPr="0013009A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nuevas contrataciones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por tipo de cargo y desagregadas por sexo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  <w:lang w:val="x-none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Detalle de los </w:t>
      </w:r>
      <w:r w:rsidRPr="008313DD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regímenes de contratación vigentes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en la institución (servicios profesionales,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ley de salario, etc.) y cantidad de empleados registrados en cada uno, desagregada por sexo.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¿Cuenta la institución con una </w:t>
      </w:r>
      <w:r w:rsidRPr="008313DD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escala salarial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? De ser así, detalle los niveles que la conforman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y el procedimiento interno de movilidad salarial.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  <w:lang w:val="x-none"/>
        </w:rPr>
      </w:pPr>
      <w:r w:rsidRPr="008313DD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Monto invertido en salarios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desagregado por tipo de cargo y sexo.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  <w:lang w:val="x-none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¿Cuenta la institución con un </w:t>
      </w:r>
      <w:r w:rsidRPr="008313DD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sistema de planificación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para la capacitación y desarrollo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profesional de los empleados?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  <w:lang w:val="x-none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Número de </w:t>
      </w:r>
      <w:r w:rsidRPr="0013009A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concursos públicos efectuados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para contrataciones por tipo de cargo,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especificando los resultados del proceso.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Número de </w:t>
      </w:r>
      <w:r w:rsidRPr="0013009A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concursos efectuados por segunda vez y número de concursos declarados</w:t>
      </w:r>
      <w:r w:rsidRPr="0013009A">
        <w:rPr>
          <w:rFonts w:asciiTheme="minorHAnsi" w:hAnsiTheme="minorHAnsi" w:cstheme="minorHAnsi"/>
          <w:color w:val="000066"/>
          <w:sz w:val="22"/>
          <w:szCs w:val="22"/>
          <w:u w:val="single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desiertos.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  <w:lang w:val="x-none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Número de </w:t>
      </w:r>
      <w:r w:rsidRPr="0013009A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concursos de ascensos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por tipo de cargo y desagregados por sexo.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Número de </w:t>
      </w:r>
      <w:r w:rsidRPr="0013009A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empleados que fueron ascendidos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a una categoría superior desagregado por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tipo de cargo y sexo.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¿Qué medios utiliza la institución para la </w:t>
      </w:r>
      <w:r w:rsidRPr="008313DD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 xml:space="preserve">publicación de los concursos públicos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e internos?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¿Cuenta la institución con una </w:t>
      </w:r>
      <w:r w:rsidRPr="008313DD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política para la evaluación del desempeño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? En caso que si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por favor especificar los criterios de evaluación y la periodicidad de la misma.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Número de </w:t>
      </w:r>
      <w:r w:rsidRPr="008313DD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evaluaciones de desempeño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realizadas por tipo de cargo, desagregados por</w:t>
      </w:r>
      <w:r w:rsidRPr="0013009A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sexo.</w:t>
      </w:r>
    </w:p>
    <w:p w:rsidR="00EC4757" w:rsidRPr="0013009A" w:rsidRDefault="00EC4757" w:rsidP="0013009A">
      <w:pPr>
        <w:pStyle w:val="Prrafodelista"/>
        <w:numPr>
          <w:ilvl w:val="0"/>
          <w:numId w:val="6"/>
        </w:numPr>
        <w:suppressAutoHyphens w:val="0"/>
        <w:autoSpaceDE w:val="0"/>
        <w:autoSpaceDN w:val="0"/>
        <w:adjustRightInd w:val="0"/>
        <w:snapToGrid w:val="0"/>
        <w:spacing w:line="276" w:lineRule="auto"/>
        <w:ind w:left="357" w:hanging="357"/>
        <w:jc w:val="both"/>
        <w:rPr>
          <w:rFonts w:asciiTheme="minorHAnsi" w:hAnsiTheme="minorHAnsi" w:cstheme="minorHAnsi"/>
          <w:color w:val="000066"/>
          <w:sz w:val="22"/>
          <w:szCs w:val="22"/>
          <w:lang w:val="x-none"/>
        </w:rPr>
      </w:pP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Número de </w:t>
      </w:r>
      <w:r w:rsidRPr="0013009A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nombramientos directos por tipo de cargo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, desagregados por sexo.</w:t>
      </w:r>
    </w:p>
    <w:p w:rsidR="00EC4757" w:rsidRPr="00EC4757" w:rsidRDefault="00EC4757" w:rsidP="00EC4757">
      <w:pPr>
        <w:autoSpaceDE w:val="0"/>
        <w:autoSpaceDN w:val="0"/>
        <w:adjustRightInd w:val="0"/>
        <w:snapToGrid w:val="0"/>
        <w:spacing w:after="0"/>
        <w:rPr>
          <w:rFonts w:eastAsia="Times New Roman" w:cstheme="minorHAnsi"/>
          <w:color w:val="000066"/>
          <w:sz w:val="20"/>
          <w:lang w:val="es-SV"/>
        </w:rPr>
      </w:pPr>
    </w:p>
    <w:p w:rsidR="00D42866" w:rsidRDefault="00D42866" w:rsidP="00C874B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</w:p>
    <w:p w:rsidR="00C874B9" w:rsidRDefault="00973C14" w:rsidP="00C874B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theme="minorHAnsi"/>
        </w:rPr>
      </w:pPr>
      <w:r w:rsidRPr="004C6A24">
        <w:rPr>
          <w:rFonts w:eastAsia="Arial Unicode MS" w:cstheme="minorHAnsi"/>
        </w:rPr>
        <w:t>Presentada ante la Oficina de Información y Respuesta de esta dependencia por parte de:</w:t>
      </w:r>
      <w:r w:rsidR="008039C3" w:rsidRPr="004C6A24">
        <w:rPr>
          <w:rFonts w:eastAsia="Arial Unicode MS" w:cstheme="minorHAnsi"/>
        </w:rPr>
        <w:t xml:space="preserve"> </w:t>
      </w:r>
      <w:r w:rsidR="006036E5">
        <w:rPr>
          <w:rFonts w:eastAsia="Arial Unicode MS" w:cstheme="minorHAnsi"/>
        </w:rPr>
        <w:t>----</w:t>
      </w:r>
      <w:r w:rsidR="008039C3" w:rsidRPr="004C6A24">
        <w:rPr>
          <w:rFonts w:eastAsia="Arial Unicode MS" w:cstheme="minorHAnsi"/>
          <w:b/>
          <w:color w:val="182F7C"/>
          <w:lang w:val="es-SV"/>
        </w:rPr>
        <w:t>,</w:t>
      </w:r>
      <w:r w:rsidRPr="004C6A24">
        <w:rPr>
          <w:rFonts w:eastAsia="Arial Unicode MS" w:cstheme="minorHAnsi"/>
          <w:b/>
          <w:color w:val="000099"/>
        </w:rPr>
        <w:t xml:space="preserve"> </w:t>
      </w:r>
      <w:r w:rsidRPr="004C6A24">
        <w:rPr>
          <w:rFonts w:eastAsia="Arial Unicode MS" w:cstheme="minorHAnsi"/>
        </w:rPr>
        <w:t>y considerando que la información solicitada, cumple con los requisitos establec</w:t>
      </w:r>
      <w:r w:rsidRPr="004C6A24">
        <w:rPr>
          <w:rFonts w:eastAsia="Arial Unicode MS" w:cstheme="minorHAnsi"/>
        </w:rPr>
        <w:t>i</w:t>
      </w:r>
      <w:r w:rsidRPr="004C6A24">
        <w:rPr>
          <w:rFonts w:eastAsia="Arial Unicode MS" w:cstheme="minorHAnsi"/>
        </w:rPr>
        <w:t>dos en el art. 66 de La ley de Acceso a la Información Públi</w:t>
      </w:r>
      <w:r w:rsidR="00C874B9">
        <w:rPr>
          <w:rFonts w:eastAsia="Arial Unicode MS" w:cstheme="minorHAnsi"/>
        </w:rPr>
        <w:t xml:space="preserve">ca-LAIP; y los arts. 50 y </w:t>
      </w:r>
      <w:r w:rsidRPr="004C6A24">
        <w:rPr>
          <w:rFonts w:eastAsia="Arial Unicode MS" w:cstheme="minorHAnsi"/>
        </w:rPr>
        <w:t>54 del Regl</w:t>
      </w:r>
      <w:r w:rsidRPr="004C6A24">
        <w:rPr>
          <w:rFonts w:eastAsia="Arial Unicode MS" w:cstheme="minorHAnsi"/>
        </w:rPr>
        <w:t>a</w:t>
      </w:r>
      <w:r w:rsidRPr="004C6A24">
        <w:rPr>
          <w:rFonts w:eastAsia="Arial Unicode MS" w:cstheme="minorHAnsi"/>
        </w:rPr>
        <w:t xml:space="preserve">mento de la </w:t>
      </w:r>
      <w:r w:rsidR="00C874B9">
        <w:rPr>
          <w:rFonts w:eastAsia="Arial Unicode MS" w:cstheme="minorHAnsi"/>
        </w:rPr>
        <w:t>LAIP</w:t>
      </w:r>
      <w:r w:rsidR="00D104FA">
        <w:rPr>
          <w:rFonts w:eastAsia="Arial Unicode MS" w:cstheme="minorHAnsi"/>
        </w:rPr>
        <w:t>;</w:t>
      </w:r>
      <w:r w:rsidR="00FB2ED1">
        <w:rPr>
          <w:rFonts w:eastAsia="Arial Unicode MS" w:cstheme="minorHAnsi"/>
        </w:rPr>
        <w:t xml:space="preserve"> </w:t>
      </w:r>
      <w:r w:rsidR="00C874B9">
        <w:rPr>
          <w:rFonts w:eastAsia="Arial Unicode MS" w:cstheme="minorHAnsi"/>
        </w:rPr>
        <w:t xml:space="preserve">que además que lo </w:t>
      </w:r>
      <w:r w:rsidR="00C874B9" w:rsidRPr="00FA2A97">
        <w:rPr>
          <w:rFonts w:eastAsia="Arial Unicode MS" w:cstheme="minorHAnsi"/>
        </w:rPr>
        <w:t xml:space="preserve">requerido no </w:t>
      </w:r>
      <w:r w:rsidRPr="00FA2A97">
        <w:rPr>
          <w:rFonts w:eastAsia="Arial Unicode MS" w:cstheme="minorHAnsi"/>
        </w:rPr>
        <w:t>se encuentra entre las excepciones enumer</w:t>
      </w:r>
      <w:r w:rsidRPr="00FA2A97">
        <w:rPr>
          <w:rFonts w:eastAsia="Arial Unicode MS" w:cstheme="minorHAnsi"/>
        </w:rPr>
        <w:t>a</w:t>
      </w:r>
      <w:r w:rsidRPr="00FA2A97">
        <w:rPr>
          <w:rFonts w:eastAsia="Arial Unicode MS" w:cstheme="minorHAnsi"/>
        </w:rPr>
        <w:t xml:space="preserve">das en los arts. 19 y 24 de la Ley, y 19 del Reglamento, </w:t>
      </w:r>
      <w:r w:rsidR="0006641B" w:rsidRPr="00FA2A97">
        <w:rPr>
          <w:rFonts w:eastAsia="Arial Unicode MS" w:cstheme="minorHAnsi"/>
        </w:rPr>
        <w:t>y</w:t>
      </w:r>
      <w:r w:rsidR="0006641B">
        <w:rPr>
          <w:rFonts w:eastAsia="Arial Unicode MS" w:cstheme="minorHAnsi"/>
        </w:rPr>
        <w:t xml:space="preserve"> </w:t>
      </w:r>
      <w:r w:rsidR="00EC4757">
        <w:rPr>
          <w:rFonts w:eastAsia="Arial Unicode MS" w:cstheme="minorHAnsi"/>
        </w:rPr>
        <w:t xml:space="preserve">que </w:t>
      </w:r>
      <w:r w:rsidR="0006641B">
        <w:rPr>
          <w:rFonts w:eastAsia="Arial Unicode MS" w:cstheme="minorHAnsi"/>
        </w:rPr>
        <w:t>además</w:t>
      </w:r>
      <w:r w:rsidR="00C874B9">
        <w:rPr>
          <w:rFonts w:eastAsia="Arial Unicode MS" w:cstheme="minorHAnsi"/>
        </w:rPr>
        <w:t xml:space="preserve"> </w:t>
      </w:r>
      <w:r w:rsidR="00EC4757" w:rsidRPr="00EC4757">
        <w:rPr>
          <w:rFonts w:eastAsia="Arial Unicode MS" w:cstheme="minorHAnsi"/>
          <w:color w:val="CC3300"/>
        </w:rPr>
        <w:t>parte</w:t>
      </w:r>
      <w:r w:rsidR="00EC4757">
        <w:rPr>
          <w:rFonts w:eastAsia="Arial Unicode MS" w:cstheme="minorHAnsi"/>
        </w:rPr>
        <w:t xml:space="preserve"> de lo peticionado se </w:t>
      </w:r>
      <w:r w:rsidR="00C874B9">
        <w:rPr>
          <w:rFonts w:eastAsia="Arial Unicode MS" w:cstheme="minorHAnsi"/>
        </w:rPr>
        <w:t>fundamenta en los artíc</w:t>
      </w:r>
      <w:r w:rsidR="00C874B9">
        <w:rPr>
          <w:rFonts w:eastAsia="Arial Unicode MS" w:cstheme="minorHAnsi"/>
        </w:rPr>
        <w:t>u</w:t>
      </w:r>
      <w:r w:rsidR="00C874B9">
        <w:rPr>
          <w:rFonts w:eastAsia="Arial Unicode MS" w:cstheme="minorHAnsi"/>
        </w:rPr>
        <w:t xml:space="preserve">los 2, 4 y 6 literal “c”, </w:t>
      </w:r>
      <w:r w:rsidR="00EC4757">
        <w:rPr>
          <w:rFonts w:eastAsia="Arial Unicode MS" w:cstheme="minorHAnsi"/>
        </w:rPr>
        <w:t xml:space="preserve">todos de la LAIP, </w:t>
      </w:r>
      <w:r w:rsidR="00C874B9">
        <w:rPr>
          <w:rFonts w:eastAsia="Arial Unicode MS" w:cstheme="minorHAnsi"/>
        </w:rPr>
        <w:t>esta oficina resuelve:</w:t>
      </w:r>
    </w:p>
    <w:p w:rsidR="00FB2ED1" w:rsidRDefault="00FB2ED1" w:rsidP="0065184C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</w:rPr>
      </w:pPr>
    </w:p>
    <w:p w:rsidR="00FB2ED1" w:rsidRDefault="0065184C" w:rsidP="00FB2ED1">
      <w:pPr>
        <w:tabs>
          <w:tab w:val="left" w:pos="5115"/>
        </w:tabs>
        <w:spacing w:after="0" w:line="240" w:lineRule="auto"/>
        <w:jc w:val="center"/>
        <w:rPr>
          <w:rFonts w:eastAsia="Arial Unicode MS" w:cstheme="minorHAnsi"/>
          <w:b/>
          <w:color w:val="182F7C"/>
          <w:lang w:val="es-SV"/>
        </w:rPr>
      </w:pPr>
      <w:r>
        <w:rPr>
          <w:rFonts w:eastAsia="Arial Unicode MS" w:cstheme="minorHAnsi"/>
          <w:b/>
          <w:color w:val="182F7C"/>
          <w:lang w:val="es-SV"/>
        </w:rPr>
        <w:t xml:space="preserve">ENTREGAR </w:t>
      </w:r>
      <w:r w:rsidR="00EC4757" w:rsidRPr="00EC4757">
        <w:rPr>
          <w:rFonts w:eastAsia="Arial Unicode MS" w:cstheme="minorHAnsi"/>
          <w:b/>
          <w:color w:val="FF0000"/>
          <w:lang w:val="es-SV"/>
        </w:rPr>
        <w:t>PARTE</w:t>
      </w:r>
      <w:r w:rsidR="00EC4757">
        <w:rPr>
          <w:rFonts w:eastAsia="Arial Unicode MS" w:cstheme="minorHAnsi"/>
          <w:b/>
          <w:color w:val="182F7C"/>
          <w:lang w:val="es-SV"/>
        </w:rPr>
        <w:t xml:space="preserve"> DE </w:t>
      </w:r>
      <w:r w:rsidR="00973C14" w:rsidRPr="004C6A24">
        <w:rPr>
          <w:rFonts w:eastAsia="Arial Unicode MS" w:cstheme="minorHAnsi"/>
          <w:b/>
          <w:color w:val="182F7C"/>
          <w:lang w:val="es-SV"/>
        </w:rPr>
        <w:t xml:space="preserve">LA INFORMACIÓN </w:t>
      </w:r>
      <w:r w:rsidR="00EC4757">
        <w:rPr>
          <w:rFonts w:eastAsia="Arial Unicode MS" w:cstheme="minorHAnsi"/>
          <w:b/>
          <w:color w:val="182F7C"/>
          <w:lang w:val="es-SV"/>
        </w:rPr>
        <w:t>SOLICITADA</w:t>
      </w:r>
    </w:p>
    <w:p w:rsidR="00FB2ED1" w:rsidRDefault="00FB2ED1" w:rsidP="0065184C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b/>
          <w:color w:val="182F7C"/>
          <w:lang w:val="es-SV"/>
        </w:rPr>
      </w:pPr>
    </w:p>
    <w:p w:rsidR="004C6A24" w:rsidRDefault="00FB2ED1" w:rsidP="0065184C">
      <w:pPr>
        <w:tabs>
          <w:tab w:val="left" w:pos="5115"/>
        </w:tabs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P</w:t>
      </w:r>
      <w:r w:rsidR="0065184C">
        <w:rPr>
          <w:rFonts w:eastAsia="Arial Unicode MS" w:cstheme="minorHAnsi"/>
          <w:color w:val="000000"/>
        </w:rPr>
        <w:t xml:space="preserve">or lo que </w:t>
      </w:r>
      <w:r w:rsidR="00ED446A" w:rsidRPr="004C6A24">
        <w:rPr>
          <w:rFonts w:eastAsia="Arial Unicode MS" w:cstheme="minorHAnsi"/>
          <w:color w:val="000000"/>
        </w:rPr>
        <w:t>se adjunt</w:t>
      </w:r>
      <w:r w:rsidR="00E604D2">
        <w:rPr>
          <w:rFonts w:eastAsia="Arial Unicode MS" w:cstheme="minorHAnsi"/>
          <w:color w:val="000000"/>
        </w:rPr>
        <w:t xml:space="preserve">a al presente oficio </w:t>
      </w:r>
      <w:r w:rsidR="00EC4757">
        <w:rPr>
          <w:rFonts w:eastAsia="Arial Unicode MS" w:cstheme="minorHAnsi"/>
          <w:color w:val="000000"/>
        </w:rPr>
        <w:t>la siguiente información</w:t>
      </w:r>
      <w:r w:rsidR="00E26614">
        <w:rPr>
          <w:rFonts w:eastAsia="Arial Unicode MS" w:cstheme="minorHAnsi"/>
          <w:color w:val="000000"/>
        </w:rPr>
        <w:t xml:space="preserve"> que </w:t>
      </w:r>
      <w:r w:rsidR="00E26614" w:rsidRPr="009C220C">
        <w:rPr>
          <w:rFonts w:eastAsia="Arial Unicode MS" w:cstheme="minorHAnsi"/>
          <w:color w:val="000000"/>
        </w:rPr>
        <w:t>responde a los numerales</w:t>
      </w:r>
      <w:r w:rsidR="009C220C" w:rsidRPr="009C220C">
        <w:rPr>
          <w:rFonts w:eastAsia="Arial Unicode MS" w:cstheme="minorHAnsi"/>
          <w:color w:val="000000"/>
        </w:rPr>
        <w:t xml:space="preserve"> </w:t>
      </w:r>
      <w:r w:rsidR="009C220C" w:rsidRPr="00D42866">
        <w:rPr>
          <w:rFonts w:eastAsia="Arial Unicode MS" w:cstheme="minorHAnsi"/>
          <w:b/>
          <w:color w:val="000000"/>
        </w:rPr>
        <w:t>3, 4, 5, 6, 7, 9, 12, 15 y 16</w:t>
      </w:r>
      <w:r w:rsidR="00EC4757" w:rsidRPr="009C220C">
        <w:rPr>
          <w:rFonts w:eastAsia="Arial Unicode MS" w:cstheme="minorHAnsi"/>
          <w:color w:val="000000"/>
        </w:rPr>
        <w:t>:</w:t>
      </w:r>
    </w:p>
    <w:p w:rsidR="00A81D72" w:rsidRPr="0065184C" w:rsidRDefault="00A81D7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  <w:sz w:val="12"/>
        </w:rPr>
      </w:pPr>
    </w:p>
    <w:p w:rsidR="00EC4757" w:rsidRPr="00812924" w:rsidRDefault="00EC4757" w:rsidP="00C965F5">
      <w:pPr>
        <w:pStyle w:val="Prrafodelista"/>
        <w:numPr>
          <w:ilvl w:val="0"/>
          <w:numId w:val="7"/>
        </w:numPr>
        <w:autoSpaceDE w:val="0"/>
        <w:autoSpaceDN w:val="0"/>
        <w:adjustRightInd w:val="0"/>
        <w:snapToGrid w:val="0"/>
        <w:contextualSpacing/>
        <w:jc w:val="both"/>
        <w:rPr>
          <w:rFonts w:asciiTheme="minorHAnsi" w:hAnsiTheme="minorHAnsi" w:cstheme="minorHAnsi"/>
          <w:color w:val="000066"/>
          <w:sz w:val="22"/>
          <w:lang w:val="x-none"/>
        </w:rPr>
      </w:pPr>
      <w:r w:rsidRPr="009C220C">
        <w:rPr>
          <w:rFonts w:asciiTheme="minorHAnsi" w:hAnsiTheme="minorHAnsi" w:cstheme="minorHAnsi"/>
          <w:color w:val="000066"/>
          <w:sz w:val="22"/>
          <w:u w:val="single"/>
          <w:lang w:val="x-none"/>
        </w:rPr>
        <w:t>Número de empleados que trabajan en la institución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 xml:space="preserve"> por tipo de cargo (Nivel técnico,</w:t>
      </w:r>
      <w:r w:rsidRPr="00812924">
        <w:rPr>
          <w:rFonts w:asciiTheme="minorHAnsi" w:hAnsiTheme="minorHAnsi" w:cstheme="minorHAnsi"/>
          <w:color w:val="000066"/>
          <w:sz w:val="22"/>
        </w:rPr>
        <w:t xml:space="preserve"> 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>administrativo, directivo/gerencial, servicios generales, etc.) desagregado por sexo</w:t>
      </w:r>
      <w:r w:rsidR="009C220C">
        <w:rPr>
          <w:rFonts w:asciiTheme="minorHAnsi" w:hAnsiTheme="minorHAnsi" w:cstheme="minorHAnsi"/>
          <w:color w:val="000066"/>
          <w:sz w:val="22"/>
          <w:lang w:val="es-SV"/>
        </w:rPr>
        <w:t xml:space="preserve"> y año (</w:t>
      </w:r>
      <w:r w:rsidR="009C220C" w:rsidRPr="009C220C">
        <w:rPr>
          <w:rFonts w:asciiTheme="minorHAnsi" w:hAnsiTheme="minorHAnsi" w:cstheme="minorHAnsi"/>
          <w:b/>
          <w:color w:val="000066"/>
          <w:sz w:val="22"/>
          <w:lang w:val="es-SV"/>
        </w:rPr>
        <w:t>numeral 3</w:t>
      </w:r>
      <w:r w:rsidR="009C220C">
        <w:rPr>
          <w:rFonts w:asciiTheme="minorHAnsi" w:hAnsiTheme="minorHAnsi" w:cstheme="minorHAnsi"/>
          <w:color w:val="000066"/>
          <w:sz w:val="22"/>
          <w:lang w:val="es-SV"/>
        </w:rPr>
        <w:t>)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>.</w:t>
      </w:r>
    </w:p>
    <w:p w:rsidR="00EC4757" w:rsidRPr="00812924" w:rsidRDefault="00EC4757" w:rsidP="00C965F5">
      <w:pPr>
        <w:pStyle w:val="Prrafodelista"/>
        <w:numPr>
          <w:ilvl w:val="0"/>
          <w:numId w:val="7"/>
        </w:numPr>
        <w:autoSpaceDE w:val="0"/>
        <w:autoSpaceDN w:val="0"/>
        <w:adjustRightInd w:val="0"/>
        <w:snapToGrid w:val="0"/>
        <w:contextualSpacing/>
        <w:jc w:val="both"/>
        <w:rPr>
          <w:rFonts w:asciiTheme="minorHAnsi" w:hAnsiTheme="minorHAnsi" w:cstheme="minorHAnsi"/>
          <w:color w:val="000066"/>
          <w:sz w:val="22"/>
        </w:rPr>
      </w:pPr>
      <w:r w:rsidRPr="00812924">
        <w:rPr>
          <w:rFonts w:asciiTheme="minorHAnsi" w:hAnsiTheme="minorHAnsi" w:cstheme="minorHAnsi"/>
          <w:color w:val="000066"/>
          <w:sz w:val="22"/>
          <w:lang w:val="x-none"/>
        </w:rPr>
        <w:t xml:space="preserve">Número de </w:t>
      </w:r>
      <w:r w:rsidRPr="00812924">
        <w:rPr>
          <w:rFonts w:asciiTheme="minorHAnsi" w:hAnsiTheme="minorHAnsi" w:cstheme="minorHAnsi"/>
          <w:color w:val="000066"/>
          <w:sz w:val="22"/>
          <w:u w:val="single"/>
          <w:lang w:val="x-none"/>
        </w:rPr>
        <w:t>nuevas contrataciones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 xml:space="preserve"> por tipo de cargo y desagregadas por sexo</w:t>
      </w:r>
      <w:r w:rsidR="00E26614">
        <w:rPr>
          <w:rFonts w:asciiTheme="minorHAnsi" w:hAnsiTheme="minorHAnsi" w:cstheme="minorHAnsi"/>
          <w:color w:val="000066"/>
          <w:sz w:val="22"/>
          <w:lang w:val="es-SV"/>
        </w:rPr>
        <w:t xml:space="preserve">; </w:t>
      </w:r>
      <w:r w:rsidR="00E26614" w:rsidRPr="009C220C">
        <w:rPr>
          <w:rFonts w:asciiTheme="minorHAnsi" w:hAnsiTheme="minorHAnsi" w:cstheme="minorHAnsi"/>
          <w:b/>
          <w:i/>
          <w:color w:val="000066"/>
          <w:sz w:val="22"/>
          <w:lang w:val="es-SV"/>
        </w:rPr>
        <w:t>no se desglosa por año</w:t>
      </w:r>
      <w:r w:rsidR="00E26614" w:rsidRPr="00E26614">
        <w:rPr>
          <w:rFonts w:asciiTheme="minorHAnsi" w:hAnsiTheme="minorHAnsi" w:cstheme="minorHAnsi"/>
          <w:i/>
          <w:color w:val="000066"/>
          <w:sz w:val="22"/>
          <w:lang w:val="es-SV"/>
        </w:rPr>
        <w:t xml:space="preserve"> </w:t>
      </w:r>
      <w:r w:rsidR="00E26614">
        <w:rPr>
          <w:rFonts w:asciiTheme="minorHAnsi" w:hAnsiTheme="minorHAnsi" w:cstheme="minorHAnsi"/>
          <w:color w:val="000066"/>
          <w:sz w:val="22"/>
          <w:lang w:val="es-SV"/>
        </w:rPr>
        <w:t>porque la División de Recursos Humanos no la proporcionó a la OIR, a pesar de que se</w:t>
      </w:r>
      <w:r w:rsidR="009C220C">
        <w:rPr>
          <w:rFonts w:asciiTheme="minorHAnsi" w:hAnsiTheme="minorHAnsi" w:cstheme="minorHAnsi"/>
          <w:color w:val="000066"/>
          <w:sz w:val="22"/>
          <w:lang w:val="es-SV"/>
        </w:rPr>
        <w:t xml:space="preserve"> solicitó en más de una ocasión (</w:t>
      </w:r>
      <w:r w:rsidR="009C220C" w:rsidRPr="009C220C">
        <w:rPr>
          <w:rFonts w:asciiTheme="minorHAnsi" w:hAnsiTheme="minorHAnsi" w:cstheme="minorHAnsi"/>
          <w:b/>
          <w:color w:val="000066"/>
          <w:sz w:val="22"/>
          <w:lang w:val="es-SV"/>
        </w:rPr>
        <w:t>numeral 4</w:t>
      </w:r>
      <w:r w:rsidR="009C220C">
        <w:rPr>
          <w:rFonts w:asciiTheme="minorHAnsi" w:hAnsiTheme="minorHAnsi" w:cstheme="minorHAnsi"/>
          <w:color w:val="000066"/>
          <w:sz w:val="22"/>
          <w:lang w:val="es-SV"/>
        </w:rPr>
        <w:t xml:space="preserve">). </w:t>
      </w:r>
    </w:p>
    <w:p w:rsidR="00EC4757" w:rsidRPr="00DB0A6A" w:rsidRDefault="00EC4757" w:rsidP="009C220C">
      <w:pPr>
        <w:pStyle w:val="Prrafodelista"/>
        <w:numPr>
          <w:ilvl w:val="0"/>
          <w:numId w:val="7"/>
        </w:numPr>
        <w:autoSpaceDE w:val="0"/>
        <w:autoSpaceDN w:val="0"/>
        <w:adjustRightInd w:val="0"/>
        <w:snapToGrid w:val="0"/>
        <w:contextualSpacing/>
        <w:jc w:val="both"/>
        <w:rPr>
          <w:rFonts w:asciiTheme="minorHAnsi" w:hAnsiTheme="minorHAnsi" w:cstheme="minorHAnsi"/>
          <w:color w:val="000066"/>
          <w:sz w:val="22"/>
          <w:lang w:val="x-none"/>
        </w:rPr>
      </w:pPr>
      <w:r w:rsidRPr="00812924">
        <w:rPr>
          <w:rFonts w:asciiTheme="minorHAnsi" w:hAnsiTheme="minorHAnsi" w:cstheme="minorHAnsi"/>
          <w:color w:val="000066"/>
          <w:sz w:val="22"/>
          <w:lang w:val="x-none"/>
        </w:rPr>
        <w:t xml:space="preserve">Detalle de los </w:t>
      </w:r>
      <w:r w:rsidRPr="009C220C">
        <w:rPr>
          <w:rFonts w:asciiTheme="minorHAnsi" w:hAnsiTheme="minorHAnsi" w:cstheme="minorHAnsi"/>
          <w:color w:val="000066"/>
          <w:sz w:val="22"/>
          <w:u w:val="single"/>
          <w:lang w:val="x-none"/>
        </w:rPr>
        <w:t xml:space="preserve">regímenes de contratación </w:t>
      </w:r>
      <w:r w:rsidRPr="009C220C">
        <w:rPr>
          <w:rFonts w:asciiTheme="minorHAnsi" w:hAnsiTheme="minorHAnsi" w:cstheme="minorHAnsi"/>
          <w:b/>
          <w:color w:val="000066"/>
          <w:sz w:val="22"/>
          <w:u w:val="single"/>
          <w:lang w:val="x-none"/>
        </w:rPr>
        <w:t>vigentes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 xml:space="preserve"> en la institución (</w:t>
      </w:r>
      <w:r w:rsidRPr="009C220C">
        <w:rPr>
          <w:rFonts w:asciiTheme="minorHAnsi" w:hAnsiTheme="minorHAnsi" w:cstheme="minorHAnsi"/>
          <w:b/>
          <w:color w:val="C00000"/>
          <w:sz w:val="22"/>
          <w:lang w:val="x-none"/>
        </w:rPr>
        <w:t>servicios profesionales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>,</w:t>
      </w:r>
      <w:r w:rsidRPr="00812924">
        <w:rPr>
          <w:rFonts w:asciiTheme="minorHAnsi" w:hAnsiTheme="minorHAnsi" w:cstheme="minorHAnsi"/>
          <w:color w:val="000066"/>
          <w:sz w:val="22"/>
        </w:rPr>
        <w:t xml:space="preserve"> 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>ley de salario, etc.) y cantidad de empleados registrados en</w:t>
      </w:r>
      <w:r w:rsidR="009C220C">
        <w:rPr>
          <w:rFonts w:asciiTheme="minorHAnsi" w:hAnsiTheme="minorHAnsi" w:cstheme="minorHAnsi"/>
          <w:color w:val="000066"/>
          <w:sz w:val="22"/>
          <w:lang w:val="x-none"/>
        </w:rPr>
        <w:t xml:space="preserve"> cada uno, desagregada por sexo</w:t>
      </w:r>
      <w:r w:rsidR="009C220C">
        <w:rPr>
          <w:rFonts w:asciiTheme="minorHAnsi" w:hAnsiTheme="minorHAnsi" w:cstheme="minorHAnsi"/>
          <w:color w:val="000066"/>
          <w:sz w:val="22"/>
          <w:lang w:val="es-SV"/>
        </w:rPr>
        <w:t xml:space="preserve"> </w:t>
      </w:r>
      <w:r w:rsidR="009C220C" w:rsidRPr="009C220C">
        <w:rPr>
          <w:rFonts w:asciiTheme="minorHAnsi" w:hAnsiTheme="minorHAnsi" w:cstheme="minorHAnsi"/>
          <w:b/>
          <w:color w:val="000066"/>
          <w:sz w:val="22"/>
          <w:lang w:val="es-SV"/>
        </w:rPr>
        <w:t>NOTA</w:t>
      </w:r>
      <w:r w:rsidR="009C220C" w:rsidRPr="009C220C">
        <w:rPr>
          <w:rFonts w:asciiTheme="minorHAnsi" w:hAnsiTheme="minorHAnsi" w:cstheme="minorHAnsi"/>
          <w:color w:val="000066"/>
          <w:sz w:val="22"/>
          <w:lang w:val="es-SV"/>
        </w:rPr>
        <w:t>: se adjuntan 2 archivos el de la División de R</w:t>
      </w:r>
      <w:r w:rsidR="009C220C">
        <w:rPr>
          <w:rFonts w:asciiTheme="minorHAnsi" w:hAnsiTheme="minorHAnsi" w:cstheme="minorHAnsi"/>
          <w:color w:val="000066"/>
          <w:sz w:val="22"/>
          <w:lang w:val="es-SV"/>
        </w:rPr>
        <w:t xml:space="preserve">ecursos Humanos y OACI </w:t>
      </w:r>
      <w:r w:rsidR="009C220C" w:rsidRPr="009C220C">
        <w:rPr>
          <w:rFonts w:asciiTheme="minorHAnsi" w:hAnsiTheme="minorHAnsi" w:cstheme="minorHAnsi"/>
          <w:b/>
          <w:color w:val="000066"/>
          <w:sz w:val="22"/>
          <w:lang w:val="es-SV"/>
        </w:rPr>
        <w:t>(numeral 5)</w:t>
      </w:r>
      <w:r w:rsidR="009C220C" w:rsidRPr="009C220C">
        <w:rPr>
          <w:rFonts w:asciiTheme="minorHAnsi" w:hAnsiTheme="minorHAnsi" w:cstheme="minorHAnsi"/>
          <w:color w:val="000066"/>
          <w:sz w:val="22"/>
          <w:lang w:val="es-SV"/>
        </w:rPr>
        <w:t>.</w:t>
      </w:r>
    </w:p>
    <w:p w:rsidR="00DB0A6A" w:rsidRPr="00DB0A6A" w:rsidRDefault="00DB0A6A" w:rsidP="00DB0A6A">
      <w:pPr>
        <w:pStyle w:val="Prrafodelista"/>
        <w:numPr>
          <w:ilvl w:val="0"/>
          <w:numId w:val="7"/>
        </w:numPr>
        <w:suppressAutoHyphens w:val="0"/>
        <w:autoSpaceDE w:val="0"/>
        <w:autoSpaceDN w:val="0"/>
        <w:adjustRightInd w:val="0"/>
        <w:snapToGrid w:val="0"/>
        <w:spacing w:line="276" w:lineRule="auto"/>
        <w:jc w:val="both"/>
        <w:rPr>
          <w:rFonts w:asciiTheme="minorHAnsi" w:hAnsiTheme="minorHAnsi" w:cstheme="minorHAnsi"/>
          <w:color w:val="000066"/>
          <w:sz w:val="22"/>
          <w:szCs w:val="22"/>
        </w:rPr>
      </w:pPr>
      <w:r>
        <w:rPr>
          <w:rFonts w:asciiTheme="minorHAnsi" w:hAnsiTheme="minorHAnsi" w:cstheme="minorHAnsi"/>
          <w:color w:val="000066"/>
          <w:sz w:val="22"/>
          <w:szCs w:val="22"/>
          <w:lang w:val="es-SV"/>
        </w:rPr>
        <w:t xml:space="preserve">Copia de la </w:t>
      </w:r>
      <w:r w:rsidRPr="009C220C">
        <w:rPr>
          <w:rFonts w:asciiTheme="minorHAnsi" w:hAnsiTheme="minorHAnsi" w:cstheme="minorHAnsi"/>
          <w:color w:val="000066"/>
          <w:sz w:val="22"/>
          <w:szCs w:val="22"/>
          <w:u w:val="single"/>
          <w:lang w:val="es-SV"/>
        </w:rPr>
        <w:t xml:space="preserve">tabla salarial </w:t>
      </w:r>
      <w:r>
        <w:rPr>
          <w:rFonts w:asciiTheme="minorHAnsi" w:hAnsiTheme="minorHAnsi" w:cstheme="minorHAnsi"/>
          <w:color w:val="000066"/>
          <w:sz w:val="22"/>
          <w:szCs w:val="22"/>
          <w:lang w:val="es-SV"/>
        </w:rPr>
        <w:t>aplicada en los procesos de nivelación salarial, incrementos salariales, y para definir nivel salarial en el reclutamiento salarial</w:t>
      </w:r>
      <w:r w:rsidR="00E26614">
        <w:rPr>
          <w:rFonts w:asciiTheme="minorHAnsi" w:hAnsiTheme="minorHAnsi" w:cstheme="minorHAnsi"/>
          <w:color w:val="000066"/>
          <w:sz w:val="22"/>
          <w:szCs w:val="22"/>
          <w:lang w:val="es-SV"/>
        </w:rPr>
        <w:t xml:space="preserve">. En este punto es importante comunicar  que la División de Recursos Humanos de este ministerio, </w:t>
      </w:r>
      <w:r w:rsidR="00A00C32">
        <w:rPr>
          <w:rFonts w:asciiTheme="minorHAnsi" w:hAnsiTheme="minorHAnsi" w:cstheme="minorHAnsi"/>
          <w:color w:val="000066"/>
          <w:sz w:val="22"/>
          <w:szCs w:val="22"/>
          <w:lang w:val="es-SV"/>
        </w:rPr>
        <w:t>expresa</w:t>
      </w:r>
      <w:r w:rsidR="00E26614">
        <w:rPr>
          <w:rFonts w:asciiTheme="minorHAnsi" w:hAnsiTheme="minorHAnsi" w:cstheme="minorHAnsi"/>
          <w:color w:val="000066"/>
          <w:sz w:val="22"/>
          <w:szCs w:val="22"/>
          <w:lang w:val="es-SV"/>
        </w:rPr>
        <w:t xml:space="preserve"> que dicha tabla ha exper</w:t>
      </w:r>
      <w:r w:rsidR="00E26614">
        <w:rPr>
          <w:rFonts w:asciiTheme="minorHAnsi" w:hAnsiTheme="minorHAnsi" w:cstheme="minorHAnsi"/>
          <w:color w:val="000066"/>
          <w:sz w:val="22"/>
          <w:szCs w:val="22"/>
          <w:lang w:val="es-SV"/>
        </w:rPr>
        <w:t>i</w:t>
      </w:r>
      <w:r w:rsidR="00E26614">
        <w:rPr>
          <w:rFonts w:asciiTheme="minorHAnsi" w:hAnsiTheme="minorHAnsi" w:cstheme="minorHAnsi"/>
          <w:color w:val="000066"/>
          <w:sz w:val="22"/>
          <w:szCs w:val="22"/>
          <w:lang w:val="es-SV"/>
        </w:rPr>
        <w:t>mentado cambios en montos, debido al incremento salarial a partir del mes de enero de 2018, no obstante no se proporcionó a la OIR, a pesar de</w:t>
      </w:r>
      <w:r w:rsidR="00A00C32">
        <w:rPr>
          <w:rFonts w:asciiTheme="minorHAnsi" w:hAnsiTheme="minorHAnsi" w:cstheme="minorHAnsi"/>
          <w:color w:val="000066"/>
          <w:sz w:val="22"/>
          <w:szCs w:val="22"/>
          <w:lang w:val="es-SV"/>
        </w:rPr>
        <w:t xml:space="preserve"> que se gestionó su entrega</w:t>
      </w:r>
      <w:r w:rsidR="009C220C">
        <w:rPr>
          <w:rFonts w:asciiTheme="minorHAnsi" w:hAnsiTheme="minorHAnsi" w:cstheme="minorHAnsi"/>
          <w:color w:val="000066"/>
          <w:sz w:val="22"/>
          <w:szCs w:val="22"/>
          <w:lang w:val="es-SV"/>
        </w:rPr>
        <w:t xml:space="preserve"> </w:t>
      </w:r>
      <w:r w:rsidR="009C220C" w:rsidRPr="009C220C">
        <w:rPr>
          <w:rFonts w:asciiTheme="minorHAnsi" w:hAnsiTheme="minorHAnsi" w:cstheme="minorHAnsi"/>
          <w:b/>
          <w:color w:val="000066"/>
          <w:sz w:val="22"/>
          <w:szCs w:val="22"/>
          <w:lang w:val="es-SV"/>
        </w:rPr>
        <w:t>(numeral 6)</w:t>
      </w:r>
      <w:r w:rsidR="009C220C">
        <w:rPr>
          <w:rFonts w:asciiTheme="minorHAnsi" w:hAnsiTheme="minorHAnsi" w:cstheme="minorHAnsi"/>
          <w:b/>
          <w:color w:val="000066"/>
          <w:sz w:val="22"/>
          <w:szCs w:val="22"/>
          <w:lang w:val="es-SV"/>
        </w:rPr>
        <w:t>.</w:t>
      </w:r>
    </w:p>
    <w:p w:rsidR="00E26614" w:rsidRPr="00812924" w:rsidRDefault="00EC4757" w:rsidP="00E26614">
      <w:pPr>
        <w:pStyle w:val="Prrafodelista"/>
        <w:numPr>
          <w:ilvl w:val="0"/>
          <w:numId w:val="7"/>
        </w:numPr>
        <w:autoSpaceDE w:val="0"/>
        <w:autoSpaceDN w:val="0"/>
        <w:adjustRightInd w:val="0"/>
        <w:snapToGrid w:val="0"/>
        <w:contextualSpacing/>
        <w:jc w:val="both"/>
        <w:rPr>
          <w:rFonts w:asciiTheme="minorHAnsi" w:hAnsiTheme="minorHAnsi" w:cstheme="minorHAnsi"/>
          <w:color w:val="000066"/>
          <w:sz w:val="22"/>
        </w:rPr>
      </w:pPr>
      <w:r w:rsidRPr="009C220C">
        <w:rPr>
          <w:rFonts w:asciiTheme="minorHAnsi" w:hAnsiTheme="minorHAnsi" w:cstheme="minorHAnsi"/>
          <w:color w:val="000066"/>
          <w:sz w:val="22"/>
          <w:u w:val="single"/>
          <w:lang w:val="x-none"/>
        </w:rPr>
        <w:t>Monto invertido en salarios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 xml:space="preserve"> desagregado por tipo de cargo y sexo</w:t>
      </w:r>
      <w:r w:rsidR="00E26614">
        <w:rPr>
          <w:rFonts w:asciiTheme="minorHAnsi" w:hAnsiTheme="minorHAnsi" w:cstheme="minorHAnsi"/>
          <w:color w:val="000066"/>
          <w:sz w:val="22"/>
          <w:lang w:val="es-SV"/>
        </w:rPr>
        <w:t>;</w:t>
      </w:r>
      <w:r w:rsidR="00E26614" w:rsidRPr="00E26614">
        <w:rPr>
          <w:rFonts w:asciiTheme="minorHAnsi" w:hAnsiTheme="minorHAnsi" w:cstheme="minorHAnsi"/>
          <w:i/>
          <w:color w:val="000066"/>
          <w:sz w:val="22"/>
          <w:lang w:val="es-SV"/>
        </w:rPr>
        <w:t xml:space="preserve"> </w:t>
      </w:r>
      <w:r w:rsidR="00E26614" w:rsidRPr="009C220C">
        <w:rPr>
          <w:rFonts w:asciiTheme="minorHAnsi" w:hAnsiTheme="minorHAnsi" w:cstheme="minorHAnsi"/>
          <w:b/>
          <w:i/>
          <w:color w:val="000066"/>
          <w:sz w:val="22"/>
          <w:lang w:val="es-SV"/>
        </w:rPr>
        <w:t>no se desglosa por año</w:t>
      </w:r>
      <w:r w:rsidR="00E26614" w:rsidRPr="00E26614">
        <w:rPr>
          <w:rFonts w:asciiTheme="minorHAnsi" w:hAnsiTheme="minorHAnsi" w:cstheme="minorHAnsi"/>
          <w:i/>
          <w:color w:val="000066"/>
          <w:sz w:val="22"/>
          <w:lang w:val="es-SV"/>
        </w:rPr>
        <w:t xml:space="preserve"> </w:t>
      </w:r>
      <w:r w:rsidR="00E26614">
        <w:rPr>
          <w:rFonts w:asciiTheme="minorHAnsi" w:hAnsiTheme="minorHAnsi" w:cstheme="minorHAnsi"/>
          <w:color w:val="000066"/>
          <w:sz w:val="22"/>
          <w:lang w:val="es-SV"/>
        </w:rPr>
        <w:t>porque la División de Recursos Humanos no la proporcionó a la OIR, a pesar de que se solicitó en más de una ocasión</w:t>
      </w:r>
      <w:r w:rsidR="009C220C">
        <w:rPr>
          <w:rFonts w:asciiTheme="minorHAnsi" w:hAnsiTheme="minorHAnsi" w:cstheme="minorHAnsi"/>
          <w:color w:val="000066"/>
          <w:sz w:val="22"/>
          <w:lang w:val="es-SV"/>
        </w:rPr>
        <w:t xml:space="preserve"> </w:t>
      </w:r>
      <w:r w:rsidR="009C220C" w:rsidRPr="009C220C">
        <w:rPr>
          <w:rFonts w:asciiTheme="minorHAnsi" w:hAnsiTheme="minorHAnsi" w:cstheme="minorHAnsi"/>
          <w:b/>
          <w:color w:val="000066"/>
          <w:sz w:val="22"/>
          <w:lang w:val="es-SV"/>
        </w:rPr>
        <w:t>(numeral 7)</w:t>
      </w:r>
      <w:r w:rsidR="00E26614">
        <w:rPr>
          <w:rFonts w:asciiTheme="minorHAnsi" w:hAnsiTheme="minorHAnsi" w:cstheme="minorHAnsi"/>
          <w:color w:val="000066"/>
          <w:sz w:val="22"/>
          <w:lang w:val="es-SV"/>
        </w:rPr>
        <w:t>.</w:t>
      </w:r>
    </w:p>
    <w:p w:rsidR="00C965F5" w:rsidRPr="009C220C" w:rsidRDefault="00C965F5" w:rsidP="00C965F5">
      <w:pPr>
        <w:pStyle w:val="Prrafodelista"/>
        <w:numPr>
          <w:ilvl w:val="0"/>
          <w:numId w:val="7"/>
        </w:numPr>
        <w:autoSpaceDE w:val="0"/>
        <w:autoSpaceDN w:val="0"/>
        <w:adjustRightInd w:val="0"/>
        <w:snapToGrid w:val="0"/>
        <w:contextualSpacing/>
        <w:jc w:val="both"/>
        <w:rPr>
          <w:rFonts w:asciiTheme="minorHAnsi" w:hAnsiTheme="minorHAnsi" w:cstheme="minorHAnsi"/>
          <w:color w:val="000066"/>
          <w:sz w:val="22"/>
          <w:lang w:val="x-none"/>
        </w:rPr>
      </w:pPr>
      <w:r w:rsidRPr="00812924">
        <w:rPr>
          <w:rFonts w:asciiTheme="minorHAnsi" w:hAnsiTheme="minorHAnsi" w:cstheme="minorHAnsi"/>
          <w:color w:val="000066"/>
          <w:sz w:val="22"/>
          <w:lang w:val="x-none"/>
        </w:rPr>
        <w:t xml:space="preserve">Número de </w:t>
      </w:r>
      <w:r w:rsidRPr="00812924">
        <w:rPr>
          <w:rFonts w:asciiTheme="minorHAnsi" w:hAnsiTheme="minorHAnsi" w:cstheme="minorHAnsi"/>
          <w:color w:val="000066"/>
          <w:sz w:val="22"/>
          <w:u w:val="single"/>
          <w:lang w:val="x-none"/>
        </w:rPr>
        <w:t>concursos públicos efectuados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 xml:space="preserve"> para contrataciones por tipo de cargo,</w:t>
      </w:r>
      <w:r w:rsidRPr="00812924">
        <w:rPr>
          <w:rFonts w:asciiTheme="minorHAnsi" w:hAnsiTheme="minorHAnsi" w:cstheme="minorHAnsi"/>
          <w:color w:val="000066"/>
          <w:sz w:val="22"/>
        </w:rPr>
        <w:t xml:space="preserve"> 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>especific</w:t>
      </w:r>
      <w:r w:rsidR="009C220C">
        <w:rPr>
          <w:rFonts w:asciiTheme="minorHAnsi" w:hAnsiTheme="minorHAnsi" w:cstheme="minorHAnsi"/>
          <w:color w:val="000066"/>
          <w:sz w:val="22"/>
          <w:lang w:val="x-none"/>
        </w:rPr>
        <w:t>ando los resultados del proceso</w:t>
      </w:r>
      <w:r w:rsidR="009C220C">
        <w:rPr>
          <w:rFonts w:asciiTheme="minorHAnsi" w:hAnsiTheme="minorHAnsi" w:cstheme="minorHAnsi"/>
          <w:color w:val="000066"/>
          <w:sz w:val="22"/>
          <w:lang w:val="es-SV"/>
        </w:rPr>
        <w:t xml:space="preserve"> </w:t>
      </w:r>
      <w:r w:rsidR="009C220C" w:rsidRPr="00D42866">
        <w:rPr>
          <w:rFonts w:asciiTheme="minorHAnsi" w:hAnsiTheme="minorHAnsi" w:cstheme="minorHAnsi"/>
          <w:b/>
          <w:color w:val="000066"/>
          <w:sz w:val="22"/>
          <w:lang w:val="es-SV"/>
        </w:rPr>
        <w:t>(numeral 9).</w:t>
      </w:r>
    </w:p>
    <w:p w:rsidR="009C220C" w:rsidRPr="00D42866" w:rsidRDefault="009C220C" w:rsidP="00C965F5">
      <w:pPr>
        <w:pStyle w:val="Prrafodelista"/>
        <w:numPr>
          <w:ilvl w:val="0"/>
          <w:numId w:val="7"/>
        </w:numPr>
        <w:autoSpaceDE w:val="0"/>
        <w:autoSpaceDN w:val="0"/>
        <w:adjustRightInd w:val="0"/>
        <w:snapToGrid w:val="0"/>
        <w:contextualSpacing/>
        <w:jc w:val="both"/>
        <w:rPr>
          <w:rFonts w:asciiTheme="minorHAnsi" w:hAnsiTheme="minorHAnsi" w:cstheme="minorHAnsi"/>
          <w:color w:val="000066"/>
          <w:sz w:val="22"/>
          <w:lang w:val="x-none"/>
        </w:rPr>
      </w:pPr>
      <w:r w:rsidRPr="00D42866">
        <w:rPr>
          <w:rFonts w:asciiTheme="minorHAnsi" w:hAnsiTheme="minorHAnsi" w:cstheme="minorHAnsi"/>
          <w:color w:val="000066"/>
          <w:sz w:val="22"/>
          <w:lang w:val="es-SV"/>
        </w:rPr>
        <w:t xml:space="preserve">Número de </w:t>
      </w:r>
      <w:r w:rsidRPr="00D42866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empleados que fueron ascendidos</w:t>
      </w:r>
      <w:r w:rsidRPr="00D42866">
        <w:rPr>
          <w:rFonts w:asciiTheme="minorHAnsi" w:hAnsiTheme="minorHAnsi" w:cstheme="minorHAnsi"/>
          <w:color w:val="000066"/>
          <w:sz w:val="22"/>
          <w:szCs w:val="22"/>
          <w:lang w:val="x-none"/>
        </w:rPr>
        <w:t xml:space="preserve"> a una categoría superior desagregado por</w:t>
      </w:r>
      <w:r w:rsidRPr="00D42866">
        <w:rPr>
          <w:rFonts w:asciiTheme="minorHAnsi" w:hAnsiTheme="minorHAnsi" w:cstheme="minorHAnsi"/>
          <w:color w:val="000066"/>
          <w:sz w:val="22"/>
          <w:szCs w:val="22"/>
        </w:rPr>
        <w:t xml:space="preserve"> </w:t>
      </w:r>
      <w:r w:rsidRPr="00D42866">
        <w:rPr>
          <w:rFonts w:asciiTheme="minorHAnsi" w:hAnsiTheme="minorHAnsi" w:cstheme="minorHAnsi"/>
          <w:color w:val="000066"/>
          <w:sz w:val="22"/>
          <w:szCs w:val="22"/>
          <w:lang w:val="x-none"/>
        </w:rPr>
        <w:t>tipo de cargo y sexo</w:t>
      </w:r>
      <w:r w:rsidR="00D42866" w:rsidRPr="00D42866">
        <w:rPr>
          <w:rFonts w:asciiTheme="minorHAnsi" w:hAnsiTheme="minorHAnsi" w:cstheme="minorHAnsi"/>
          <w:b/>
          <w:color w:val="000066"/>
          <w:sz w:val="22"/>
          <w:szCs w:val="22"/>
          <w:lang w:val="es-SV"/>
        </w:rPr>
        <w:t xml:space="preserve"> (numeral 12)</w:t>
      </w:r>
      <w:r w:rsidR="00D42866" w:rsidRPr="00D42866">
        <w:rPr>
          <w:rFonts w:asciiTheme="minorHAnsi" w:hAnsiTheme="minorHAnsi" w:cstheme="minorHAnsi"/>
          <w:color w:val="000066"/>
          <w:sz w:val="22"/>
          <w:szCs w:val="22"/>
          <w:lang w:val="es-SV"/>
        </w:rPr>
        <w:t>.</w:t>
      </w:r>
    </w:p>
    <w:p w:rsidR="00C965F5" w:rsidRPr="00D42866" w:rsidRDefault="00C965F5" w:rsidP="00C965F5">
      <w:pPr>
        <w:pStyle w:val="Prrafodelista"/>
        <w:numPr>
          <w:ilvl w:val="0"/>
          <w:numId w:val="7"/>
        </w:numPr>
        <w:autoSpaceDE w:val="0"/>
        <w:autoSpaceDN w:val="0"/>
        <w:adjustRightInd w:val="0"/>
        <w:snapToGrid w:val="0"/>
        <w:contextualSpacing/>
        <w:jc w:val="both"/>
        <w:rPr>
          <w:rFonts w:asciiTheme="minorHAnsi" w:hAnsiTheme="minorHAnsi" w:cstheme="minorHAnsi"/>
          <w:color w:val="000066"/>
          <w:sz w:val="22"/>
        </w:rPr>
      </w:pPr>
      <w:r w:rsidRPr="00812924">
        <w:rPr>
          <w:rFonts w:asciiTheme="minorHAnsi" w:hAnsiTheme="minorHAnsi" w:cstheme="minorHAnsi"/>
          <w:color w:val="000066"/>
          <w:sz w:val="22"/>
          <w:lang w:val="x-none"/>
        </w:rPr>
        <w:t xml:space="preserve">Número de </w:t>
      </w:r>
      <w:r w:rsidRPr="00D42866">
        <w:rPr>
          <w:rFonts w:asciiTheme="minorHAnsi" w:hAnsiTheme="minorHAnsi" w:cstheme="minorHAnsi"/>
          <w:color w:val="000066"/>
          <w:sz w:val="22"/>
          <w:u w:val="single"/>
          <w:lang w:val="x-none"/>
        </w:rPr>
        <w:t>evaluaciones de desempeño</w:t>
      </w:r>
      <w:r w:rsidRPr="00812924">
        <w:rPr>
          <w:rFonts w:asciiTheme="minorHAnsi" w:hAnsiTheme="minorHAnsi" w:cstheme="minorHAnsi"/>
          <w:color w:val="000066"/>
          <w:sz w:val="22"/>
          <w:lang w:val="x-none"/>
        </w:rPr>
        <w:t xml:space="preserve"> realizadas por tipo de cargo, desagregados por</w:t>
      </w:r>
      <w:r w:rsidRPr="00812924">
        <w:rPr>
          <w:rFonts w:asciiTheme="minorHAnsi" w:hAnsiTheme="minorHAnsi" w:cstheme="minorHAnsi"/>
          <w:color w:val="000066"/>
          <w:sz w:val="22"/>
        </w:rPr>
        <w:t xml:space="preserve"> </w:t>
      </w:r>
      <w:r w:rsidR="00D42866">
        <w:rPr>
          <w:rFonts w:asciiTheme="minorHAnsi" w:hAnsiTheme="minorHAnsi" w:cstheme="minorHAnsi"/>
          <w:color w:val="000066"/>
          <w:sz w:val="22"/>
          <w:lang w:val="x-none"/>
        </w:rPr>
        <w:t>sexo</w:t>
      </w:r>
      <w:r w:rsidR="00D42866">
        <w:rPr>
          <w:rFonts w:asciiTheme="minorHAnsi" w:hAnsiTheme="minorHAnsi" w:cstheme="minorHAnsi"/>
          <w:color w:val="000066"/>
          <w:sz w:val="22"/>
          <w:lang w:val="es-SV"/>
        </w:rPr>
        <w:t xml:space="preserve"> y año </w:t>
      </w:r>
      <w:r w:rsidR="00D42866" w:rsidRPr="00D42866">
        <w:rPr>
          <w:rFonts w:asciiTheme="minorHAnsi" w:hAnsiTheme="minorHAnsi" w:cstheme="minorHAnsi"/>
          <w:b/>
          <w:color w:val="000066"/>
          <w:sz w:val="22"/>
          <w:lang w:val="es-SV"/>
        </w:rPr>
        <w:t>(numeral 15)</w:t>
      </w:r>
      <w:r w:rsidR="00D42866">
        <w:rPr>
          <w:rFonts w:asciiTheme="minorHAnsi" w:hAnsiTheme="minorHAnsi" w:cstheme="minorHAnsi"/>
          <w:b/>
          <w:color w:val="000066"/>
          <w:sz w:val="22"/>
          <w:lang w:val="es-SV"/>
        </w:rPr>
        <w:t>.</w:t>
      </w:r>
    </w:p>
    <w:p w:rsidR="00EC4757" w:rsidRPr="00D42866" w:rsidRDefault="00D42866" w:rsidP="00C965F5">
      <w:pPr>
        <w:pStyle w:val="Prrafodelista"/>
        <w:numPr>
          <w:ilvl w:val="0"/>
          <w:numId w:val="7"/>
        </w:numPr>
        <w:suppressAutoHyphens w:val="0"/>
        <w:autoSpaceDE w:val="0"/>
        <w:autoSpaceDN w:val="0"/>
        <w:adjustRightInd w:val="0"/>
        <w:snapToGrid w:val="0"/>
        <w:spacing w:line="276" w:lineRule="auto"/>
        <w:contextualSpacing/>
        <w:jc w:val="both"/>
        <w:rPr>
          <w:rFonts w:asciiTheme="minorHAnsi" w:hAnsiTheme="minorHAnsi" w:cstheme="minorHAnsi"/>
          <w:color w:val="000066"/>
          <w:sz w:val="20"/>
          <w:szCs w:val="22"/>
        </w:rPr>
      </w:pPr>
      <w:r w:rsidRPr="00D42866">
        <w:rPr>
          <w:rFonts w:asciiTheme="minorHAnsi" w:hAnsiTheme="minorHAnsi" w:cstheme="minorHAnsi"/>
          <w:color w:val="000066"/>
          <w:sz w:val="22"/>
        </w:rPr>
        <w:t xml:space="preserve">Número de </w:t>
      </w:r>
      <w:r w:rsidRPr="0013009A">
        <w:rPr>
          <w:rFonts w:asciiTheme="minorHAnsi" w:hAnsiTheme="minorHAnsi" w:cstheme="minorHAnsi"/>
          <w:color w:val="000066"/>
          <w:sz w:val="22"/>
          <w:szCs w:val="22"/>
          <w:u w:val="single"/>
          <w:lang w:val="x-none"/>
        </w:rPr>
        <w:t>nombramientos directos por tipo de cargo</w:t>
      </w:r>
      <w:r w:rsidRPr="0013009A">
        <w:rPr>
          <w:rFonts w:asciiTheme="minorHAnsi" w:hAnsiTheme="minorHAnsi" w:cstheme="minorHAnsi"/>
          <w:color w:val="000066"/>
          <w:sz w:val="22"/>
          <w:szCs w:val="22"/>
          <w:lang w:val="x-none"/>
        </w:rPr>
        <w:t>, desagregados por sexo</w:t>
      </w:r>
      <w:r>
        <w:rPr>
          <w:rFonts w:asciiTheme="minorHAnsi" w:hAnsiTheme="minorHAnsi" w:cstheme="minorHAnsi"/>
          <w:color w:val="000066"/>
          <w:sz w:val="22"/>
          <w:szCs w:val="22"/>
          <w:lang w:val="es-SV"/>
        </w:rPr>
        <w:t xml:space="preserve"> y año </w:t>
      </w:r>
      <w:r w:rsidRPr="00D42866">
        <w:rPr>
          <w:rFonts w:asciiTheme="minorHAnsi" w:hAnsiTheme="minorHAnsi" w:cstheme="minorHAnsi"/>
          <w:b/>
          <w:color w:val="000066"/>
          <w:sz w:val="22"/>
          <w:szCs w:val="22"/>
          <w:lang w:val="es-SV"/>
        </w:rPr>
        <w:t>(numeral 16)</w:t>
      </w:r>
      <w:r>
        <w:rPr>
          <w:rFonts w:asciiTheme="minorHAnsi" w:hAnsiTheme="minorHAnsi" w:cstheme="minorHAnsi"/>
          <w:b/>
          <w:color w:val="000066"/>
          <w:sz w:val="22"/>
          <w:szCs w:val="22"/>
          <w:lang w:val="es-SV"/>
        </w:rPr>
        <w:t>.</w:t>
      </w:r>
    </w:p>
    <w:p w:rsidR="00D42866" w:rsidRPr="00D42866" w:rsidRDefault="00D42866" w:rsidP="00D42866">
      <w:pPr>
        <w:pStyle w:val="Prrafodelista"/>
        <w:suppressAutoHyphens w:val="0"/>
        <w:autoSpaceDE w:val="0"/>
        <w:autoSpaceDN w:val="0"/>
        <w:adjustRightInd w:val="0"/>
        <w:snapToGrid w:val="0"/>
        <w:spacing w:line="276" w:lineRule="auto"/>
        <w:ind w:left="360"/>
        <w:contextualSpacing/>
        <w:jc w:val="both"/>
        <w:rPr>
          <w:rFonts w:asciiTheme="minorHAnsi" w:hAnsiTheme="minorHAnsi" w:cstheme="minorHAnsi"/>
          <w:color w:val="000066"/>
          <w:sz w:val="20"/>
          <w:szCs w:val="22"/>
        </w:rPr>
      </w:pPr>
    </w:p>
    <w:p w:rsidR="00CF3465" w:rsidRPr="0013009A" w:rsidRDefault="00C965F5" w:rsidP="00C965F5">
      <w:pPr>
        <w:autoSpaceDE w:val="0"/>
        <w:autoSpaceDN w:val="0"/>
        <w:adjustRightInd w:val="0"/>
        <w:snapToGrid w:val="0"/>
        <w:contextualSpacing/>
        <w:jc w:val="both"/>
        <w:rPr>
          <w:rFonts w:cstheme="minorHAnsi"/>
          <w:lang w:val="es-SV"/>
        </w:rPr>
      </w:pPr>
      <w:r w:rsidRPr="0013009A">
        <w:rPr>
          <w:rFonts w:cstheme="minorHAnsi"/>
          <w:lang w:val="es-SV"/>
        </w:rPr>
        <w:t xml:space="preserve">Asimismo sobre los requerimientos </w:t>
      </w:r>
      <w:r w:rsidR="00E26614">
        <w:rPr>
          <w:rFonts w:cstheme="minorHAnsi"/>
          <w:lang w:val="es-SV"/>
        </w:rPr>
        <w:t xml:space="preserve">que </w:t>
      </w:r>
      <w:r w:rsidR="00D42866">
        <w:rPr>
          <w:rFonts w:cstheme="minorHAnsi"/>
          <w:lang w:val="es-SV"/>
        </w:rPr>
        <w:t>atañen</w:t>
      </w:r>
      <w:r w:rsidR="00E26614">
        <w:rPr>
          <w:rFonts w:cstheme="minorHAnsi"/>
          <w:lang w:val="es-SV"/>
        </w:rPr>
        <w:t xml:space="preserve"> a los numerales</w:t>
      </w:r>
      <w:r w:rsidR="00D42866">
        <w:rPr>
          <w:rFonts w:cstheme="minorHAnsi"/>
          <w:lang w:val="es-SV"/>
        </w:rPr>
        <w:t xml:space="preserve"> </w:t>
      </w:r>
      <w:r w:rsidR="00D42866" w:rsidRPr="00101B67">
        <w:rPr>
          <w:rFonts w:cstheme="minorHAnsi"/>
          <w:b/>
          <w:lang w:val="es-SV"/>
        </w:rPr>
        <w:t>8 y 13</w:t>
      </w:r>
      <w:r w:rsidR="00D42866">
        <w:rPr>
          <w:rFonts w:cstheme="minorHAnsi"/>
          <w:lang w:val="es-SV"/>
        </w:rPr>
        <w:t xml:space="preserve"> </w:t>
      </w:r>
      <w:r w:rsidRPr="0013009A">
        <w:rPr>
          <w:rFonts w:cstheme="minorHAnsi"/>
          <w:lang w:val="es-SV"/>
        </w:rPr>
        <w:t xml:space="preserve">se </w:t>
      </w:r>
      <w:r w:rsidR="00D42866">
        <w:rPr>
          <w:rFonts w:cstheme="minorHAnsi"/>
          <w:lang w:val="es-SV"/>
        </w:rPr>
        <w:t>facilita</w:t>
      </w:r>
      <w:r w:rsidR="00D42866" w:rsidRPr="0013009A">
        <w:rPr>
          <w:rFonts w:cstheme="minorHAnsi"/>
          <w:lang w:val="es-SV"/>
        </w:rPr>
        <w:t xml:space="preserve"> </w:t>
      </w:r>
      <w:r w:rsidRPr="0013009A">
        <w:rPr>
          <w:rFonts w:cstheme="minorHAnsi"/>
          <w:lang w:val="es-SV"/>
        </w:rPr>
        <w:t>a cont</w:t>
      </w:r>
      <w:r w:rsidRPr="0013009A">
        <w:rPr>
          <w:rFonts w:cstheme="minorHAnsi"/>
          <w:lang w:val="es-SV"/>
        </w:rPr>
        <w:t>i</w:t>
      </w:r>
      <w:r w:rsidRPr="0013009A">
        <w:rPr>
          <w:rFonts w:cstheme="minorHAnsi"/>
          <w:lang w:val="es-SV"/>
        </w:rPr>
        <w:t>nuación:</w:t>
      </w:r>
    </w:p>
    <w:p w:rsidR="00C965F5" w:rsidRPr="00CF3465" w:rsidRDefault="00C965F5" w:rsidP="00CF3465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es-SV"/>
        </w:rPr>
      </w:pPr>
      <w:r w:rsidRPr="00D42866">
        <w:rPr>
          <w:rFonts w:asciiTheme="minorHAnsi" w:hAnsiTheme="minorHAnsi" w:cstheme="minorHAnsi"/>
          <w:b/>
          <w:color w:val="000066"/>
          <w:sz w:val="22"/>
          <w:szCs w:val="22"/>
          <w:lang w:val="x-none"/>
        </w:rPr>
        <w:t>¿Cuenta la institución con un sistema de planificación para la capacitación y desarrollo</w:t>
      </w:r>
      <w:r w:rsidRPr="00D42866">
        <w:rPr>
          <w:rFonts w:asciiTheme="minorHAnsi" w:hAnsiTheme="minorHAnsi" w:cstheme="minorHAnsi"/>
          <w:b/>
          <w:color w:val="000066"/>
          <w:sz w:val="22"/>
          <w:szCs w:val="22"/>
        </w:rPr>
        <w:t xml:space="preserve"> </w:t>
      </w:r>
      <w:r w:rsidRPr="00D42866">
        <w:rPr>
          <w:rFonts w:asciiTheme="minorHAnsi" w:hAnsiTheme="minorHAnsi" w:cstheme="minorHAnsi"/>
          <w:b/>
          <w:color w:val="000066"/>
          <w:sz w:val="22"/>
          <w:szCs w:val="22"/>
          <w:lang w:val="x-none"/>
        </w:rPr>
        <w:t>profesional de los empleados?</w:t>
      </w:r>
      <w:r w:rsidRPr="00D42866">
        <w:rPr>
          <w:rFonts w:asciiTheme="minorHAnsi" w:hAnsiTheme="minorHAnsi" w:cstheme="minorHAnsi"/>
          <w:b/>
          <w:color w:val="000066"/>
          <w:sz w:val="22"/>
          <w:szCs w:val="22"/>
          <w:lang w:val="es-SV"/>
        </w:rPr>
        <w:t xml:space="preserve"> R</w:t>
      </w:r>
      <w:r w:rsidRPr="00CF3465">
        <w:rPr>
          <w:rFonts w:asciiTheme="minorHAnsi" w:hAnsiTheme="minorHAnsi" w:cstheme="minorHAnsi"/>
          <w:color w:val="000066"/>
          <w:sz w:val="22"/>
          <w:szCs w:val="22"/>
          <w:lang w:val="es-SV"/>
        </w:rPr>
        <w:t>/</w:t>
      </w:r>
      <w:r w:rsidR="00616506" w:rsidRPr="00CF3465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 la planificación para la capacitación y desarrollo profesional de</w:t>
      </w:r>
      <w:r w:rsidR="0096559C">
        <w:rPr>
          <w:rFonts w:asciiTheme="minorHAnsi" w:hAnsiTheme="minorHAnsi" w:cstheme="minorHAnsi"/>
          <w:color w:val="000000"/>
          <w:sz w:val="22"/>
          <w:szCs w:val="22"/>
          <w:lang w:val="es-SV"/>
        </w:rPr>
        <w:t xml:space="preserve"> </w:t>
      </w:r>
      <w:r w:rsidR="00616506" w:rsidRPr="00CF3465">
        <w:rPr>
          <w:rFonts w:asciiTheme="minorHAnsi" w:hAnsiTheme="minorHAnsi" w:cstheme="minorHAnsi"/>
          <w:color w:val="000000"/>
          <w:sz w:val="22"/>
          <w:szCs w:val="22"/>
          <w:lang w:val="x-none"/>
        </w:rPr>
        <w:t>los empleados, se ejecuta a través de un diagnóstico de necesidades de capacitación</w:t>
      </w:r>
      <w:r w:rsidR="0096559C">
        <w:rPr>
          <w:rFonts w:asciiTheme="minorHAnsi" w:hAnsiTheme="minorHAnsi" w:cstheme="minorHAnsi"/>
          <w:color w:val="000000"/>
          <w:sz w:val="22"/>
          <w:szCs w:val="22"/>
          <w:lang w:val="es-SV"/>
        </w:rPr>
        <w:t xml:space="preserve"> (DNC)</w:t>
      </w:r>
      <w:r w:rsidR="00616506" w:rsidRPr="00CF3465">
        <w:rPr>
          <w:rFonts w:asciiTheme="minorHAnsi" w:hAnsiTheme="minorHAnsi" w:cstheme="minorHAnsi"/>
          <w:color w:val="000000"/>
          <w:sz w:val="22"/>
          <w:szCs w:val="22"/>
          <w:lang w:val="x-none"/>
        </w:rPr>
        <w:t>, el</w:t>
      </w:r>
      <w:r w:rsidR="00CF3465" w:rsidRPr="00CF3465">
        <w:rPr>
          <w:rFonts w:asciiTheme="minorHAnsi" w:hAnsiTheme="minorHAnsi" w:cstheme="minorHAnsi"/>
          <w:color w:val="000000"/>
          <w:sz w:val="22"/>
          <w:szCs w:val="22"/>
          <w:lang w:val="es-SV"/>
        </w:rPr>
        <w:t xml:space="preserve"> </w:t>
      </w:r>
      <w:r w:rsidR="00616506" w:rsidRPr="00CF3465">
        <w:rPr>
          <w:rFonts w:asciiTheme="minorHAnsi" w:hAnsiTheme="minorHAnsi" w:cstheme="minorHAnsi"/>
          <w:color w:val="000000"/>
          <w:sz w:val="22"/>
          <w:szCs w:val="22"/>
          <w:lang w:val="x-none"/>
        </w:rPr>
        <w:t>cual se realiza cada año con las diferentes unidades organizativas que conforman el MAG</w:t>
      </w:r>
    </w:p>
    <w:p w:rsidR="00CF3465" w:rsidRPr="00CF3465" w:rsidRDefault="00CF3465" w:rsidP="00CF346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color w:val="000066"/>
          <w:lang w:val="es-SV"/>
        </w:rPr>
      </w:pPr>
    </w:p>
    <w:p w:rsidR="002C45DA" w:rsidRPr="00CF3465" w:rsidRDefault="00C965F5" w:rsidP="00CF3465">
      <w:pPr>
        <w:pStyle w:val="Prrafodelista"/>
        <w:numPr>
          <w:ilvl w:val="0"/>
          <w:numId w:val="8"/>
        </w:numPr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val="x-none"/>
        </w:rPr>
      </w:pPr>
      <w:r w:rsidRPr="00D42866">
        <w:rPr>
          <w:rFonts w:asciiTheme="minorHAnsi" w:hAnsiTheme="minorHAnsi" w:cstheme="minorHAnsi"/>
          <w:b/>
          <w:color w:val="000066"/>
          <w:sz w:val="22"/>
          <w:szCs w:val="22"/>
          <w:lang w:val="x-none"/>
        </w:rPr>
        <w:t>¿Qué medios utiliza la institución para la publicación de los concursos públicos e internos?</w:t>
      </w:r>
      <w:r w:rsidRPr="00D42866">
        <w:rPr>
          <w:rFonts w:asciiTheme="minorHAnsi" w:hAnsiTheme="minorHAnsi" w:cstheme="minorHAnsi"/>
          <w:b/>
          <w:color w:val="000066"/>
          <w:sz w:val="22"/>
          <w:szCs w:val="22"/>
          <w:lang w:val="es-SV"/>
        </w:rPr>
        <w:t xml:space="preserve"> R/</w:t>
      </w:r>
      <w:r w:rsidR="002C45DA" w:rsidRPr="00CF3465">
        <w:rPr>
          <w:rFonts w:asciiTheme="minorHAnsi" w:hAnsiTheme="minorHAnsi" w:cstheme="minorHAnsi"/>
          <w:color w:val="000000"/>
          <w:sz w:val="22"/>
          <w:szCs w:val="22"/>
          <w:lang w:val="x-none"/>
        </w:rPr>
        <w:t xml:space="preserve"> La publicación de los concursos públicos e internos se hace por medio de la página web y las redes</w:t>
      </w:r>
      <w:r w:rsidR="00CF3465" w:rsidRPr="00CF3465">
        <w:rPr>
          <w:rFonts w:asciiTheme="minorHAnsi" w:hAnsiTheme="minorHAnsi" w:cstheme="minorHAnsi"/>
          <w:color w:val="000000"/>
          <w:sz w:val="22"/>
          <w:szCs w:val="22"/>
          <w:lang w:val="es-SV"/>
        </w:rPr>
        <w:t xml:space="preserve"> </w:t>
      </w:r>
      <w:r w:rsidR="002C45DA" w:rsidRPr="00CF3465">
        <w:rPr>
          <w:rFonts w:asciiTheme="minorHAnsi" w:hAnsiTheme="minorHAnsi" w:cstheme="minorHAnsi"/>
          <w:color w:val="000000"/>
          <w:sz w:val="22"/>
          <w:szCs w:val="22"/>
          <w:lang w:val="x-none"/>
        </w:rPr>
        <w:t>sociales de la institución.</w:t>
      </w:r>
    </w:p>
    <w:p w:rsidR="00C965F5" w:rsidRPr="00C965F5" w:rsidRDefault="00C965F5" w:rsidP="00C965F5">
      <w:pPr>
        <w:autoSpaceDE w:val="0"/>
        <w:autoSpaceDN w:val="0"/>
        <w:adjustRightInd w:val="0"/>
        <w:snapToGrid w:val="0"/>
        <w:contextualSpacing/>
        <w:jc w:val="both"/>
        <w:rPr>
          <w:rFonts w:cstheme="minorHAnsi"/>
          <w:color w:val="000066"/>
          <w:sz w:val="20"/>
          <w:lang w:val="es-SV"/>
        </w:rPr>
      </w:pPr>
    </w:p>
    <w:p w:rsidR="0096559C" w:rsidRDefault="00A81D72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 xml:space="preserve">Con relación a </w:t>
      </w:r>
      <w:r w:rsidR="0096559C">
        <w:rPr>
          <w:rFonts w:eastAsia="Arial Unicode MS" w:cstheme="minorHAnsi"/>
          <w:color w:val="000000"/>
        </w:rPr>
        <w:t xml:space="preserve">la información </w:t>
      </w:r>
      <w:r w:rsidR="003D7492">
        <w:rPr>
          <w:rFonts w:eastAsia="Arial Unicode MS" w:cstheme="minorHAnsi"/>
          <w:color w:val="000000"/>
        </w:rPr>
        <w:t xml:space="preserve">de los requerimientos descritos en los </w:t>
      </w:r>
      <w:r w:rsidR="003D7492" w:rsidRPr="00D42866">
        <w:rPr>
          <w:rFonts w:eastAsia="Arial Unicode MS" w:cstheme="minorHAnsi"/>
          <w:b/>
          <w:color w:val="000000"/>
        </w:rPr>
        <w:t>numerales</w:t>
      </w:r>
      <w:r w:rsidR="00D42866" w:rsidRPr="00D42866">
        <w:rPr>
          <w:rFonts w:eastAsia="Arial Unicode MS" w:cstheme="minorHAnsi"/>
          <w:b/>
          <w:color w:val="000000"/>
        </w:rPr>
        <w:t xml:space="preserve"> 1, 2 y 14</w:t>
      </w:r>
      <w:r w:rsidR="00D42866">
        <w:rPr>
          <w:rFonts w:eastAsia="Arial Unicode MS" w:cstheme="minorHAnsi"/>
          <w:color w:val="000000"/>
        </w:rPr>
        <w:t xml:space="preserve"> </w:t>
      </w:r>
      <w:r w:rsidR="0096559C">
        <w:rPr>
          <w:rFonts w:eastAsia="Arial Unicode MS" w:cstheme="minorHAnsi"/>
          <w:color w:val="000000"/>
        </w:rPr>
        <w:t>sobre:</w:t>
      </w:r>
    </w:p>
    <w:p w:rsidR="00FA2A97" w:rsidRDefault="00FA2A97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96559C" w:rsidRPr="0096559C" w:rsidRDefault="0096559C" w:rsidP="0096559C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66"/>
          <w:sz w:val="22"/>
          <w:lang w:val="es-SV"/>
        </w:rPr>
      </w:pPr>
      <w:r w:rsidRPr="0096559C">
        <w:rPr>
          <w:rFonts w:asciiTheme="minorHAnsi" w:hAnsiTheme="minorHAnsi" w:cstheme="minorHAnsi"/>
          <w:color w:val="000066"/>
          <w:sz w:val="22"/>
          <w:lang w:val="x-none"/>
        </w:rPr>
        <w:t>Detalle el procedimiento institucional para la contratación de nuevo personal y listado de</w:t>
      </w:r>
      <w:r w:rsidRPr="0096559C">
        <w:rPr>
          <w:rFonts w:asciiTheme="minorHAnsi" w:hAnsiTheme="minorHAnsi" w:cstheme="minorHAnsi"/>
          <w:color w:val="000066"/>
          <w:sz w:val="22"/>
        </w:rPr>
        <w:t xml:space="preserve"> </w:t>
      </w:r>
      <w:r w:rsidRPr="0096559C">
        <w:rPr>
          <w:rFonts w:asciiTheme="minorHAnsi" w:hAnsiTheme="minorHAnsi" w:cstheme="minorHAnsi"/>
          <w:color w:val="000066"/>
          <w:sz w:val="22"/>
          <w:lang w:val="x-none"/>
        </w:rPr>
        <w:t>los reglamentos o políticas que lo regulan.</w:t>
      </w:r>
    </w:p>
    <w:p w:rsidR="0096559C" w:rsidRPr="0096559C" w:rsidRDefault="0096559C" w:rsidP="0096559C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66"/>
          <w:sz w:val="22"/>
          <w:lang w:val="es-SV"/>
        </w:rPr>
      </w:pPr>
      <w:r w:rsidRPr="0096559C">
        <w:rPr>
          <w:rFonts w:asciiTheme="minorHAnsi" w:hAnsiTheme="minorHAnsi" w:cstheme="minorHAnsi"/>
          <w:color w:val="000066"/>
          <w:sz w:val="22"/>
          <w:lang w:val="x-none"/>
        </w:rPr>
        <w:t>¿Cuenta la institución con descriptores de puesto? En caso de contar con esta</w:t>
      </w:r>
      <w:r w:rsidRPr="0096559C">
        <w:rPr>
          <w:rFonts w:asciiTheme="minorHAnsi" w:hAnsiTheme="minorHAnsi" w:cstheme="minorHAnsi"/>
          <w:color w:val="000066"/>
          <w:sz w:val="22"/>
        </w:rPr>
        <w:t xml:space="preserve"> </w:t>
      </w:r>
      <w:r w:rsidRPr="0096559C">
        <w:rPr>
          <w:rFonts w:asciiTheme="minorHAnsi" w:hAnsiTheme="minorHAnsi" w:cstheme="minorHAnsi"/>
          <w:color w:val="000066"/>
          <w:sz w:val="22"/>
          <w:lang w:val="x-none"/>
        </w:rPr>
        <w:t>documentación, proporcionar listado de los mismos y fecha de elaboración.</w:t>
      </w:r>
    </w:p>
    <w:p w:rsidR="0096559C" w:rsidRPr="00D42866" w:rsidRDefault="0096559C" w:rsidP="0096559C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66"/>
          <w:sz w:val="22"/>
        </w:rPr>
      </w:pPr>
      <w:r w:rsidRPr="0096559C">
        <w:rPr>
          <w:rFonts w:asciiTheme="minorHAnsi" w:hAnsiTheme="minorHAnsi" w:cstheme="minorHAnsi"/>
          <w:color w:val="000066"/>
          <w:sz w:val="22"/>
          <w:lang w:val="x-none"/>
        </w:rPr>
        <w:t>¿Cuenta la institución con una política para la evaluación del desempeño? En caso que si</w:t>
      </w:r>
      <w:r w:rsidRPr="0096559C">
        <w:rPr>
          <w:rFonts w:asciiTheme="minorHAnsi" w:hAnsiTheme="minorHAnsi" w:cstheme="minorHAnsi"/>
          <w:color w:val="000066"/>
          <w:sz w:val="22"/>
        </w:rPr>
        <w:t xml:space="preserve"> </w:t>
      </w:r>
      <w:r w:rsidRPr="0096559C">
        <w:rPr>
          <w:rFonts w:asciiTheme="minorHAnsi" w:hAnsiTheme="minorHAnsi" w:cstheme="minorHAnsi"/>
          <w:color w:val="000066"/>
          <w:sz w:val="22"/>
          <w:lang w:val="x-none"/>
        </w:rPr>
        <w:t>por favor especificar los criterios de evaluación y la periodicidad de la misma.</w:t>
      </w:r>
    </w:p>
    <w:p w:rsidR="00D42866" w:rsidRPr="0096559C" w:rsidRDefault="00D42866" w:rsidP="00D42866">
      <w:pPr>
        <w:pStyle w:val="Prrafodelista"/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color w:val="000066"/>
          <w:sz w:val="22"/>
        </w:rPr>
      </w:pPr>
    </w:p>
    <w:p w:rsidR="00FB2ED1" w:rsidRDefault="0096559C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 xml:space="preserve">Lo anterior </w:t>
      </w:r>
      <w:r w:rsidR="009F2A60" w:rsidRPr="009F2A60">
        <w:rPr>
          <w:rFonts w:eastAsia="Arial Unicode MS" w:cstheme="minorHAnsi"/>
          <w:color w:val="000000"/>
        </w:rPr>
        <w:t xml:space="preserve">es información que según el art. 62 inciso 2º, ya está disponible al público, por lo tanto </w:t>
      </w:r>
      <w:r w:rsidR="009F2A60" w:rsidRPr="003D7492">
        <w:rPr>
          <w:rFonts w:eastAsia="Arial Unicode MS" w:cstheme="minorHAnsi"/>
          <w:color w:val="000000"/>
        </w:rPr>
        <w:t>resuelve:</w:t>
      </w:r>
      <w:r w:rsidR="0065184C">
        <w:rPr>
          <w:rFonts w:eastAsia="Arial Unicode MS" w:cstheme="minorHAnsi"/>
          <w:color w:val="000000"/>
        </w:rPr>
        <w:t xml:space="preserve"> </w:t>
      </w:r>
    </w:p>
    <w:p w:rsidR="00FB2ED1" w:rsidRDefault="009F2A60" w:rsidP="00A23910">
      <w:pPr>
        <w:snapToGrid w:val="0"/>
        <w:spacing w:after="0" w:line="240" w:lineRule="auto"/>
        <w:jc w:val="center"/>
        <w:rPr>
          <w:rFonts w:eastAsia="Arial Unicode MS" w:cstheme="minorHAnsi"/>
          <w:b/>
          <w:color w:val="000066"/>
        </w:rPr>
      </w:pPr>
      <w:r w:rsidRPr="009F2A60">
        <w:rPr>
          <w:rFonts w:eastAsia="Arial Unicode MS" w:cstheme="minorHAnsi"/>
          <w:b/>
          <w:color w:val="000066"/>
        </w:rPr>
        <w:t>ORIENTAR LA UBICACIÓN DE LA INFORMACIÓN SOLICITADA</w:t>
      </w:r>
    </w:p>
    <w:p w:rsidR="00FB2ED1" w:rsidRDefault="00FB2ED1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color w:val="000066"/>
        </w:rPr>
      </w:pPr>
    </w:p>
    <w:p w:rsidR="00CF06D8" w:rsidRDefault="00FB2ED1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 w:rsidRPr="00FB2ED1">
        <w:rPr>
          <w:rFonts w:eastAsia="Arial Unicode MS" w:cstheme="minorHAnsi"/>
        </w:rPr>
        <w:t>Dichos</w:t>
      </w:r>
      <w:r>
        <w:rPr>
          <w:rFonts w:eastAsia="Arial Unicode MS" w:cstheme="minorHAnsi"/>
          <w:b/>
          <w:color w:val="000066"/>
        </w:rPr>
        <w:t xml:space="preserve"> </w:t>
      </w:r>
      <w:r w:rsidR="009F2A60" w:rsidRPr="009F2A60">
        <w:rPr>
          <w:rFonts w:eastAsia="Arial Unicode MS" w:cstheme="minorHAnsi"/>
          <w:color w:val="000000"/>
        </w:rPr>
        <w:t>documento</w:t>
      </w:r>
      <w:r>
        <w:rPr>
          <w:rFonts w:eastAsia="Arial Unicode MS" w:cstheme="minorHAnsi"/>
          <w:color w:val="000000"/>
        </w:rPr>
        <w:t>s</w:t>
      </w:r>
      <w:r w:rsidR="009F2A60" w:rsidRPr="009F2A60">
        <w:rPr>
          <w:rFonts w:eastAsia="Arial Unicode MS" w:cstheme="minorHAnsi"/>
          <w:color w:val="000000"/>
        </w:rPr>
        <w:t xml:space="preserve"> está</w:t>
      </w:r>
      <w:r>
        <w:rPr>
          <w:rFonts w:eastAsia="Arial Unicode MS" w:cstheme="minorHAnsi"/>
          <w:color w:val="000000"/>
        </w:rPr>
        <w:t>n</w:t>
      </w:r>
      <w:r w:rsidR="009F2A60" w:rsidRPr="009F2A60">
        <w:rPr>
          <w:rFonts w:eastAsia="Arial Unicode MS" w:cstheme="minorHAnsi"/>
          <w:color w:val="000000"/>
        </w:rPr>
        <w:t xml:space="preserve"> disponible</w:t>
      </w:r>
      <w:r w:rsidR="00A23910">
        <w:rPr>
          <w:rFonts w:eastAsia="Arial Unicode MS" w:cstheme="minorHAnsi"/>
          <w:color w:val="000000"/>
        </w:rPr>
        <w:t>s</w:t>
      </w:r>
      <w:r w:rsidR="009F2A60" w:rsidRPr="009F2A60">
        <w:rPr>
          <w:rFonts w:eastAsia="Arial Unicode MS" w:cstheme="minorHAnsi"/>
          <w:color w:val="000000"/>
        </w:rPr>
        <w:t xml:space="preserve"> en la página web del MAG, </w:t>
      </w:r>
      <w:r w:rsidR="009F2A60" w:rsidRPr="009F2A60">
        <w:rPr>
          <w:rFonts w:eastAsia="Arial Unicode MS" w:cstheme="minorHAnsi"/>
          <w:i/>
          <w:color w:val="000066"/>
        </w:rPr>
        <w:t>www.mag.gob.sv,</w:t>
      </w:r>
      <w:r w:rsidR="009F2A60" w:rsidRPr="009F2A60">
        <w:rPr>
          <w:rFonts w:eastAsia="Arial Unicode MS" w:cstheme="minorHAnsi"/>
          <w:color w:val="000000"/>
        </w:rPr>
        <w:t xml:space="preserve"> en el </w:t>
      </w:r>
      <w:r w:rsidR="009F2A60" w:rsidRPr="009F2A60">
        <w:rPr>
          <w:rFonts w:eastAsia="Arial Unicode MS" w:cstheme="minorHAnsi"/>
          <w:b/>
          <w:color w:val="000000"/>
        </w:rPr>
        <w:t>PORTAL DE TRANSPARENCIA</w:t>
      </w:r>
      <w:r w:rsidR="009F2A60" w:rsidRPr="009F2A60">
        <w:rPr>
          <w:rFonts w:eastAsia="Arial Unicode MS" w:cstheme="minorHAnsi"/>
          <w:color w:val="000000"/>
        </w:rPr>
        <w:t>, en la</w:t>
      </w:r>
      <w:r w:rsidR="00CF06D8">
        <w:rPr>
          <w:rFonts w:eastAsia="Arial Unicode MS" w:cstheme="minorHAnsi"/>
          <w:color w:val="000000"/>
        </w:rPr>
        <w:t>s</w:t>
      </w:r>
      <w:r w:rsidR="009F2A60" w:rsidRPr="009F2A60">
        <w:rPr>
          <w:rFonts w:eastAsia="Arial Unicode MS" w:cstheme="minorHAnsi"/>
          <w:color w:val="000000"/>
        </w:rPr>
        <w:t xml:space="preserve"> </w:t>
      </w:r>
      <w:r w:rsidR="00CF06D8">
        <w:rPr>
          <w:rFonts w:eastAsia="Arial Unicode MS" w:cstheme="minorHAnsi"/>
          <w:color w:val="000000"/>
        </w:rPr>
        <w:t xml:space="preserve">siguientes </w:t>
      </w:r>
      <w:r w:rsidR="009F2A60" w:rsidRPr="009F2A60">
        <w:rPr>
          <w:rFonts w:eastAsia="Arial Unicode MS" w:cstheme="minorHAnsi"/>
          <w:color w:val="000000"/>
        </w:rPr>
        <w:t>secc</w:t>
      </w:r>
      <w:r w:rsidR="00CF06D8">
        <w:rPr>
          <w:rFonts w:eastAsia="Arial Unicode MS" w:cstheme="minorHAnsi"/>
          <w:color w:val="000000"/>
        </w:rPr>
        <w:t>iones:</w:t>
      </w:r>
    </w:p>
    <w:p w:rsidR="00FC2C7B" w:rsidRDefault="00FC2C7B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FC2C7B" w:rsidRPr="00FC2C7B" w:rsidRDefault="00FC2C7B" w:rsidP="004C6A24">
      <w:pPr>
        <w:snapToGrid w:val="0"/>
        <w:spacing w:after="0" w:line="240" w:lineRule="auto"/>
        <w:jc w:val="both"/>
        <w:rPr>
          <w:rFonts w:eastAsia="Arial Unicode MS" w:cstheme="minorHAnsi"/>
          <w:b/>
          <w:color w:val="000000"/>
        </w:rPr>
      </w:pPr>
      <w:r w:rsidRPr="00FC2C7B">
        <w:rPr>
          <w:rFonts w:eastAsia="Arial Unicode MS" w:cstheme="minorHAnsi"/>
          <w:b/>
          <w:color w:val="000000"/>
        </w:rPr>
        <w:t>Marco Normativo</w:t>
      </w:r>
    </w:p>
    <w:p w:rsidR="00FC2C7B" w:rsidRPr="00FC2C7B" w:rsidRDefault="00FC2C7B" w:rsidP="00FC2C7B">
      <w:pPr>
        <w:pStyle w:val="Prrafodelista"/>
        <w:numPr>
          <w:ilvl w:val="0"/>
          <w:numId w:val="10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</w:rPr>
      </w:pPr>
      <w:r w:rsidRPr="00FC2C7B">
        <w:rPr>
          <w:rFonts w:asciiTheme="minorHAnsi" w:eastAsia="Arial Unicode MS" w:hAnsiTheme="minorHAnsi" w:cstheme="minorHAnsi"/>
          <w:color w:val="000000"/>
          <w:sz w:val="22"/>
        </w:rPr>
        <w:t>Manuales Básicos de Organización</w:t>
      </w:r>
    </w:p>
    <w:p w:rsidR="00CF06D8" w:rsidRPr="00FC2C7B" w:rsidRDefault="00FC2C7B" w:rsidP="00FC2C7B">
      <w:pPr>
        <w:pStyle w:val="Prrafodelista"/>
        <w:numPr>
          <w:ilvl w:val="0"/>
          <w:numId w:val="10"/>
        </w:numPr>
        <w:snapToGrid w:val="0"/>
        <w:jc w:val="both"/>
        <w:rPr>
          <w:rFonts w:asciiTheme="minorHAnsi" w:eastAsia="Arial Unicode MS" w:hAnsiTheme="minorHAnsi" w:cstheme="minorHAnsi"/>
          <w:color w:val="000000"/>
          <w:sz w:val="22"/>
        </w:rPr>
      </w:pPr>
      <w:r w:rsidRPr="00FC2C7B">
        <w:rPr>
          <w:rFonts w:asciiTheme="minorHAnsi" w:eastAsia="Arial Unicode MS" w:hAnsiTheme="minorHAnsi" w:cstheme="minorHAnsi"/>
          <w:color w:val="000000"/>
          <w:sz w:val="22"/>
        </w:rPr>
        <w:t>Procedimientos y resultados de selección</w:t>
      </w:r>
    </w:p>
    <w:p w:rsidR="00FC2C7B" w:rsidRDefault="00FC2C7B" w:rsidP="004C6A24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FC2C7B" w:rsidRDefault="00FC2C7B" w:rsidP="00FC2C7B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r>
        <w:rPr>
          <w:rFonts w:eastAsia="Arial Unicode MS" w:cstheme="minorHAnsi"/>
          <w:color w:val="000000"/>
        </w:rPr>
        <w:t>F</w:t>
      </w:r>
      <w:r w:rsidR="009F2A60">
        <w:rPr>
          <w:rFonts w:eastAsia="Arial Unicode MS" w:cstheme="minorHAnsi"/>
          <w:color w:val="000000"/>
        </w:rPr>
        <w:t>il</w:t>
      </w:r>
      <w:r>
        <w:rPr>
          <w:rFonts w:eastAsia="Arial Unicode MS" w:cstheme="minorHAnsi"/>
          <w:color w:val="000000"/>
        </w:rPr>
        <w:t>trar por año</w:t>
      </w:r>
      <w:r w:rsidR="009F2A60">
        <w:rPr>
          <w:rFonts w:eastAsia="Arial Unicode MS" w:cstheme="minorHAnsi"/>
          <w:color w:val="000000"/>
        </w:rPr>
        <w:t xml:space="preserve"> y buscar en el 2016) </w:t>
      </w:r>
      <w:r w:rsidR="009F2A60" w:rsidRPr="009F2A60">
        <w:rPr>
          <w:rFonts w:eastAsia="Arial Unicode MS" w:cstheme="minorHAnsi"/>
          <w:color w:val="000000"/>
        </w:rPr>
        <w:t>o ingresar a</w:t>
      </w:r>
      <w:r>
        <w:rPr>
          <w:rFonts w:eastAsia="Arial Unicode MS" w:cstheme="minorHAnsi"/>
          <w:color w:val="000000"/>
        </w:rPr>
        <w:t xml:space="preserve"> </w:t>
      </w:r>
      <w:r w:rsidR="009F2A60" w:rsidRPr="009F2A60">
        <w:rPr>
          <w:rFonts w:eastAsia="Arial Unicode MS" w:cstheme="minorHAnsi"/>
          <w:color w:val="000000"/>
        </w:rPr>
        <w:t>l</w:t>
      </w:r>
      <w:r>
        <w:rPr>
          <w:rFonts w:eastAsia="Arial Unicode MS" w:cstheme="minorHAnsi"/>
          <w:color w:val="000000"/>
        </w:rPr>
        <w:t>os</w:t>
      </w:r>
      <w:r w:rsidR="009F2A60" w:rsidRPr="009F2A60">
        <w:rPr>
          <w:rFonts w:eastAsia="Arial Unicode MS" w:cstheme="minorHAnsi"/>
          <w:color w:val="000000"/>
        </w:rPr>
        <w:t xml:space="preserve"> siguiente</w:t>
      </w:r>
      <w:r>
        <w:rPr>
          <w:rFonts w:eastAsia="Arial Unicode MS" w:cstheme="minorHAnsi"/>
          <w:color w:val="000000"/>
        </w:rPr>
        <w:t>s</w:t>
      </w:r>
      <w:r w:rsidR="009F2A60" w:rsidRPr="009F2A60">
        <w:rPr>
          <w:rFonts w:eastAsia="Arial Unicode MS" w:cstheme="minorHAnsi"/>
          <w:color w:val="000000"/>
        </w:rPr>
        <w:t xml:space="preserve"> link:</w:t>
      </w:r>
      <w:r w:rsidR="0065184C">
        <w:rPr>
          <w:rFonts w:eastAsia="Arial Unicode MS" w:cstheme="minorHAnsi"/>
          <w:color w:val="000000"/>
        </w:rPr>
        <w:t xml:space="preserve"> </w:t>
      </w:r>
    </w:p>
    <w:p w:rsidR="00FC2C7B" w:rsidRDefault="003177FF" w:rsidP="00FC2C7B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hyperlink r:id="rId9" w:history="1">
        <w:r w:rsidR="00FC2C7B" w:rsidRPr="00E5621C">
          <w:rPr>
            <w:rStyle w:val="Hipervnculo"/>
            <w:rFonts w:eastAsia="Arial Unicode MS" w:cstheme="minorHAnsi"/>
          </w:rPr>
          <w:t>https://bit.ly/2yLDXV1</w:t>
        </w:r>
      </w:hyperlink>
    </w:p>
    <w:p w:rsidR="00FC2C7B" w:rsidRDefault="003177FF" w:rsidP="00FC2C7B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  <w:hyperlink r:id="rId10" w:history="1">
        <w:r w:rsidR="00FC2C7B" w:rsidRPr="00E5621C">
          <w:rPr>
            <w:rStyle w:val="Hipervnculo"/>
            <w:rFonts w:eastAsia="Arial Unicode MS" w:cstheme="minorHAnsi"/>
          </w:rPr>
          <w:t>https://bit.ly/2EC7J4K</w:t>
        </w:r>
      </w:hyperlink>
    </w:p>
    <w:p w:rsidR="00FC2C7B" w:rsidRDefault="00FC2C7B" w:rsidP="00FC2C7B">
      <w:pPr>
        <w:snapToGrid w:val="0"/>
        <w:spacing w:after="0" w:line="240" w:lineRule="auto"/>
        <w:jc w:val="both"/>
        <w:rPr>
          <w:rFonts w:eastAsia="Arial Unicode MS" w:cstheme="minorHAnsi"/>
          <w:color w:val="000000"/>
        </w:rPr>
      </w:pPr>
    </w:p>
    <w:p w:rsidR="00FC2C7B" w:rsidRPr="00FC2C7B" w:rsidRDefault="00D42866" w:rsidP="00FC2C7B">
      <w:pPr>
        <w:snapToGrid w:val="0"/>
        <w:spacing w:after="0" w:line="240" w:lineRule="auto"/>
        <w:jc w:val="both"/>
        <w:rPr>
          <w:rFonts w:eastAsia="Meiryo UI" w:cstheme="minorHAnsi"/>
        </w:rPr>
      </w:pPr>
      <w:r>
        <w:rPr>
          <w:rFonts w:eastAsia="Meiryo UI" w:cstheme="minorHAnsi"/>
        </w:rPr>
        <w:t>En lo concerniente a</w:t>
      </w:r>
      <w:r w:rsidR="00FC2C7B">
        <w:rPr>
          <w:rFonts w:eastAsia="Meiryo UI" w:cstheme="minorHAnsi"/>
        </w:rPr>
        <w:t>l requerimiento</w:t>
      </w:r>
      <w:r w:rsidR="003D7492">
        <w:rPr>
          <w:rFonts w:eastAsia="Meiryo UI" w:cstheme="minorHAnsi"/>
        </w:rPr>
        <w:t xml:space="preserve"> descrito en el </w:t>
      </w:r>
      <w:r w:rsidRPr="00D42866">
        <w:rPr>
          <w:rFonts w:eastAsia="Meiryo UI" w:cstheme="minorHAnsi"/>
          <w:b/>
        </w:rPr>
        <w:t>numeral 10</w:t>
      </w:r>
      <w:r>
        <w:rPr>
          <w:rFonts w:eastAsia="Meiryo UI" w:cstheme="minorHAnsi"/>
        </w:rPr>
        <w:t xml:space="preserve">: </w:t>
      </w:r>
      <w:r w:rsidR="003D7492">
        <w:rPr>
          <w:rFonts w:eastAsia="Meiryo UI" w:cstheme="minorHAnsi"/>
        </w:rPr>
        <w:t>“</w:t>
      </w:r>
      <w:r w:rsidR="00FC2C7B" w:rsidRPr="00FC2C7B">
        <w:rPr>
          <w:rFonts w:eastAsia="Meiryo UI" w:cstheme="minorHAnsi"/>
          <w:b/>
          <w:i/>
          <w:color w:val="000066"/>
        </w:rPr>
        <w:t>número de concursos efectu</w:t>
      </w:r>
      <w:r w:rsidR="00FC2C7B" w:rsidRPr="00FC2C7B">
        <w:rPr>
          <w:rFonts w:eastAsia="Meiryo UI" w:cstheme="minorHAnsi"/>
          <w:b/>
          <w:i/>
          <w:color w:val="000066"/>
        </w:rPr>
        <w:t>a</w:t>
      </w:r>
      <w:r w:rsidR="00FC2C7B" w:rsidRPr="00FC2C7B">
        <w:rPr>
          <w:rFonts w:eastAsia="Meiryo UI" w:cstheme="minorHAnsi"/>
          <w:b/>
          <w:i/>
          <w:color w:val="000066"/>
        </w:rPr>
        <w:t>dos por segunda vez y número de concursos declarados desiertos</w:t>
      </w:r>
      <w:r w:rsidR="003D7492">
        <w:rPr>
          <w:rFonts w:eastAsia="Meiryo UI" w:cstheme="minorHAnsi"/>
          <w:b/>
          <w:i/>
          <w:color w:val="000066"/>
        </w:rPr>
        <w:t>”</w:t>
      </w:r>
      <w:r w:rsidR="00FC2C7B">
        <w:rPr>
          <w:rFonts w:eastAsia="Meiryo UI" w:cstheme="minorHAnsi"/>
        </w:rPr>
        <w:t>; la División de Recursos H</w:t>
      </w:r>
      <w:r w:rsidR="00FC2C7B">
        <w:rPr>
          <w:rFonts w:eastAsia="Meiryo UI" w:cstheme="minorHAnsi"/>
        </w:rPr>
        <w:t>u</w:t>
      </w:r>
      <w:r w:rsidR="00FC2C7B">
        <w:rPr>
          <w:rFonts w:eastAsia="Meiryo UI" w:cstheme="minorHAnsi"/>
        </w:rPr>
        <w:t xml:space="preserve">manos </w:t>
      </w:r>
      <w:r w:rsidR="00FC2C7B">
        <w:rPr>
          <w:rFonts w:eastAsia="Meiryo UI" w:cstheme="minorHAnsi"/>
        </w:rPr>
        <w:lastRenderedPageBreak/>
        <w:t xml:space="preserve">informa que </w:t>
      </w:r>
      <w:r w:rsidR="00FC2C7B" w:rsidRPr="00FC2C7B">
        <w:rPr>
          <w:rFonts w:eastAsia="Meiryo UI" w:cstheme="minorHAnsi"/>
        </w:rPr>
        <w:t>No se tienen procesos realizados por segunda vez, ni tampoco que se hayan declar</w:t>
      </w:r>
      <w:r w:rsidR="00FC2C7B" w:rsidRPr="00FC2C7B">
        <w:rPr>
          <w:rFonts w:eastAsia="Meiryo UI" w:cstheme="minorHAnsi"/>
        </w:rPr>
        <w:t>a</w:t>
      </w:r>
      <w:r w:rsidR="00FC2C7B" w:rsidRPr="00FC2C7B">
        <w:rPr>
          <w:rFonts w:eastAsia="Meiryo UI" w:cstheme="minorHAnsi"/>
        </w:rPr>
        <w:t>do desiertos en este ministerio.</w:t>
      </w:r>
    </w:p>
    <w:p w:rsidR="00FC2C7B" w:rsidRDefault="00FC2C7B" w:rsidP="00FC2C7B">
      <w:pPr>
        <w:snapToGrid w:val="0"/>
        <w:spacing w:after="0" w:line="240" w:lineRule="auto"/>
        <w:jc w:val="both"/>
        <w:rPr>
          <w:rFonts w:eastAsia="Meiryo UI" w:cstheme="minorHAnsi"/>
        </w:rPr>
      </w:pPr>
    </w:p>
    <w:p w:rsidR="00812924" w:rsidRDefault="00812924" w:rsidP="008129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812924">
        <w:rPr>
          <w:rFonts w:eastAsia="Meiryo UI" w:cstheme="minorHAnsi"/>
        </w:rPr>
        <w:t>Por lo anteriormente expuesto y después de analizar la base de lo solicitado, y considerando que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la Ley de Acceso a la Información Pública dispone en el art. 73 que nos encontramos ante un caso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 xml:space="preserve">de información </w:t>
      </w:r>
      <w:r w:rsidRPr="00D42866">
        <w:rPr>
          <w:rFonts w:eastAsia="Meiryo UI" w:cstheme="minorHAnsi"/>
          <w:b/>
        </w:rPr>
        <w:t>INEXISTENTE,</w:t>
      </w:r>
      <w:r w:rsidRPr="00812924">
        <w:rPr>
          <w:rFonts w:eastAsia="Meiryo UI" w:cstheme="minorHAnsi"/>
        </w:rPr>
        <w:t xml:space="preserve"> lo que impide brindar lo requerido por el peticionario, esta</w:t>
      </w:r>
      <w:r w:rsidR="00FC2C7B">
        <w:rPr>
          <w:rFonts w:eastAsia="Meiryo UI" w:cstheme="minorHAnsi"/>
        </w:rPr>
        <w:t xml:space="preserve"> </w:t>
      </w:r>
      <w:r w:rsidRPr="00812924">
        <w:rPr>
          <w:rFonts w:eastAsia="Meiryo UI" w:cstheme="minorHAnsi"/>
        </w:rPr>
        <w:t>depe</w:t>
      </w:r>
      <w:r w:rsidRPr="00812924">
        <w:rPr>
          <w:rFonts w:eastAsia="Meiryo UI" w:cstheme="minorHAnsi"/>
        </w:rPr>
        <w:t>n</w:t>
      </w:r>
      <w:r w:rsidRPr="00812924">
        <w:rPr>
          <w:rFonts w:eastAsia="Meiryo UI" w:cstheme="minorHAnsi"/>
        </w:rPr>
        <w:t>dencia resuelve:</w:t>
      </w:r>
    </w:p>
    <w:p w:rsidR="00FC2C7B" w:rsidRPr="00812924" w:rsidRDefault="00FC2C7B" w:rsidP="00812924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812924" w:rsidRPr="00FC2C7B" w:rsidRDefault="00812924" w:rsidP="00FC2C7B">
      <w:pPr>
        <w:autoSpaceDE w:val="0"/>
        <w:autoSpaceDN w:val="0"/>
        <w:adjustRightInd w:val="0"/>
        <w:spacing w:after="0" w:line="240" w:lineRule="auto"/>
        <w:jc w:val="center"/>
        <w:rPr>
          <w:rFonts w:eastAsia="Meiryo UI" w:cstheme="minorHAnsi"/>
          <w:b/>
          <w:color w:val="000066"/>
        </w:rPr>
      </w:pPr>
      <w:r w:rsidRPr="00FC2C7B">
        <w:rPr>
          <w:rFonts w:eastAsia="Meiryo UI" w:cstheme="minorHAnsi"/>
          <w:b/>
          <w:color w:val="000066"/>
        </w:rPr>
        <w:t>NO ENTREGAR LA INFORMACIÓN SOLICITADA POR INEXISTENCIA</w:t>
      </w:r>
    </w:p>
    <w:p w:rsidR="00812924" w:rsidRDefault="00812924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3D7492" w:rsidRDefault="003D7492" w:rsidP="003D7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s-SV"/>
        </w:rPr>
      </w:pPr>
      <w:r>
        <w:rPr>
          <w:rFonts w:eastAsia="Meiryo UI" w:cstheme="minorHAnsi"/>
        </w:rPr>
        <w:t xml:space="preserve">Finalmente lo solicitado en el </w:t>
      </w:r>
      <w:r w:rsidRPr="00D42866">
        <w:rPr>
          <w:rFonts w:eastAsia="Meiryo UI" w:cstheme="minorHAnsi"/>
          <w:b/>
        </w:rPr>
        <w:t>numeral 11</w:t>
      </w:r>
      <w:r>
        <w:rPr>
          <w:rFonts w:eastAsia="Meiryo UI" w:cstheme="minorHAnsi"/>
        </w:rPr>
        <w:t xml:space="preserve"> sobre </w:t>
      </w:r>
      <w:r w:rsidRPr="00D42866">
        <w:rPr>
          <w:rFonts w:eastAsia="Meiryo UI" w:cstheme="minorHAnsi"/>
          <w:b/>
          <w:i/>
          <w:color w:val="000066"/>
        </w:rPr>
        <w:t xml:space="preserve">número de </w:t>
      </w:r>
      <w:r w:rsidRPr="00D42866">
        <w:rPr>
          <w:rFonts w:cstheme="minorHAnsi"/>
          <w:b/>
          <w:i/>
          <w:color w:val="000066"/>
          <w:lang w:val="x-none"/>
        </w:rPr>
        <w:t xml:space="preserve">de </w:t>
      </w:r>
      <w:r w:rsidRPr="00D42866">
        <w:rPr>
          <w:rFonts w:cstheme="minorHAnsi"/>
          <w:b/>
          <w:i/>
          <w:color w:val="000066"/>
          <w:u w:val="single"/>
          <w:lang w:val="x-none"/>
        </w:rPr>
        <w:t>concursos de ascensos</w:t>
      </w:r>
      <w:r w:rsidRPr="00D42866">
        <w:rPr>
          <w:rFonts w:cstheme="minorHAnsi"/>
          <w:b/>
          <w:i/>
          <w:color w:val="000066"/>
          <w:lang w:val="x-none"/>
        </w:rPr>
        <w:t xml:space="preserve"> por tipo de cargo y desagregados por sexo</w:t>
      </w:r>
      <w:r w:rsidRPr="00D42866">
        <w:rPr>
          <w:rFonts w:cstheme="minorHAnsi"/>
          <w:b/>
          <w:i/>
          <w:color w:val="000066"/>
          <w:lang w:val="es-SV"/>
        </w:rPr>
        <w:t>, y año;</w:t>
      </w:r>
      <w:r>
        <w:rPr>
          <w:rFonts w:cstheme="minorHAnsi"/>
          <w:color w:val="000066"/>
          <w:lang w:val="es-SV"/>
        </w:rPr>
        <w:t xml:space="preserve"> </w:t>
      </w:r>
      <w:r w:rsidRPr="003D7492">
        <w:rPr>
          <w:rFonts w:cstheme="minorHAnsi"/>
          <w:lang w:val="es-SV"/>
        </w:rPr>
        <w:t>al respecto</w:t>
      </w:r>
      <w:r>
        <w:rPr>
          <w:rFonts w:cstheme="minorHAnsi"/>
          <w:lang w:val="es-SV"/>
        </w:rPr>
        <w:t xml:space="preserve"> la División de Recursos Humanos informó lo siguiente y que transcribo:</w:t>
      </w:r>
      <w:r w:rsidRPr="003D7492">
        <w:t xml:space="preserve"> </w:t>
      </w:r>
      <w:r w:rsidRPr="003D7492">
        <w:rPr>
          <w:b/>
        </w:rPr>
        <w:t>“n</w:t>
      </w:r>
      <w:r w:rsidRPr="003D7492">
        <w:rPr>
          <w:rFonts w:cstheme="minorHAnsi"/>
          <w:b/>
          <w:lang w:val="es-SV"/>
        </w:rPr>
        <w:t>o existe una metodología, definida para llevar a cabo concursos para asensos, estos se realizan a propuesta de las Direcciones Generales o de oficina”;</w:t>
      </w:r>
      <w:r w:rsidRPr="003D7492">
        <w:rPr>
          <w:rFonts w:cstheme="minorHAnsi"/>
          <w:lang w:val="es-SV"/>
        </w:rPr>
        <w:t xml:space="preserve"> </w:t>
      </w:r>
      <w:r>
        <w:rPr>
          <w:rFonts w:cstheme="minorHAnsi"/>
          <w:lang w:val="es-SV"/>
        </w:rPr>
        <w:t>como se puede observar no responde a lo solicitado, pese a que esta oficina ordenó a esa unidad admini</w:t>
      </w:r>
      <w:r>
        <w:rPr>
          <w:rFonts w:cstheme="minorHAnsi"/>
          <w:lang w:val="es-SV"/>
        </w:rPr>
        <w:t>s</w:t>
      </w:r>
      <w:r>
        <w:rPr>
          <w:rFonts w:cstheme="minorHAnsi"/>
          <w:lang w:val="es-SV"/>
        </w:rPr>
        <w:t>trativa proporcionar la información.</w:t>
      </w:r>
    </w:p>
    <w:p w:rsidR="003D7492" w:rsidRDefault="003D7492" w:rsidP="003D74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es-SV"/>
        </w:rPr>
      </w:pPr>
    </w:p>
    <w:p w:rsidR="003D7492" w:rsidRPr="003D7492" w:rsidRDefault="003D7492" w:rsidP="003D7492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  <w:lang w:val="es-SV"/>
        </w:rPr>
      </w:pPr>
      <w:r>
        <w:rPr>
          <w:rFonts w:cstheme="minorHAnsi"/>
          <w:lang w:val="es-SV"/>
        </w:rPr>
        <w:t>Por lo anteriormente expuesto en el presente oficio</w:t>
      </w:r>
      <w:r w:rsidR="00FA2A97">
        <w:rPr>
          <w:rFonts w:cstheme="minorHAnsi"/>
          <w:lang w:val="es-SV"/>
        </w:rPr>
        <w:t xml:space="preserve">, y en el entendido </w:t>
      </w:r>
      <w:r w:rsidR="00FA2A97" w:rsidRPr="00FA2A97">
        <w:rPr>
          <w:rFonts w:cstheme="minorHAnsi"/>
          <w:lang w:val="es-SV"/>
        </w:rPr>
        <w:t>que la unidad administrat</w:t>
      </w:r>
      <w:r w:rsidR="00FA2A97" w:rsidRPr="00FA2A97">
        <w:rPr>
          <w:rFonts w:cstheme="minorHAnsi"/>
          <w:lang w:val="es-SV"/>
        </w:rPr>
        <w:t>i</w:t>
      </w:r>
      <w:r w:rsidR="00FA2A97" w:rsidRPr="00FA2A97">
        <w:rPr>
          <w:rFonts w:cstheme="minorHAnsi"/>
          <w:lang w:val="es-SV"/>
        </w:rPr>
        <w:t>va responsable de proporcionar la información solicitada, no entregó los documentos en la forma y/o modalidad como fueron requeridos, su persona podrá interponer por sí o a través de su repr</w:t>
      </w:r>
      <w:r w:rsidR="00FA2A97" w:rsidRPr="00FA2A97">
        <w:rPr>
          <w:rFonts w:cstheme="minorHAnsi"/>
          <w:lang w:val="es-SV"/>
        </w:rPr>
        <w:t>e</w:t>
      </w:r>
      <w:r w:rsidR="00FA2A97" w:rsidRPr="00FA2A97">
        <w:rPr>
          <w:rFonts w:cstheme="minorHAnsi"/>
          <w:lang w:val="es-SV"/>
        </w:rPr>
        <w:t>sentante un recurso de apelación dentro de los cinco días hábiles siguientes a la fecha de la notif</w:t>
      </w:r>
      <w:r w:rsidR="00FA2A97" w:rsidRPr="00FA2A97">
        <w:rPr>
          <w:rFonts w:cstheme="minorHAnsi"/>
          <w:lang w:val="es-SV"/>
        </w:rPr>
        <w:t>i</w:t>
      </w:r>
      <w:r w:rsidR="00FA2A97" w:rsidRPr="00FA2A97">
        <w:rPr>
          <w:rFonts w:cstheme="minorHAnsi"/>
          <w:lang w:val="es-SV"/>
        </w:rPr>
        <w:t>cación de la presente resolución, según lo dispone el Art. 82 y 83 de la LAIP.</w:t>
      </w:r>
    </w:p>
    <w:p w:rsidR="003D7492" w:rsidRDefault="003D7492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3C5E11" w:rsidRDefault="003C5E11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  <w:r w:rsidRPr="004C6A24">
        <w:rPr>
          <w:rFonts w:eastAsia="Meiryo UI" w:cstheme="minorHAnsi"/>
        </w:rPr>
        <w:t xml:space="preserve">Comuníquese para los efectos </w:t>
      </w:r>
      <w:r w:rsidR="00ED446A" w:rsidRPr="004C6A24">
        <w:rPr>
          <w:rFonts w:eastAsia="Meiryo UI" w:cstheme="minorHAnsi"/>
        </w:rPr>
        <w:t>pertinentes</w:t>
      </w:r>
    </w:p>
    <w:p w:rsidR="00812924" w:rsidRDefault="00812924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812924" w:rsidRDefault="00812924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65184C" w:rsidRDefault="0065184C" w:rsidP="0065184C">
      <w:pPr>
        <w:autoSpaceDE w:val="0"/>
        <w:autoSpaceDN w:val="0"/>
        <w:adjustRightInd w:val="0"/>
        <w:spacing w:after="0" w:line="240" w:lineRule="auto"/>
        <w:jc w:val="both"/>
        <w:rPr>
          <w:rFonts w:eastAsia="Meiryo UI" w:cstheme="minorHAnsi"/>
        </w:rPr>
      </w:pPr>
    </w:p>
    <w:p w:rsidR="0065184C" w:rsidRDefault="0065184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</w:p>
    <w:p w:rsidR="00FA2A97" w:rsidRDefault="008A5ACC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5184C">
        <w:rPr>
          <w:rFonts w:eastAsia="Arial Unicode MS" w:cstheme="minorHAnsi"/>
          <w:b/>
          <w:i/>
          <w:color w:val="182F7C"/>
          <w:sz w:val="20"/>
          <w:lang w:val="es-SV"/>
        </w:rPr>
        <w:t>A</w:t>
      </w:r>
      <w:r w:rsidR="00973C14" w:rsidRPr="0065184C">
        <w:rPr>
          <w:rFonts w:eastAsia="Arial Unicode MS" w:cstheme="minorHAnsi"/>
          <w:b/>
          <w:i/>
          <w:color w:val="182F7C"/>
          <w:sz w:val="20"/>
          <w:lang w:val="es-SV"/>
        </w:rPr>
        <w:t>na Patricia Sánchez de Cruz</w:t>
      </w:r>
      <w:r w:rsidR="0065184C">
        <w:rPr>
          <w:rFonts w:eastAsia="Arial Unicode MS" w:cstheme="minorHAnsi"/>
          <w:b/>
          <w:i/>
          <w:color w:val="182F7C"/>
          <w:sz w:val="20"/>
          <w:lang w:val="es-SV"/>
        </w:rPr>
        <w:t xml:space="preserve">, </w:t>
      </w:r>
    </w:p>
    <w:p w:rsidR="001F4004" w:rsidRPr="0065184C" w:rsidRDefault="00973C14" w:rsidP="004C6A24">
      <w:pPr>
        <w:snapToGrid w:val="0"/>
        <w:spacing w:after="0" w:line="240" w:lineRule="auto"/>
        <w:jc w:val="center"/>
        <w:rPr>
          <w:rFonts w:eastAsia="Arial Unicode MS" w:cstheme="minorHAnsi"/>
          <w:b/>
          <w:i/>
          <w:color w:val="182F7C"/>
          <w:sz w:val="20"/>
          <w:lang w:val="es-SV"/>
        </w:rPr>
      </w:pPr>
      <w:r w:rsidRPr="0065184C">
        <w:rPr>
          <w:rFonts w:eastAsia="Arial Unicode MS" w:cstheme="minorHAnsi"/>
          <w:b/>
          <w:i/>
          <w:color w:val="182F7C"/>
          <w:sz w:val="20"/>
          <w:lang w:val="es-SV"/>
        </w:rPr>
        <w:t>Oficial de Información MAG OIR</w:t>
      </w:r>
    </w:p>
    <w:sectPr w:rsidR="001F4004" w:rsidRPr="0065184C">
      <w:headerReference w:type="default" r:id="rId11"/>
      <w:footerReference w:type="default" r:id="rId12"/>
      <w:pgSz w:w="12240" w:h="15840"/>
      <w:pgMar w:top="1417" w:right="1701" w:bottom="1417" w:left="1701" w:header="102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7FF" w:rsidRDefault="003177FF">
      <w:pPr>
        <w:spacing w:after="0" w:line="240" w:lineRule="auto"/>
      </w:pPr>
      <w:r>
        <w:separator/>
      </w:r>
    </w:p>
  </w:endnote>
  <w:endnote w:type="continuationSeparator" w:id="0">
    <w:p w:rsidR="003177FF" w:rsidRDefault="00317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1F4004">
    <w:pPr>
      <w:pStyle w:val="Piedepgina"/>
      <w:jc w:val="center"/>
      <w:rPr>
        <w:rFonts w:ascii="ITC Avant Garde Std Bk" w:hAnsi="ITC Avant Garde Std Bk"/>
        <w:i/>
        <w:sz w:val="18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noProof/>
        <w:lang w:val="es-SV" w:eastAsia="es-SV"/>
      </w:rPr>
      <mc:AlternateContent>
        <mc:Choice Requires="wps">
          <w:drawing>
            <wp:inline distT="0" distB="0" distL="0" distR="0" wp14:anchorId="1CB11323" wp14:editId="5037DCF0">
              <wp:extent cx="3810" cy="22225"/>
              <wp:effectExtent l="0" t="0" r="0" b="0"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0" cy="216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w14:anchorId="653E6471" id="3 Rectángulo" o:spid="_x0000_s1026" style="width:.3pt;height: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" fillcolor="#a0a0a0" stroked="f">
              <w10:anchorlock/>
            </v:rect>
          </w:pict>
        </mc:Fallback>
      </mc:AlternateContent>
    </w:r>
  </w:p>
  <w:p w:rsidR="001F4004" w:rsidRDefault="00973C1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  <w:r>
      <w:rPr>
        <w:rFonts w:ascii="ITC Avant Garde Std Bk" w:hAnsi="ITC Avant Garde Std Bk"/>
        <w:i/>
        <w:sz w:val="16"/>
        <w:szCs w:val="18"/>
      </w:rPr>
      <w:t>Si después de analizar lo anteriormente expuesto no está de acuerdo con la respuesta, puede interponer un recurso de apelación según lo normado en el Art 82 y 83 de la LAIP</w:t>
    </w:r>
  </w:p>
  <w:p w:rsidR="001F4004" w:rsidRDefault="001F4004">
    <w:pPr>
      <w:pStyle w:val="Piedepgina"/>
      <w:jc w:val="center"/>
      <w:rPr>
        <w:rFonts w:ascii="ITC Avant Garde Std Bk" w:hAnsi="ITC Avant Garde Std Bk"/>
        <w:i/>
        <w:sz w:val="16"/>
        <w:szCs w:val="18"/>
      </w:rPr>
    </w:pPr>
  </w:p>
  <w:p w:rsidR="001F4004" w:rsidRDefault="00973C14">
    <w:pPr>
      <w:pStyle w:val="Piedepgina"/>
      <w:jc w:val="center"/>
      <w:rPr>
        <w:rFonts w:ascii="ITC Avant Garde Std Bk" w:hAnsi="ITC Avant Garde Std Bk"/>
        <w:b/>
        <w:color w:val="548DD4"/>
        <w:sz w:val="18"/>
        <w:szCs w:val="18"/>
      </w:rPr>
    </w:pPr>
    <w:r>
      <w:rPr>
        <w:rFonts w:ascii="ITC Avant Garde Std Bk" w:hAnsi="ITC Avant Garde Std Bk"/>
        <w:b/>
        <w:color w:val="548DD4"/>
        <w:sz w:val="18"/>
        <w:szCs w:val="18"/>
      </w:rPr>
      <w:t>Final 1a. Avenida Norte, 13 Calle Oriente y Av. Manuel Gallardo. Santa Tecla, La Libertad</w:t>
    </w: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548DD4"/>
        <w:sz w:val="18"/>
        <w:szCs w:val="18"/>
      </w:rPr>
      <w:t xml:space="preserve">Tel: (503) 2210-1969 || Correo: </w:t>
    </w:r>
    <w:hyperlink r:id="rId1">
      <w:r>
        <w:rPr>
          <w:rStyle w:val="EnlacedeInternet"/>
          <w:rFonts w:ascii="ITC Avant Garde Std Bk" w:hAnsi="ITC Avant Garde Std Bk"/>
          <w:b/>
          <w:sz w:val="18"/>
          <w:szCs w:val="18"/>
        </w:rPr>
        <w:t>oir@mag.gob.sv</w:t>
      </w:r>
    </w:hyperlink>
  </w:p>
  <w:p w:rsidR="001F4004" w:rsidRDefault="001F4004">
    <w:pPr>
      <w:pStyle w:val="Piedepgina"/>
      <w:jc w:val="center"/>
      <w:rPr>
        <w:rFonts w:ascii="ITC Avant Garde Std Bk" w:hAnsi="ITC Avant Garde Std Bk"/>
        <w:b/>
        <w:color w:val="C00000"/>
        <w:sz w:val="18"/>
        <w:szCs w:val="18"/>
      </w:rPr>
    </w:pPr>
  </w:p>
  <w:p w:rsidR="001F4004" w:rsidRDefault="00973C14">
    <w:pPr>
      <w:pStyle w:val="Piedepgina"/>
      <w:jc w:val="center"/>
    </w:pPr>
    <w:r>
      <w:rPr>
        <w:rFonts w:ascii="ITC Avant Garde Std Bk" w:hAnsi="ITC Avant Garde Std Bk"/>
        <w:b/>
        <w:color w:val="C00000"/>
        <w:sz w:val="16"/>
        <w:szCs w:val="18"/>
      </w:rPr>
      <w:t xml:space="preserve">Página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PAGE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1B70A3">
      <w:rPr>
        <w:rFonts w:ascii="ITC Avant Garde Std Bk" w:hAnsi="ITC Avant Garde Std Bk"/>
        <w:b/>
        <w:noProof/>
        <w:sz w:val="16"/>
        <w:szCs w:val="18"/>
      </w:rPr>
      <w:t>1</w:t>
    </w:r>
    <w:r>
      <w:rPr>
        <w:rFonts w:ascii="ITC Avant Garde Std Bk" w:hAnsi="ITC Avant Garde Std Bk"/>
        <w:b/>
        <w:sz w:val="16"/>
        <w:szCs w:val="18"/>
      </w:rPr>
      <w:fldChar w:fldCharType="end"/>
    </w:r>
    <w:r>
      <w:rPr>
        <w:rFonts w:ascii="ITC Avant Garde Std Bk" w:hAnsi="ITC Avant Garde Std Bk"/>
        <w:b/>
        <w:color w:val="C00000"/>
        <w:sz w:val="16"/>
        <w:szCs w:val="18"/>
      </w:rPr>
      <w:t xml:space="preserve"> de </w:t>
    </w:r>
    <w:r>
      <w:rPr>
        <w:rFonts w:ascii="ITC Avant Garde Std Bk" w:hAnsi="ITC Avant Garde Std Bk"/>
        <w:b/>
        <w:sz w:val="16"/>
        <w:szCs w:val="18"/>
      </w:rPr>
      <w:fldChar w:fldCharType="begin"/>
    </w:r>
    <w:r>
      <w:rPr>
        <w:rFonts w:ascii="ITC Avant Garde Std Bk" w:hAnsi="ITC Avant Garde Std Bk"/>
        <w:b/>
        <w:sz w:val="16"/>
        <w:szCs w:val="18"/>
      </w:rPr>
      <w:instrText>NUMPAGES</w:instrText>
    </w:r>
    <w:r>
      <w:rPr>
        <w:rFonts w:ascii="ITC Avant Garde Std Bk" w:hAnsi="ITC Avant Garde Std Bk"/>
        <w:b/>
        <w:sz w:val="16"/>
        <w:szCs w:val="18"/>
      </w:rPr>
      <w:fldChar w:fldCharType="separate"/>
    </w:r>
    <w:r w:rsidR="001B70A3">
      <w:rPr>
        <w:rFonts w:ascii="ITC Avant Garde Std Bk" w:hAnsi="ITC Avant Garde Std Bk"/>
        <w:b/>
        <w:noProof/>
        <w:sz w:val="16"/>
        <w:szCs w:val="18"/>
      </w:rPr>
      <w:t>4</w:t>
    </w:r>
    <w:r>
      <w:rPr>
        <w:rFonts w:ascii="ITC Avant Garde Std Bk" w:hAnsi="ITC Avant Garde Std Bk"/>
        <w:b/>
        <w:sz w:val="16"/>
        <w:szCs w:val="18"/>
      </w:rPr>
      <w:fldChar w:fldCharType="end"/>
    </w:r>
  </w:p>
  <w:p w:rsidR="001F4004" w:rsidRDefault="001F4004">
    <w:pPr>
      <w:pStyle w:val="Piedepgina"/>
      <w:tabs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7FF" w:rsidRDefault="003177FF">
      <w:pPr>
        <w:spacing w:after="0" w:line="240" w:lineRule="auto"/>
      </w:pPr>
      <w:r>
        <w:separator/>
      </w:r>
    </w:p>
  </w:footnote>
  <w:footnote w:type="continuationSeparator" w:id="0">
    <w:p w:rsidR="003177FF" w:rsidRDefault="00317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004" w:rsidRDefault="00973C14">
    <w:pPr>
      <w:pStyle w:val="Encabezado"/>
    </w:pPr>
    <w:r>
      <w:rPr>
        <w:noProof/>
        <w:lang w:val="es-SV" w:eastAsia="es-SV"/>
      </w:rPr>
      <w:drawing>
        <wp:anchor distT="0" distB="0" distL="0" distR="114300" simplePos="0" relativeHeight="2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1270" distL="114300" distR="114300" simplePos="0" relativeHeight="3" behindDoc="1" locked="0" layoutInCell="1" allowOverlap="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  <w:p w:rsidR="001F4004" w:rsidRDefault="001F400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63B9"/>
    <w:multiLevelType w:val="hybridMultilevel"/>
    <w:tmpl w:val="06D473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B6A50"/>
    <w:multiLevelType w:val="hybridMultilevel"/>
    <w:tmpl w:val="BE70515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B11DBB"/>
    <w:multiLevelType w:val="hybridMultilevel"/>
    <w:tmpl w:val="A202B0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B57A6"/>
    <w:multiLevelType w:val="hybridMultilevel"/>
    <w:tmpl w:val="BC660B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250F0"/>
    <w:multiLevelType w:val="hybridMultilevel"/>
    <w:tmpl w:val="B39C19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4713"/>
    <w:multiLevelType w:val="hybridMultilevel"/>
    <w:tmpl w:val="F0743E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72DA2"/>
    <w:multiLevelType w:val="hybridMultilevel"/>
    <w:tmpl w:val="72162A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B07851"/>
    <w:multiLevelType w:val="hybridMultilevel"/>
    <w:tmpl w:val="5B0EA8C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243D6E"/>
    <w:multiLevelType w:val="hybridMultilevel"/>
    <w:tmpl w:val="1E2A8D6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B83279"/>
    <w:multiLevelType w:val="hybridMultilevel"/>
    <w:tmpl w:val="3016025C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04"/>
    <w:rsid w:val="0006641B"/>
    <w:rsid w:val="000A20EF"/>
    <w:rsid w:val="000A3632"/>
    <w:rsid w:val="00101B67"/>
    <w:rsid w:val="00117B84"/>
    <w:rsid w:val="0013009A"/>
    <w:rsid w:val="001932C6"/>
    <w:rsid w:val="001B70A3"/>
    <w:rsid w:val="001C5B10"/>
    <w:rsid w:val="001F2092"/>
    <w:rsid w:val="001F4004"/>
    <w:rsid w:val="0024111A"/>
    <w:rsid w:val="00281E5E"/>
    <w:rsid w:val="002A7749"/>
    <w:rsid w:val="002C45DA"/>
    <w:rsid w:val="002C5078"/>
    <w:rsid w:val="003177FF"/>
    <w:rsid w:val="003C5E11"/>
    <w:rsid w:val="003D7492"/>
    <w:rsid w:val="003E1742"/>
    <w:rsid w:val="003E3483"/>
    <w:rsid w:val="00412E7C"/>
    <w:rsid w:val="0049769E"/>
    <w:rsid w:val="004C6A24"/>
    <w:rsid w:val="005114CC"/>
    <w:rsid w:val="006036E5"/>
    <w:rsid w:val="00615270"/>
    <w:rsid w:val="00616506"/>
    <w:rsid w:val="00646D79"/>
    <w:rsid w:val="0065184C"/>
    <w:rsid w:val="00685CC9"/>
    <w:rsid w:val="006A6149"/>
    <w:rsid w:val="006E406D"/>
    <w:rsid w:val="006E603C"/>
    <w:rsid w:val="00740F40"/>
    <w:rsid w:val="0075545E"/>
    <w:rsid w:val="008039C3"/>
    <w:rsid w:val="00810F78"/>
    <w:rsid w:val="00812924"/>
    <w:rsid w:val="008313DD"/>
    <w:rsid w:val="008672AD"/>
    <w:rsid w:val="00885D2D"/>
    <w:rsid w:val="008A5ACC"/>
    <w:rsid w:val="00917A19"/>
    <w:rsid w:val="009338EA"/>
    <w:rsid w:val="0096559C"/>
    <w:rsid w:val="009656B4"/>
    <w:rsid w:val="00973C14"/>
    <w:rsid w:val="0099038E"/>
    <w:rsid w:val="009C220C"/>
    <w:rsid w:val="009F2A60"/>
    <w:rsid w:val="00A00C32"/>
    <w:rsid w:val="00A22683"/>
    <w:rsid w:val="00A23910"/>
    <w:rsid w:val="00A81D72"/>
    <w:rsid w:val="00AC00C2"/>
    <w:rsid w:val="00AD3C33"/>
    <w:rsid w:val="00B128BD"/>
    <w:rsid w:val="00B8713F"/>
    <w:rsid w:val="00C23473"/>
    <w:rsid w:val="00C30FF1"/>
    <w:rsid w:val="00C335BC"/>
    <w:rsid w:val="00C7004A"/>
    <w:rsid w:val="00C705C0"/>
    <w:rsid w:val="00C874B9"/>
    <w:rsid w:val="00C965F5"/>
    <w:rsid w:val="00CF0688"/>
    <w:rsid w:val="00CF06D8"/>
    <w:rsid w:val="00CF3465"/>
    <w:rsid w:val="00D07669"/>
    <w:rsid w:val="00D104FA"/>
    <w:rsid w:val="00D42866"/>
    <w:rsid w:val="00DA699B"/>
    <w:rsid w:val="00DB0A6A"/>
    <w:rsid w:val="00DB77B7"/>
    <w:rsid w:val="00E26614"/>
    <w:rsid w:val="00E4518C"/>
    <w:rsid w:val="00E52515"/>
    <w:rsid w:val="00E604D2"/>
    <w:rsid w:val="00EC4757"/>
    <w:rsid w:val="00ED446A"/>
    <w:rsid w:val="00EE0D5A"/>
    <w:rsid w:val="00F60F40"/>
    <w:rsid w:val="00FA2A97"/>
    <w:rsid w:val="00FB1D4D"/>
    <w:rsid w:val="00FB2ED1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  <w:pPr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B1F7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063E8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63E85"/>
  </w:style>
  <w:style w:type="character" w:customStyle="1" w:styleId="EnlacedeInternet">
    <w:name w:val="Enlace de Internet"/>
    <w:basedOn w:val="Fuentedeprrafopredeter"/>
    <w:uiPriority w:val="99"/>
    <w:unhideWhenUsed/>
    <w:rsid w:val="00E47F2A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ITC Avant Garde Std Bk" w:hAnsi="ITC Avant Garde Std Bk"/>
      <w:b/>
      <w:sz w:val="18"/>
      <w:szCs w:val="18"/>
    </w:rPr>
  </w:style>
  <w:style w:type="character" w:customStyle="1" w:styleId="ListLabel2">
    <w:name w:val="ListLabel 2"/>
    <w:qFormat/>
    <w:rPr>
      <w:rFonts w:ascii="ITC Avant Garde Std Bk" w:hAnsi="ITC Avant Garde Std Bk"/>
      <w:b/>
      <w:sz w:val="18"/>
      <w:szCs w:val="18"/>
    </w:rPr>
  </w:style>
  <w:style w:type="character" w:customStyle="1" w:styleId="ListLabel3">
    <w:name w:val="ListLabel 3"/>
    <w:qFormat/>
    <w:rPr>
      <w:rFonts w:ascii="ITC Avant Garde Std Bk" w:hAnsi="ITC Avant Garde Std Bk"/>
      <w:b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ListLabel69">
    <w:name w:val="ListLabel 69"/>
    <w:qFormat/>
    <w:rPr>
      <w:rFonts w:asciiTheme="minorHAnsi" w:eastAsia="Arial Unicode MS" w:hAnsiTheme="minorHAnsi" w:cstheme="minorHAnsi"/>
      <w:b/>
      <w:sz w:val="22"/>
      <w:szCs w:val="22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eastAsia="Arial Unicode MS" w:cstheme="minorHAnsi"/>
      <w:b w:val="0"/>
      <w:i w:val="0"/>
      <w:caps w:val="0"/>
      <w:smallCaps w:val="0"/>
      <w:color w:val="auto"/>
      <w:spacing w:val="0"/>
      <w:kern w:val="0"/>
      <w:sz w:val="22"/>
      <w:szCs w:val="22"/>
      <w:lang w:val="es-ES" w:eastAsia="es-ES" w:bidi="ar-SA"/>
    </w:rPr>
  </w:style>
  <w:style w:type="character" w:customStyle="1" w:styleId="ListLabel80">
    <w:name w:val="ListLabel 80"/>
    <w:qFormat/>
    <w:rPr>
      <w:rFonts w:eastAsia="Arial Unicode MS" w:cstheme="minorHAnsi"/>
      <w:b/>
      <w:sz w:val="22"/>
      <w:szCs w:val="22"/>
    </w:rPr>
  </w:style>
  <w:style w:type="character" w:customStyle="1" w:styleId="ListLabel81">
    <w:name w:val="ListLabel 81"/>
    <w:qFormat/>
    <w:rPr>
      <w:rFonts w:ascii="ITC Avant Garde Std Bk" w:hAnsi="ITC Avant Garde Std Bk"/>
      <w:b/>
      <w:sz w:val="18"/>
      <w:szCs w:val="18"/>
    </w:rPr>
  </w:style>
  <w:style w:type="character" w:customStyle="1" w:styleId="Destacado">
    <w:name w:val="Destacado"/>
    <w:qFormat/>
    <w:rPr>
      <w:i/>
      <w:iCs/>
    </w:rPr>
  </w:style>
  <w:style w:type="character" w:customStyle="1" w:styleId="ListLabel82">
    <w:name w:val="ListLabel 82"/>
    <w:qFormat/>
    <w:rPr>
      <w:rFonts w:cs="Calibri"/>
      <w:color w:val="182F7C"/>
      <w:sz w:val="21"/>
      <w:szCs w:val="21"/>
    </w:rPr>
  </w:style>
  <w:style w:type="character" w:customStyle="1" w:styleId="ListLabel83">
    <w:name w:val="ListLabel 83"/>
    <w:qFormat/>
    <w:rPr>
      <w:rFonts w:ascii="ITC Avant Garde Std Bk" w:hAnsi="ITC Avant Garde Std Bk"/>
      <w:b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360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unhideWhenUsed/>
    <w:rsid w:val="003C5E1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46D79"/>
    <w:rPr>
      <w:b/>
      <w:bCs/>
    </w:rPr>
  </w:style>
  <w:style w:type="character" w:customStyle="1" w:styleId="object">
    <w:name w:val="object"/>
    <w:basedOn w:val="Fuentedeprrafopredeter"/>
    <w:rsid w:val="00646D79"/>
  </w:style>
  <w:style w:type="character" w:styleId="Hipervnculovisitado">
    <w:name w:val="FollowedHyperlink"/>
    <w:basedOn w:val="Fuentedeprrafopredeter"/>
    <w:uiPriority w:val="99"/>
    <w:semiHidden/>
    <w:unhideWhenUsed/>
    <w:rsid w:val="004C6A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it.ly/2EC7J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it.ly/2yLDXV1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22743-A7C2-4A32-B199-0D00F332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1340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4</cp:revision>
  <cp:lastPrinted>2018-10-25T19:47:00Z</cp:lastPrinted>
  <dcterms:created xsi:type="dcterms:W3CDTF">2018-10-25T19:48:00Z</dcterms:created>
  <dcterms:modified xsi:type="dcterms:W3CDTF">2018-10-25T19:50:00Z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