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48" w:rsidRPr="00C053E8" w:rsidRDefault="0033085D" w:rsidP="00C053E8">
      <w:pPr>
        <w:jc w:val="center"/>
        <w:rPr>
          <w:sz w:val="44"/>
        </w:rPr>
      </w:pPr>
      <w:r w:rsidRPr="00C053E8">
        <w:rPr>
          <w:sz w:val="44"/>
        </w:rPr>
        <w:t>MINISTERIO DE AGRICULTURA Y GANADERIA</w:t>
      </w:r>
    </w:p>
    <w:p w:rsidR="0033085D" w:rsidRPr="00C053E8" w:rsidRDefault="0033085D" w:rsidP="00C053E8">
      <w:pPr>
        <w:jc w:val="center"/>
        <w:rPr>
          <w:sz w:val="44"/>
        </w:rPr>
      </w:pPr>
      <w:r w:rsidRPr="00C053E8">
        <w:rPr>
          <w:sz w:val="44"/>
        </w:rPr>
        <w:t>DIRECCION GENERAL DE DESARROLLO RURAL</w:t>
      </w:r>
    </w:p>
    <w:p w:rsidR="005C7470" w:rsidRDefault="005C7470" w:rsidP="005C7470">
      <w:r w:rsidRPr="00700361">
        <w:t>Programa Plan de Agricultura Familiar y Emprendedurismo Rural para la Seguridad Alimentaria y Nutricional. (PAAF)</w:t>
      </w:r>
    </w:p>
    <w:p w:rsidR="0033085D" w:rsidRDefault="0033085D">
      <w:bookmarkStart w:id="0" w:name="_GoBack"/>
      <w:bookmarkEnd w:id="0"/>
      <w:r>
        <w:t>NOMBRE DEL PROYECTO Y/O PROGRAMA</w:t>
      </w:r>
    </w:p>
    <w:p w:rsidR="0033085D" w:rsidRDefault="0033085D">
      <w:r>
        <w:t>Entrega de Maquinas Desgranadoras</w:t>
      </w:r>
    </w:p>
    <w:p w:rsidR="00C053E8" w:rsidRDefault="00C053E8"/>
    <w:p w:rsidR="0033085D" w:rsidRDefault="0033085D">
      <w:r>
        <w:t>DISEÑO</w:t>
      </w:r>
    </w:p>
    <w:p w:rsidR="00680398" w:rsidRDefault="00680398" w:rsidP="000760D7">
      <w:pPr>
        <w:jc w:val="both"/>
        <w:rPr>
          <w:rFonts w:ascii="Calibri" w:hAnsi="Calibri"/>
        </w:rPr>
      </w:pPr>
      <w:r>
        <w:rPr>
          <w:rFonts w:ascii="Calibri" w:hAnsi="Calibri"/>
        </w:rPr>
        <w:t>E</w:t>
      </w:r>
      <w:r w:rsidR="000760D7">
        <w:rPr>
          <w:rFonts w:ascii="Calibri" w:hAnsi="Calibri"/>
        </w:rPr>
        <w:t xml:space="preserve">l MAG ha implementado </w:t>
      </w:r>
      <w:r>
        <w:rPr>
          <w:rFonts w:ascii="Calibri" w:hAnsi="Calibri"/>
        </w:rPr>
        <w:t xml:space="preserve">una serie de medidas </w:t>
      </w:r>
      <w:r w:rsidR="000760D7">
        <w:rPr>
          <w:rFonts w:ascii="Calibri" w:hAnsi="Calibri"/>
        </w:rPr>
        <w:t xml:space="preserve">para contribuir a la disminución </w:t>
      </w:r>
      <w:r>
        <w:rPr>
          <w:rFonts w:ascii="Calibri" w:hAnsi="Calibri"/>
        </w:rPr>
        <w:t>del impacto de la sequía que ha golpeado a El Salvador, en ese sentido, se realizó la gestión para la adquisición de 50 máquinas desgranadoras para el sector agrícola nacional.</w:t>
      </w:r>
    </w:p>
    <w:p w:rsidR="000760D7" w:rsidRDefault="00680398" w:rsidP="000760D7">
      <w:pPr>
        <w:jc w:val="both"/>
        <w:rPr>
          <w:rFonts w:ascii="Calibri" w:hAnsi="Calibri"/>
        </w:rPr>
      </w:pPr>
      <w:r>
        <w:rPr>
          <w:rFonts w:ascii="Calibri" w:hAnsi="Calibri"/>
        </w:rPr>
        <w:t>Actualmente l</w:t>
      </w:r>
      <w:r w:rsidR="000760D7">
        <w:rPr>
          <w:rFonts w:ascii="Calibri" w:hAnsi="Calibri"/>
        </w:rPr>
        <w:t>a producción de maíz y sorgo representan la principal actividad económica del sector agropecuario y junto con todos los granos básicos contribuyen con un 22% al Producto Interno Bruto. Por la naturaleza de la actividad productiva, la producción de granos básicos se desarrolla con pequeños productores, muchos sin tierra, sin recursos para inversiones y modernizar la actividad productiva.</w:t>
      </w:r>
    </w:p>
    <w:p w:rsidR="000760D7" w:rsidRDefault="000760D7" w:rsidP="000760D7">
      <w:pPr>
        <w:jc w:val="both"/>
        <w:rPr>
          <w:rFonts w:ascii="Calibri" w:hAnsi="Calibri"/>
        </w:rPr>
      </w:pPr>
      <w:r>
        <w:rPr>
          <w:rFonts w:ascii="Calibri" w:hAnsi="Calibri"/>
        </w:rPr>
        <w:t>Dada esta naturaleza, el MAG prioriza la atención de pequeños productores de la Agricultura Familiar, son personas que no tienen acceso a tecnologías y dada esta condición se propone la compra de 50 desgranadoras para apoyar y modernizar el proceso de beneficiado de la producción de maíz y sorgo, para usarse con grupos asociativos con una población de al menos 1,000 productores.</w:t>
      </w:r>
    </w:p>
    <w:p w:rsidR="00872FCD" w:rsidRDefault="00872FCD" w:rsidP="000760D7">
      <w:pPr>
        <w:jc w:val="both"/>
        <w:rPr>
          <w:rFonts w:ascii="Calibri" w:hAnsi="Calibri"/>
        </w:rPr>
      </w:pPr>
      <w:r>
        <w:rPr>
          <w:rFonts w:ascii="Calibri" w:hAnsi="Calibri"/>
        </w:rPr>
        <w:t>EJECUCIÓN:</w:t>
      </w:r>
    </w:p>
    <w:p w:rsidR="00872FCD" w:rsidRDefault="00872FCD" w:rsidP="00872FCD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PROCESO DE ENTREGA.</w:t>
      </w:r>
    </w:p>
    <w:p w:rsidR="00872FCD" w:rsidRDefault="00872FCD" w:rsidP="00872FCD">
      <w:pPr>
        <w:pStyle w:val="Prrafodelista"/>
        <w:jc w:val="both"/>
        <w:rPr>
          <w:rFonts w:ascii="Calibri" w:hAnsi="Calibri"/>
        </w:rPr>
      </w:pPr>
      <w:r>
        <w:rPr>
          <w:rFonts w:ascii="Calibri" w:hAnsi="Calibri"/>
        </w:rPr>
        <w:t xml:space="preserve">Las 50 </w:t>
      </w:r>
      <w:r w:rsidR="00B528D5">
        <w:rPr>
          <w:rFonts w:ascii="Calibri" w:hAnsi="Calibri"/>
        </w:rPr>
        <w:t>máquinas</w:t>
      </w:r>
      <w:r>
        <w:rPr>
          <w:rFonts w:ascii="Calibri" w:hAnsi="Calibri"/>
        </w:rPr>
        <w:t xml:space="preserve"> </w:t>
      </w:r>
      <w:r w:rsidR="00B528D5">
        <w:rPr>
          <w:rFonts w:ascii="Calibri" w:hAnsi="Calibri"/>
        </w:rPr>
        <w:t xml:space="preserve">fueron entregadas por el proveedor en </w:t>
      </w:r>
      <w:r>
        <w:rPr>
          <w:rFonts w:ascii="Calibri" w:hAnsi="Calibri"/>
        </w:rPr>
        <w:t xml:space="preserve">las diferentes </w:t>
      </w:r>
      <w:r w:rsidR="00B528D5">
        <w:rPr>
          <w:rFonts w:ascii="Calibri" w:hAnsi="Calibri"/>
        </w:rPr>
        <w:t>agencias de extensión del CENTA a nivel nacional.</w:t>
      </w:r>
    </w:p>
    <w:p w:rsidR="00872FCD" w:rsidRDefault="00872FCD" w:rsidP="00872FCD">
      <w:pPr>
        <w:pStyle w:val="Prrafodelista"/>
        <w:jc w:val="both"/>
        <w:rPr>
          <w:rFonts w:ascii="Calibri" w:hAnsi="Calibri"/>
        </w:rPr>
      </w:pPr>
    </w:p>
    <w:p w:rsidR="00CE5752" w:rsidRDefault="00B528D5" w:rsidP="00872FCD">
      <w:pPr>
        <w:pStyle w:val="Prrafodelista"/>
        <w:jc w:val="both"/>
        <w:rPr>
          <w:rFonts w:ascii="Calibri" w:hAnsi="Calibri"/>
        </w:rPr>
      </w:pPr>
      <w:r>
        <w:rPr>
          <w:rFonts w:ascii="Calibri" w:hAnsi="Calibri"/>
        </w:rPr>
        <w:t>El CENTA creo</w:t>
      </w:r>
      <w:r w:rsidR="00CE5752">
        <w:rPr>
          <w:rFonts w:ascii="Calibri" w:hAnsi="Calibri"/>
        </w:rPr>
        <w:t xml:space="preserve"> el perfil del beneficiario</w:t>
      </w:r>
      <w:r w:rsidR="00972CF0">
        <w:rPr>
          <w:rFonts w:ascii="Calibri" w:hAnsi="Calibri"/>
        </w:rPr>
        <w:t xml:space="preserve">, tomando como base los agricultores de subsistencia, agricultores asociados (cooperativas, </w:t>
      </w:r>
      <w:proofErr w:type="spellStart"/>
      <w:r w:rsidR="00972CF0">
        <w:rPr>
          <w:rFonts w:ascii="Calibri" w:hAnsi="Calibri"/>
        </w:rPr>
        <w:t>adescos</w:t>
      </w:r>
      <w:proofErr w:type="spellEnd"/>
      <w:r w:rsidR="00972CF0">
        <w:rPr>
          <w:rFonts w:ascii="Calibri" w:hAnsi="Calibri"/>
        </w:rPr>
        <w:t xml:space="preserve">, </w:t>
      </w:r>
      <w:proofErr w:type="spellStart"/>
      <w:r w:rsidR="00972CF0">
        <w:rPr>
          <w:rFonts w:ascii="Calibri" w:hAnsi="Calibri"/>
        </w:rPr>
        <w:t>etc</w:t>
      </w:r>
      <w:proofErr w:type="spellEnd"/>
      <w:r w:rsidR="00972CF0">
        <w:rPr>
          <w:rFonts w:ascii="Calibri" w:hAnsi="Calibri"/>
        </w:rPr>
        <w:t>) que están legalmente constituidos, y que son atendidos en todo el territorio nacional.</w:t>
      </w:r>
    </w:p>
    <w:p w:rsidR="00972CF0" w:rsidRDefault="00972CF0" w:rsidP="00872FCD">
      <w:pPr>
        <w:pStyle w:val="Prrafodelista"/>
        <w:jc w:val="both"/>
        <w:rPr>
          <w:rFonts w:ascii="Calibri" w:hAnsi="Calibri"/>
        </w:rPr>
      </w:pPr>
    </w:p>
    <w:p w:rsidR="00847A66" w:rsidRDefault="00B528D5" w:rsidP="00972CF0">
      <w:pPr>
        <w:pStyle w:val="Prrafodelista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MONTO</w:t>
      </w:r>
    </w:p>
    <w:p w:rsidR="00B528D5" w:rsidRPr="00972CF0" w:rsidRDefault="00B528D5" w:rsidP="00972CF0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El monto ejecutado para la adquisición de las 50 máquinas desgranadoras fue de </w:t>
      </w:r>
      <w:r w:rsidRPr="00972CF0">
        <w:rPr>
          <w:rFonts w:ascii="Calibri" w:hAnsi="Calibri"/>
          <w:b/>
        </w:rPr>
        <w:t>$312,750.10</w:t>
      </w:r>
      <w:r w:rsidRPr="00972CF0">
        <w:rPr>
          <w:rFonts w:ascii="Calibri" w:eastAsia="Times New Roman" w:hAnsi="Calibri" w:cs="Calibri"/>
          <w:b/>
          <w:bCs/>
          <w:sz w:val="18"/>
          <w:szCs w:val="18"/>
          <w:lang w:eastAsia="es-SV"/>
        </w:rPr>
        <w:t xml:space="preserve"> </w:t>
      </w:r>
      <w:r w:rsidR="00972CF0" w:rsidRPr="00972CF0">
        <w:rPr>
          <w:rFonts w:ascii="Calibri" w:hAnsi="Calibri"/>
        </w:rPr>
        <w:t>en el periodo de Agosto - Diciembre 2017 y de Enero – Abril 2018.</w:t>
      </w:r>
    </w:p>
    <w:p w:rsidR="00B528D5" w:rsidRDefault="00B528D5" w:rsidP="00B528D5">
      <w:pPr>
        <w:pStyle w:val="Prrafodelista"/>
        <w:jc w:val="both"/>
        <w:rPr>
          <w:rFonts w:ascii="Calibri" w:hAnsi="Calibri"/>
        </w:rPr>
      </w:pPr>
    </w:p>
    <w:p w:rsidR="00B528D5" w:rsidRDefault="00B528D5" w:rsidP="00B528D5">
      <w:pPr>
        <w:pStyle w:val="Prrafodelista"/>
        <w:jc w:val="both"/>
        <w:rPr>
          <w:rFonts w:ascii="Calibri" w:hAnsi="Calibri"/>
        </w:rPr>
      </w:pPr>
    </w:p>
    <w:p w:rsidR="00847A66" w:rsidRDefault="00847A66" w:rsidP="00847A66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CRITERIOS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 xml:space="preserve">Que las asociaciones, cooperativas o </w:t>
      </w:r>
      <w:proofErr w:type="spellStart"/>
      <w:r w:rsidRPr="00FF7F9C">
        <w:rPr>
          <w:rFonts w:ascii="Calibri" w:hAnsi="Calibri"/>
        </w:rPr>
        <w:t>adescos</w:t>
      </w:r>
      <w:proofErr w:type="spellEnd"/>
      <w:r w:rsidRPr="00FF7F9C">
        <w:rPr>
          <w:rFonts w:ascii="Calibri" w:hAnsi="Calibri"/>
        </w:rPr>
        <w:t xml:space="preserve"> estén legalmente establecidas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Productores registrados activos del CENTA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Que no haya recibido incentivo antes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Ser productores de escasos recursos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proofErr w:type="gramStart"/>
      <w:r w:rsidRPr="00FF7F9C">
        <w:rPr>
          <w:rFonts w:ascii="Calibri" w:hAnsi="Calibri"/>
        </w:rPr>
        <w:t>con</w:t>
      </w:r>
      <w:proofErr w:type="gramEnd"/>
      <w:r w:rsidRPr="00FF7F9C">
        <w:rPr>
          <w:rFonts w:ascii="Calibri" w:hAnsi="Calibri"/>
        </w:rPr>
        <w:t xml:space="preserve"> agricultura de subsistencia</w:t>
      </w:r>
    </w:p>
    <w:p w:rsid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Productores que sean capacitadas en el manejo del incentivo</w:t>
      </w:r>
      <w:r w:rsidR="00791256">
        <w:rPr>
          <w:rFonts w:ascii="Calibri" w:hAnsi="Calibri"/>
        </w:rPr>
        <w:t>.</w:t>
      </w:r>
    </w:p>
    <w:p w:rsidR="00791256" w:rsidRDefault="00791256" w:rsidP="00FF7F9C">
      <w:pPr>
        <w:pStyle w:val="Prrafodelista"/>
        <w:jc w:val="both"/>
        <w:rPr>
          <w:rFonts w:ascii="Calibri" w:hAnsi="Calibri"/>
        </w:rPr>
      </w:pPr>
    </w:p>
    <w:p w:rsidR="00847A66" w:rsidRDefault="00847A66" w:rsidP="00847A66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MODO DE EJECUCIÓN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El CENTA realizó trabajo de campo identificando beneficiarios que cumplen con los criterios de selección.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Proveedor realizo entregas en las distintas agencias del CENTA a nivel nacional</w:t>
      </w:r>
      <w:r w:rsidR="00C053E8">
        <w:rPr>
          <w:rFonts w:ascii="Calibri" w:hAnsi="Calibri"/>
        </w:rPr>
        <w:t>.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El CENTA recibe la maquinaria y hace el resguardo de la misma</w:t>
      </w:r>
      <w:r w:rsidR="00C053E8">
        <w:rPr>
          <w:rFonts w:ascii="Calibri" w:hAnsi="Calibri"/>
        </w:rPr>
        <w:t>.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La UEP, MAG y CENTA elaboraron programación para la entrega de los incentivos</w:t>
      </w:r>
      <w:r w:rsidR="00C053E8">
        <w:rPr>
          <w:rFonts w:ascii="Calibri" w:hAnsi="Calibri"/>
        </w:rPr>
        <w:t>.</w:t>
      </w:r>
    </w:p>
    <w:p w:rsid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Los técnicos del CENTA apoyan a los beneficiarios con la movilización de las maquinarias y realizan la entrega a los productores seleccionados.</w:t>
      </w:r>
    </w:p>
    <w:p w:rsidR="00FF7F9C" w:rsidRDefault="00FF7F9C" w:rsidP="00FF7F9C">
      <w:pPr>
        <w:pStyle w:val="Prrafodelista"/>
        <w:jc w:val="both"/>
        <w:rPr>
          <w:rFonts w:ascii="Calibri" w:hAnsi="Calibri"/>
        </w:rPr>
      </w:pPr>
    </w:p>
    <w:p w:rsidR="00847A66" w:rsidRDefault="00847A66" w:rsidP="00847A66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RESULTADOS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Mejoramiento de las capacidades agroproductivas de las y los beneficiarios</w:t>
      </w:r>
      <w:r w:rsidR="00C053E8">
        <w:rPr>
          <w:rFonts w:ascii="Calibri" w:hAnsi="Calibri"/>
        </w:rPr>
        <w:t>.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 xml:space="preserve">Apoyar la </w:t>
      </w:r>
      <w:r w:rsidR="00C053E8" w:rsidRPr="00FF7F9C">
        <w:rPr>
          <w:rFonts w:ascii="Calibri" w:hAnsi="Calibri"/>
        </w:rPr>
        <w:t>economía</w:t>
      </w:r>
      <w:r w:rsidRPr="00FF7F9C">
        <w:rPr>
          <w:rFonts w:ascii="Calibri" w:hAnsi="Calibri"/>
        </w:rPr>
        <w:t xml:space="preserve"> de las y los beneficiarios</w:t>
      </w:r>
      <w:r w:rsidR="00C053E8">
        <w:rPr>
          <w:rFonts w:ascii="Calibri" w:hAnsi="Calibri"/>
        </w:rPr>
        <w:t>.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>Modernizar la actividad productiva de las y los beneficiarios</w:t>
      </w:r>
      <w:r w:rsidR="00C053E8">
        <w:rPr>
          <w:rFonts w:ascii="Calibri" w:hAnsi="Calibri"/>
        </w:rPr>
        <w:t>.</w:t>
      </w:r>
    </w:p>
    <w:p w:rsidR="00FF7F9C" w:rsidRP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 xml:space="preserve">Diversificar la producción </w:t>
      </w:r>
      <w:r w:rsidR="00C053E8" w:rsidRPr="00FF7F9C">
        <w:rPr>
          <w:rFonts w:ascii="Calibri" w:hAnsi="Calibri"/>
        </w:rPr>
        <w:t>agrícola</w:t>
      </w:r>
      <w:r w:rsidRPr="00FF7F9C">
        <w:rPr>
          <w:rFonts w:ascii="Calibri" w:hAnsi="Calibri"/>
        </w:rPr>
        <w:t xml:space="preserve"> de los beneficiarios</w:t>
      </w:r>
      <w:r w:rsidR="00C053E8">
        <w:rPr>
          <w:rFonts w:ascii="Calibri" w:hAnsi="Calibri"/>
        </w:rPr>
        <w:t>.</w:t>
      </w:r>
    </w:p>
    <w:p w:rsidR="00FF7F9C" w:rsidRDefault="00FF7F9C" w:rsidP="00FF7F9C">
      <w:pPr>
        <w:pStyle w:val="Prrafodelista"/>
        <w:jc w:val="both"/>
        <w:rPr>
          <w:rFonts w:ascii="Calibri" w:hAnsi="Calibri"/>
        </w:rPr>
      </w:pPr>
      <w:r w:rsidRPr="00FF7F9C">
        <w:rPr>
          <w:rFonts w:ascii="Calibri" w:hAnsi="Calibri"/>
        </w:rPr>
        <w:t xml:space="preserve">Potenciar las capacidades para </w:t>
      </w:r>
      <w:r w:rsidR="00C053E8" w:rsidRPr="00FF7F9C">
        <w:rPr>
          <w:rFonts w:ascii="Calibri" w:hAnsi="Calibri"/>
        </w:rPr>
        <w:t>producir</w:t>
      </w:r>
      <w:r w:rsidRPr="00FF7F9C">
        <w:rPr>
          <w:rFonts w:ascii="Calibri" w:hAnsi="Calibri"/>
        </w:rPr>
        <w:t xml:space="preserve"> excedentes agrícolas</w:t>
      </w:r>
      <w:r w:rsidR="00C053E8">
        <w:rPr>
          <w:rFonts w:ascii="Calibri" w:hAnsi="Calibri"/>
        </w:rPr>
        <w:t>.</w:t>
      </w:r>
    </w:p>
    <w:p w:rsidR="00C053E8" w:rsidRDefault="00C053E8" w:rsidP="00FF7F9C">
      <w:pPr>
        <w:pStyle w:val="Prrafodelista"/>
        <w:jc w:val="both"/>
        <w:rPr>
          <w:rFonts w:ascii="Calibri" w:hAnsi="Calibri"/>
        </w:rPr>
      </w:pPr>
    </w:p>
    <w:p w:rsidR="00847A66" w:rsidRDefault="00847A66" w:rsidP="00847A66">
      <w:pPr>
        <w:pStyle w:val="Prrafodelista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BENEFICIARIOS</w:t>
      </w:r>
    </w:p>
    <w:p w:rsidR="00847A66" w:rsidRDefault="00C053E8" w:rsidP="00872FCD">
      <w:pPr>
        <w:pStyle w:val="Prrafodelista"/>
        <w:jc w:val="both"/>
        <w:rPr>
          <w:rFonts w:ascii="Calibri" w:hAnsi="Calibri"/>
        </w:rPr>
      </w:pPr>
      <w:r>
        <w:rPr>
          <w:rFonts w:ascii="Calibri" w:hAnsi="Calibri"/>
        </w:rPr>
        <w:t xml:space="preserve">La cantidad de beneficiarios es de </w:t>
      </w:r>
      <w:r w:rsidRPr="00C26CF2">
        <w:rPr>
          <w:rFonts w:ascii="Calibri" w:hAnsi="Calibri"/>
          <w:b/>
        </w:rPr>
        <w:t>3,599</w:t>
      </w:r>
      <w:r>
        <w:rPr>
          <w:rFonts w:ascii="Calibri" w:hAnsi="Calibri"/>
        </w:rPr>
        <w:t>, agrupados en 50 cooperativas/</w:t>
      </w:r>
      <w:proofErr w:type="spellStart"/>
      <w:r>
        <w:rPr>
          <w:rFonts w:ascii="Calibri" w:hAnsi="Calibri"/>
        </w:rPr>
        <w:t>adescos</w:t>
      </w:r>
      <w:proofErr w:type="spellEnd"/>
      <w:r w:rsidR="00C26CF2">
        <w:rPr>
          <w:rFonts w:ascii="Calibri" w:hAnsi="Calibri"/>
        </w:rPr>
        <w:t xml:space="preserve"> seleccionadas para recibir el incentivo.</w:t>
      </w:r>
    </w:p>
    <w:p w:rsidR="00C053E8" w:rsidRDefault="00C053E8" w:rsidP="00872FCD">
      <w:pPr>
        <w:pStyle w:val="Prrafodelista"/>
        <w:jc w:val="both"/>
        <w:rPr>
          <w:rFonts w:ascii="Calibri" w:hAnsi="Calibri"/>
        </w:rPr>
      </w:pP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580"/>
        <w:gridCol w:w="1480"/>
        <w:gridCol w:w="1680"/>
      </w:tblGrid>
      <w:tr w:rsidR="00C053E8" w:rsidRPr="00C053E8" w:rsidTr="00C053E8">
        <w:trPr>
          <w:trHeight w:val="51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AGENCIA CENTA RESPONSABLE DE LA ENTERGA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LUGAR DE ENTREGA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CANTIDAD DE BENEFICIARIOS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Chalchuapa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Chalchuapa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105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Texistepeque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Texistepeque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Texistepeque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Texistepeque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El </w:t>
            </w: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Peñon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Guaymango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Arcatao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Laguna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Chalatenango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400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Chalatenango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Carrizal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Chalatenango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20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Juan Opico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Huizucar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16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Zapotitan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Santa Tecla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45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Atiocoyo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Comasagua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160</w:t>
            </w:r>
          </w:p>
        </w:tc>
      </w:tr>
      <w:tr w:rsidR="00C053E8" w:rsidRPr="00C053E8" w:rsidTr="00C053E8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Puerto de la Libertad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Tamanique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338</w:t>
            </w:r>
          </w:p>
        </w:tc>
      </w:tr>
      <w:tr w:rsidR="00C053E8" w:rsidRPr="00C053E8" w:rsidTr="00C053E8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Puerto de la Libertad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Teotepeque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24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Armenia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Suchitoto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San Salvador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30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Armenia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Sacacoyo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20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Quezaltepeque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Quezaltepeque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100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Quezaltepeque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Quezaltepeque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80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Juan Opico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San Juan Opico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100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Zapotitan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Ciudad Arce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30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Zapotitan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Ciudad Arce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La Libertad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lang w:eastAsia="es-SV"/>
              </w:rPr>
              <w:t>60</w:t>
            </w:r>
          </w:p>
        </w:tc>
      </w:tr>
      <w:tr w:rsidR="00C053E8" w:rsidRPr="00C053E8" w:rsidTr="00C053E8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Luis Talpa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Pedro Masahuat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</w:tr>
      <w:tr w:rsidR="00C053E8" w:rsidRPr="00C053E8" w:rsidTr="00C053E8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Luis Talpa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Pedro Masahuat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67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Luis Talpa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Tapalhuaca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44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Cojutepeque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Cuscatlan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</w:tr>
      <w:tr w:rsidR="00C053E8" w:rsidRPr="00C053E8" w:rsidTr="00C053E8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Cojutepeque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Rafael Cedros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Cuscatlan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C053E8" w:rsidRPr="00C053E8" w:rsidTr="00C053E8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Luis Talpa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Puerto El Triunfo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130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Guacotecti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Jucuaran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Santa Cruz Porrillo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Zacatecoluca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125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Santa Cruz Porrillo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Zacatecoluca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120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Lempa Acahuapa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Indelfonso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Guacotecti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Dolores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Cabañas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Guacotecti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Tejutepeque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Cabañas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130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Verapaz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Nueva Guadalupe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SV"/>
              </w:rPr>
            </w:pPr>
            <w:r w:rsidRPr="00C053E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Nueva Guadalupe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Nueva Granada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Nueva Guadalupe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Chinameca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Nueva Guadalupe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Jucuapa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</w:tr>
      <w:tr w:rsidR="00C053E8" w:rsidRPr="00C053E8" w:rsidTr="00C053E8">
        <w:trPr>
          <w:trHeight w:val="6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Nueva Guadalupe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Nueva Guadalupe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Santa 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El Transito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260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Santa Elena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Ereguayquin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Sesori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El Divisadero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Morazán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Cañada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El Carmen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Unión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340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La Cañada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Conchagua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Unión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Gotera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Yamabal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Morazán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Osicala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San </w:t>
            </w: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Simon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Morazán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Chirilagua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Nueva Esparta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Bolivar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Unión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C053E8" w:rsidRPr="00C053E8" w:rsidTr="00C053E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Yucuayquin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La Unión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3E8" w:rsidRPr="00C053E8" w:rsidRDefault="00C053E8" w:rsidP="00C05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53E8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</w:tbl>
    <w:p w:rsidR="00C053E8" w:rsidRPr="00872FCD" w:rsidRDefault="00C053E8" w:rsidP="00872FCD">
      <w:pPr>
        <w:pStyle w:val="Prrafodelista"/>
        <w:jc w:val="both"/>
        <w:rPr>
          <w:rFonts w:ascii="Calibri" w:hAnsi="Calibri"/>
        </w:rPr>
      </w:pPr>
    </w:p>
    <w:p w:rsidR="0033085D" w:rsidRDefault="0033085D"/>
    <w:sectPr w:rsidR="003308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A679E"/>
    <w:multiLevelType w:val="hybridMultilevel"/>
    <w:tmpl w:val="0E820D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5D"/>
    <w:rsid w:val="000760D7"/>
    <w:rsid w:val="0033085D"/>
    <w:rsid w:val="005C7470"/>
    <w:rsid w:val="00680398"/>
    <w:rsid w:val="00700F14"/>
    <w:rsid w:val="00791256"/>
    <w:rsid w:val="00847A66"/>
    <w:rsid w:val="00872FCD"/>
    <w:rsid w:val="00972CF0"/>
    <w:rsid w:val="00B528D5"/>
    <w:rsid w:val="00C053E8"/>
    <w:rsid w:val="00C26CF2"/>
    <w:rsid w:val="00CE5752"/>
    <w:rsid w:val="00F87354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0926-E837-4B42-98E0-51C86ABB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 Oliver</dc:creator>
  <cp:lastModifiedBy>Ale Sandoval</cp:lastModifiedBy>
  <cp:revision>2</cp:revision>
  <dcterms:created xsi:type="dcterms:W3CDTF">2018-09-05T15:36:00Z</dcterms:created>
  <dcterms:modified xsi:type="dcterms:W3CDTF">2018-09-05T15:36:00Z</dcterms:modified>
</cp:coreProperties>
</file>