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413BE6" w:rsidRPr="008F7046" w:rsidRDefault="00413BE6" w:rsidP="00413BE6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401C67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  <w:bookmarkStart w:id="0" w:name="_GoBack"/>
      <w:bookmarkEnd w:id="0"/>
    </w:p>
    <w:p w:rsidR="00CE5114" w:rsidRPr="00401C67" w:rsidRDefault="00523609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 w:rsidR="004117C5">
        <w:rPr>
          <w:rFonts w:eastAsia="Arial Unicode MS" w:cstheme="minorHAnsi"/>
          <w:b/>
          <w:color w:val="002060"/>
          <w:sz w:val="24"/>
          <w:u w:val="single"/>
        </w:rPr>
        <w:t>210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401C67" w:rsidRPr="001705F3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Meiryo UI" w:cs="Microsoft New Tai Lue"/>
        </w:rPr>
      </w:pPr>
    </w:p>
    <w:p w:rsidR="00CE5114" w:rsidRDefault="00CE5114" w:rsidP="00401C67">
      <w:pPr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 xml:space="preserve">las </w:t>
      </w:r>
      <w:r w:rsidR="00401C67">
        <w:rPr>
          <w:rFonts w:eastAsia="Meiryo UI" w:cs="Microsoft New Tai Lue"/>
          <w:color w:val="000066"/>
        </w:rPr>
        <w:t>tr</w:t>
      </w:r>
      <w:r w:rsidR="004117C5">
        <w:rPr>
          <w:rFonts w:eastAsia="Meiryo UI" w:cs="Microsoft New Tai Lue"/>
          <w:color w:val="000066"/>
        </w:rPr>
        <w:t>e</w:t>
      </w:r>
      <w:r w:rsidR="00401C67">
        <w:rPr>
          <w:rFonts w:eastAsia="Meiryo UI" w:cs="Microsoft New Tai Lue"/>
          <w:color w:val="000066"/>
        </w:rPr>
        <w:t>c</w:t>
      </w:r>
      <w:r w:rsidRPr="001705F3">
        <w:rPr>
          <w:rFonts w:eastAsia="Meiryo UI" w:cs="Microsoft New Tai Lue"/>
          <w:color w:val="000066"/>
        </w:rPr>
        <w:t xml:space="preserve">e horas con </w:t>
      </w:r>
      <w:r w:rsidR="004117C5">
        <w:rPr>
          <w:rFonts w:eastAsia="Meiryo UI" w:cs="Microsoft New Tai Lue"/>
          <w:color w:val="000066"/>
        </w:rPr>
        <w:t xml:space="preserve">treinta </w:t>
      </w:r>
      <w:r w:rsidRPr="001705F3">
        <w:rPr>
          <w:rFonts w:eastAsia="Meiryo UI" w:cs="Microsoft New Tai Lue"/>
          <w:color w:val="000066"/>
        </w:rPr>
        <w:t xml:space="preserve">minutos del día </w:t>
      </w:r>
      <w:r w:rsidR="004117C5">
        <w:rPr>
          <w:rFonts w:eastAsia="Meiryo UI" w:cs="Microsoft New Tai Lue"/>
          <w:color w:val="000066"/>
        </w:rPr>
        <w:t xml:space="preserve">dieciocho </w:t>
      </w:r>
      <w:r w:rsidRPr="001705F3">
        <w:rPr>
          <w:rFonts w:eastAsia="Meiryo UI" w:cs="Microsoft New Tai Lue"/>
          <w:color w:val="000066"/>
        </w:rPr>
        <w:t xml:space="preserve">de </w:t>
      </w:r>
      <w:r w:rsidR="004117C5">
        <w:rPr>
          <w:rFonts w:eastAsia="Meiryo UI" w:cs="Microsoft New Tai Lue"/>
          <w:color w:val="000066"/>
        </w:rPr>
        <w:t xml:space="preserve">septiembre de </w:t>
      </w:r>
      <w:r w:rsidRPr="001705F3">
        <w:rPr>
          <w:rFonts w:eastAsia="Meiryo UI" w:cs="Microsoft New Tai Lue"/>
          <w:color w:val="000066"/>
        </w:rPr>
        <w:t>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r w:rsidRPr="001705F3">
        <w:rPr>
          <w:rFonts w:eastAsia="Arial Unicode MS" w:cstheme="minorHAnsi"/>
          <w:b/>
          <w:color w:val="000066"/>
        </w:rPr>
        <w:t xml:space="preserve">MAG OIR No. </w:t>
      </w:r>
      <w:r w:rsidR="004117C5">
        <w:rPr>
          <w:rFonts w:eastAsia="Arial Unicode MS" w:cstheme="minorHAnsi"/>
          <w:b/>
          <w:color w:val="000066"/>
        </w:rPr>
        <w:t>210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401C67" w:rsidRPr="001705F3" w:rsidRDefault="00401C67" w:rsidP="00401C67">
      <w:pPr>
        <w:spacing w:after="0" w:line="240" w:lineRule="auto"/>
        <w:jc w:val="both"/>
        <w:rPr>
          <w:rFonts w:eastAsia="Meiryo UI" w:cs="Microsoft New Tai Lue"/>
          <w:color w:val="003399"/>
          <w:lang w:eastAsia="es-SV"/>
        </w:rPr>
      </w:pPr>
    </w:p>
    <w:p w:rsidR="00F453FD" w:rsidRPr="002841A7" w:rsidRDefault="00F453FD" w:rsidP="00F453F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</w:rPr>
      </w:pPr>
      <w:r w:rsidRPr="002841A7">
        <w:rPr>
          <w:rFonts w:eastAsia="Meiryo UI" w:cs="Microsoft New Tai Lue"/>
          <w:color w:val="000066"/>
        </w:rPr>
        <w:t>1. Si existe solicitud de permiso para perforar pozo en la granja "El Progreso" del municipio de</w:t>
      </w:r>
      <w:r w:rsidRPr="002841A7">
        <w:rPr>
          <w:rFonts w:eastAsia="Meiryo UI" w:cs="Microsoft New Tai Lue"/>
          <w:color w:val="000066"/>
        </w:rPr>
        <w:t xml:space="preserve"> </w:t>
      </w:r>
      <w:r w:rsidRPr="002841A7">
        <w:rPr>
          <w:rFonts w:eastAsia="Meiryo UI" w:cs="Microsoft New Tai Lue"/>
          <w:color w:val="000066"/>
        </w:rPr>
        <w:t>Suchitoto Cuscatlán, y si fue otorgado entregar copia d</w:t>
      </w:r>
      <w:r w:rsidRPr="002841A7">
        <w:rPr>
          <w:rFonts w:eastAsia="Meiryo UI" w:cs="Microsoft New Tai Lue"/>
          <w:color w:val="000066"/>
        </w:rPr>
        <w:t>e documentación que lo respalde</w:t>
      </w:r>
    </w:p>
    <w:p w:rsidR="00F453FD" w:rsidRPr="002841A7" w:rsidRDefault="00F453FD" w:rsidP="00F453F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</w:rPr>
      </w:pPr>
    </w:p>
    <w:p w:rsidR="00F453FD" w:rsidRPr="002841A7" w:rsidRDefault="00F453FD" w:rsidP="00F453F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</w:rPr>
      </w:pPr>
      <w:r w:rsidRPr="002841A7">
        <w:rPr>
          <w:rFonts w:eastAsia="Meiryo UI" w:cs="Microsoft New Tai Lue"/>
          <w:color w:val="000066"/>
        </w:rPr>
        <w:t>2. Cuáles son los requisitos para otorgar un permiso de perforación de pozos para que funcione</w:t>
      </w:r>
      <w:r w:rsidRPr="002841A7">
        <w:rPr>
          <w:rFonts w:eastAsia="Meiryo UI" w:cs="Microsoft New Tai Lue"/>
          <w:color w:val="000066"/>
        </w:rPr>
        <w:t xml:space="preserve"> una granja de cerdos</w:t>
      </w:r>
    </w:p>
    <w:p w:rsid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CE5114" w:rsidRDefault="00CE5114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Presentada ante la Oficina de Información y Respuesta de esta dependencia por parte de: </w:t>
      </w:r>
      <w:r w:rsidR="00413BE6">
        <w:rPr>
          <w:rFonts w:eastAsia="Meiryo UI" w:cs="Microsoft New Tai Lue"/>
        </w:rPr>
        <w:t>----</w:t>
      </w:r>
      <w:r w:rsidRPr="001705F3">
        <w:rPr>
          <w:rFonts w:eastAsia="Meiryo UI" w:cs="Microsoft New Tai Lue"/>
        </w:rPr>
        <w:t xml:space="preserve">, al respecto hacemos de su conocimiento que se efectuó la búsqueda de la información en la Dirección General de </w:t>
      </w:r>
      <w:r w:rsidR="00AA2691">
        <w:rPr>
          <w:rFonts w:eastAsia="Meiryo UI" w:cs="Microsoft New Tai Lue"/>
        </w:rPr>
        <w:t>Ordenamiento Forestal Cuencas y Riego-DGFCR</w:t>
      </w:r>
      <w:r w:rsidRPr="001705F3">
        <w:rPr>
          <w:rFonts w:eastAsia="Meiryo UI" w:cs="Microsoft New Tai Lue"/>
        </w:rPr>
        <w:t xml:space="preserve"> quien informa lo siguiente:</w:t>
      </w:r>
    </w:p>
    <w:p w:rsidR="00401C67" w:rsidRPr="001705F3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401C67" w:rsidRDefault="00AA2691" w:rsidP="00AA269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i/>
        </w:rPr>
      </w:pPr>
      <w:r w:rsidRPr="00AA2691">
        <w:rPr>
          <w:rFonts w:eastAsia="Meiryo UI" w:cs="Microsoft New Tai Lue"/>
          <w:i/>
        </w:rPr>
        <w:t>Se ha verificado el libro de registro de permisos de explotación y perforación de pozos, y</w:t>
      </w:r>
      <w:r>
        <w:rPr>
          <w:rFonts w:eastAsia="Meiryo UI" w:cs="Microsoft New Tai Lue"/>
          <w:i/>
        </w:rPr>
        <w:t xml:space="preserve"> </w:t>
      </w:r>
      <w:r w:rsidRPr="00AA2691">
        <w:rPr>
          <w:rFonts w:eastAsia="Meiryo UI" w:cs="Microsoft New Tai Lue"/>
          <w:i/>
        </w:rPr>
        <w:t>no se tiene inscripción de permiso emitido para la granja en mención, ni en la ubicación</w:t>
      </w:r>
      <w:r>
        <w:rPr>
          <w:rFonts w:eastAsia="Meiryo UI" w:cs="Microsoft New Tai Lue"/>
          <w:i/>
        </w:rPr>
        <w:t xml:space="preserve"> </w:t>
      </w:r>
      <w:r w:rsidRPr="00AA2691">
        <w:rPr>
          <w:rFonts w:eastAsia="Meiryo UI" w:cs="Microsoft New Tai Lue"/>
          <w:i/>
        </w:rPr>
        <w:t>señalada en la solicitud.</w:t>
      </w:r>
    </w:p>
    <w:p w:rsidR="00AA2691" w:rsidRPr="00401C67" w:rsidRDefault="00AA2691" w:rsidP="00AA269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401C67" w:rsidRDefault="00CE5114" w:rsidP="00AA269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1705F3">
        <w:rPr>
          <w:rFonts w:eastAsia="Meiryo UI" w:cs="Microsoft New Tai Lue"/>
          <w:b/>
          <w:color w:val="000066"/>
        </w:rPr>
        <w:t>INEXISTENTE</w:t>
      </w:r>
      <w:r w:rsidRPr="001705F3">
        <w:rPr>
          <w:rFonts w:eastAsia="Meiryo UI" w:cs="Microsoft New Tai Lue"/>
          <w:color w:val="000066"/>
        </w:rPr>
        <w:t>,</w:t>
      </w:r>
      <w:r w:rsidRPr="001705F3">
        <w:rPr>
          <w:rFonts w:eastAsia="Meiryo UI" w:cs="Microsoft New Tai Lue"/>
        </w:rPr>
        <w:t xml:space="preserve"> lo que  impide  brindar lo  requerido  por  el  peticionario, esta dependencia resuelve:</w:t>
      </w:r>
    </w:p>
    <w:p w:rsidR="00CE5114" w:rsidRPr="001705F3" w:rsidRDefault="00CE5114" w:rsidP="00401C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2841A7" w:rsidRDefault="002841A7" w:rsidP="002841A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 xml:space="preserve">Con relación al requerimiento </w:t>
      </w:r>
      <w:r w:rsidRPr="002841A7">
        <w:rPr>
          <w:rFonts w:eastAsia="Meiryo UI" w:cs="Microsoft New Tai Lue"/>
          <w:i/>
          <w:color w:val="000066"/>
        </w:rPr>
        <w:t xml:space="preserve">“Cuáles son los requisitos </w:t>
      </w:r>
      <w:r w:rsidRPr="002841A7">
        <w:rPr>
          <w:rFonts w:eastAsia="Meiryo UI" w:cs="Microsoft New Tai Lue"/>
          <w:i/>
          <w:color w:val="000066"/>
        </w:rPr>
        <w:t>para otorgar un permiso de perforación de pozos para que funcione una granja de cerdos</w:t>
      </w:r>
      <w:r w:rsidRPr="002841A7">
        <w:rPr>
          <w:rFonts w:eastAsia="Meiryo UI" w:cs="Microsoft New Tai Lue"/>
          <w:i/>
        </w:rPr>
        <w:t>”;</w:t>
      </w:r>
      <w:r w:rsidRPr="002841A7">
        <w:rPr>
          <w:rFonts w:eastAsia="Meiryo UI" w:cs="Microsoft New Tai Lue"/>
        </w:rPr>
        <w:t xml:space="preserve"> la DGFCR comunica que </w:t>
      </w:r>
      <w:r w:rsidRPr="002841A7">
        <w:rPr>
          <w:rFonts w:eastAsia="Meiryo UI" w:cs="Microsoft New Tai Lue"/>
        </w:rPr>
        <w:t xml:space="preserve">no es de </w:t>
      </w:r>
      <w:r w:rsidRPr="002841A7">
        <w:rPr>
          <w:rFonts w:eastAsia="Meiryo UI" w:cs="Microsoft New Tai Lue"/>
        </w:rPr>
        <w:t xml:space="preserve">su </w:t>
      </w:r>
      <w:r w:rsidRPr="002841A7">
        <w:rPr>
          <w:rFonts w:eastAsia="Meiryo UI" w:cs="Microsoft New Tai Lue"/>
        </w:rPr>
        <w:t>competencia otorgar permiso</w:t>
      </w:r>
      <w:r w:rsidRPr="002841A7">
        <w:rPr>
          <w:rFonts w:eastAsia="Meiryo UI" w:cs="Microsoft New Tai Lue"/>
        </w:rPr>
        <w:t>s</w:t>
      </w:r>
      <w:r w:rsidRPr="002841A7">
        <w:rPr>
          <w:rFonts w:eastAsia="Meiryo UI" w:cs="Microsoft New Tai Lue"/>
        </w:rPr>
        <w:t xml:space="preserve"> de perforación de pozos para</w:t>
      </w:r>
      <w:r w:rsidRPr="002841A7">
        <w:rPr>
          <w:rFonts w:eastAsia="Meiryo UI" w:cs="Microsoft New Tai Lue"/>
        </w:rPr>
        <w:t xml:space="preserve"> </w:t>
      </w:r>
      <w:r w:rsidRPr="002841A7">
        <w:rPr>
          <w:rFonts w:eastAsia="Meiryo UI" w:cs="Microsoft New Tai Lue"/>
        </w:rPr>
        <w:t>que funcione una granja de cerdos, sino únicamente aquellos con fines de riego, en todo</w:t>
      </w:r>
      <w:r w:rsidRPr="002841A7">
        <w:rPr>
          <w:rFonts w:eastAsia="Meiryo UI" w:cs="Microsoft New Tai Lue"/>
        </w:rPr>
        <w:t xml:space="preserve"> </w:t>
      </w:r>
      <w:r w:rsidRPr="002841A7">
        <w:rPr>
          <w:rFonts w:eastAsia="Meiryo UI" w:cs="Microsoft New Tai Lue"/>
        </w:rPr>
        <w:t>caso el aval lo concede el Ministerio de Medi</w:t>
      </w:r>
      <w:r w:rsidRPr="002841A7">
        <w:rPr>
          <w:rFonts w:eastAsia="Meiryo UI" w:cs="Microsoft New Tai Lue"/>
        </w:rPr>
        <w:t>o Ambiente y Recursos Naturales-MARN.</w:t>
      </w:r>
    </w:p>
    <w:p w:rsidR="002841A7" w:rsidRDefault="002841A7" w:rsidP="002841A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 xml:space="preserve">Por tanto </w:t>
      </w:r>
      <w:r w:rsidRPr="002841A7">
        <w:rPr>
          <w:rFonts w:eastAsia="Meiryo UI" w:cs="Microsoft New Tai Lue"/>
        </w:rPr>
        <w:t xml:space="preserve">analizado el fondo de lo solicitado y con base a lo establecido en los arts. 65, 68 inc. 2o. y 72 de la Ley de Acceso a la Información Pública y el art. 49 del Reglamento de dicha Ley que la </w:t>
      </w:r>
      <w:r w:rsidRPr="002841A7">
        <w:rPr>
          <w:rFonts w:eastAsia="Meiryo UI" w:cs="Microsoft New Tai Lue"/>
        </w:rPr>
        <w:lastRenderedPageBreak/>
        <w:t>información solicitada no es de la competencia de esta dependencia. Por la tanto se determina y resuelve:</w:t>
      </w: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2841A7" w:rsidRDefault="002841A7" w:rsidP="002841A7">
      <w:pPr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 w:rsidRPr="002841A7">
        <w:rPr>
          <w:rFonts w:eastAsia="Meiryo UI" w:cs="Microsoft New Tai Lue"/>
          <w:b/>
          <w:color w:val="000066"/>
        </w:rPr>
        <w:t xml:space="preserve">NO ENTREGAR LA INFORMACION POR NO SER ESTA INSTITUCIÓN COMPETENTE PARA CONOCER DE LA MISMA </w:t>
      </w: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>S</w:t>
      </w:r>
      <w:r w:rsidRPr="002841A7">
        <w:rPr>
          <w:rFonts w:eastAsia="Meiryo UI" w:cs="Microsoft New Tai Lue"/>
        </w:rPr>
        <w:t xml:space="preserve">u solicitud deberá ser dirigida a la siguiente institución por ser la facultada para conocer solicitudes de dicha índole: </w:t>
      </w: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2841A7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 w:rsidRPr="002841A7">
        <w:rPr>
          <w:rFonts w:eastAsia="Meiryo UI" w:cs="Microsoft New Tai Lue"/>
          <w:color w:val="000066"/>
        </w:rPr>
        <w:t>Ministerio de Medio Ambiente y Recursos Naturales MARN</w:t>
      </w:r>
      <w:r w:rsidRPr="002841A7">
        <w:rPr>
          <w:rFonts w:eastAsia="Meiryo UI" w:cs="Microsoft New Tai Lue"/>
        </w:rPr>
        <w:t xml:space="preserve">, contactar a la Oficial de Información de ese ministerio: </w:t>
      </w:r>
      <w:r w:rsidRPr="002841A7">
        <w:rPr>
          <w:rFonts w:eastAsia="Meiryo UI" w:cs="Microsoft New Tai Lue"/>
          <w:b/>
        </w:rPr>
        <w:t>Marina Sandoval</w:t>
      </w:r>
      <w:r w:rsidRPr="002841A7">
        <w:rPr>
          <w:rFonts w:eastAsia="Meiryo UI" w:cs="Microsoft New Tai Lue"/>
        </w:rPr>
        <w:t xml:space="preserve">, Km 5 1/2 Carretera a Santa Tecla, Calle y Colonia Las Mercedes (Instalaciones ISTA), San Salvador, </w:t>
      </w:r>
      <w:r w:rsidRPr="002841A7">
        <w:rPr>
          <w:rFonts w:eastAsia="Meiryo UI" w:cs="Microsoft New Tai Lue"/>
          <w:i/>
        </w:rPr>
        <w:t>oir@marn.gob.sv;</w:t>
      </w:r>
      <w:r w:rsidRPr="002841A7">
        <w:rPr>
          <w:rFonts w:eastAsia="Meiryo UI" w:cs="Microsoft New Tai Lue"/>
        </w:rPr>
        <w:t xml:space="preserve"> teléf. (503) 2132-9522 - 2132-9614</w:t>
      </w: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AA2691" w:rsidRDefault="00AA2691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705F3" w:rsidRDefault="00CE5114" w:rsidP="00401C67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1705F3">
        <w:rPr>
          <w:rFonts w:eastAsia="Meiryo UI" w:cs="Microsoft New Tai Lue"/>
        </w:rPr>
        <w:t>Comuníque</w:t>
      </w:r>
      <w:r w:rsidR="001705F3">
        <w:rPr>
          <w:rFonts w:eastAsia="Meiryo UI" w:cs="Microsoft New Tai Lue"/>
        </w:rPr>
        <w:t>se para los efectos pertinentes</w:t>
      </w: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2841A7" w:rsidRDefault="002841A7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07636" w:rsidRPr="001705F3" w:rsidRDefault="00C07636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C07636" w:rsidRDefault="00CE5114" w:rsidP="00401C67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C07636">
        <w:rPr>
          <w:rFonts w:eastAsia="Meiryo UI" w:cs="Microsoft New Tai Lue"/>
          <w:b/>
          <w:i/>
          <w:color w:val="000066"/>
        </w:rPr>
        <w:t>Ana Patricia Sánchez de Cruz</w:t>
      </w:r>
    </w:p>
    <w:p w:rsidR="00CE5114" w:rsidRPr="00C07636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0066"/>
          <w:sz w:val="20"/>
        </w:rPr>
      </w:pPr>
      <w:r w:rsidRPr="00C07636">
        <w:rPr>
          <w:rFonts w:eastAsia="Meiryo UI" w:cs="Microsoft New Tai Lue"/>
          <w:b/>
          <w:color w:val="000066"/>
          <w:sz w:val="20"/>
        </w:rPr>
        <w:t>Oficial de Información, OIR-Ministerio de Agricultura y Ganadería</w:t>
      </w:r>
    </w:p>
    <w:p w:rsidR="001705F3" w:rsidRPr="00C07636" w:rsidRDefault="001705F3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20"/>
        </w:rPr>
      </w:pPr>
    </w:p>
    <w:sectPr w:rsidR="001705F3" w:rsidRPr="00C07636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F1" w:rsidRDefault="00AA73F1" w:rsidP="00063E85">
      <w:pPr>
        <w:spacing w:after="0" w:line="240" w:lineRule="auto"/>
      </w:pPr>
      <w:r>
        <w:separator/>
      </w:r>
    </w:p>
  </w:endnote>
  <w:endnote w:type="continuationSeparator" w:id="0">
    <w:p w:rsidR="00AA73F1" w:rsidRDefault="00AA73F1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AA73F1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13BE6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413BE6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F1" w:rsidRDefault="00AA73F1" w:rsidP="00063E85">
      <w:pPr>
        <w:spacing w:after="0" w:line="240" w:lineRule="auto"/>
      </w:pPr>
      <w:r>
        <w:separator/>
      </w:r>
    </w:p>
  </w:footnote>
  <w:footnote w:type="continuationSeparator" w:id="0">
    <w:p w:rsidR="00AA73F1" w:rsidRDefault="00AA73F1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A73F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AA73F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0F7BBE"/>
    <w:rsid w:val="001203EF"/>
    <w:rsid w:val="00132D8B"/>
    <w:rsid w:val="001705F3"/>
    <w:rsid w:val="001839CD"/>
    <w:rsid w:val="001B5C60"/>
    <w:rsid w:val="001B6AAC"/>
    <w:rsid w:val="001D57DE"/>
    <w:rsid w:val="001F20CB"/>
    <w:rsid w:val="0028049F"/>
    <w:rsid w:val="002841A7"/>
    <w:rsid w:val="002C2035"/>
    <w:rsid w:val="002C7C49"/>
    <w:rsid w:val="002D0F1E"/>
    <w:rsid w:val="002E33BE"/>
    <w:rsid w:val="00382CCC"/>
    <w:rsid w:val="00396846"/>
    <w:rsid w:val="003F7A84"/>
    <w:rsid w:val="00401C67"/>
    <w:rsid w:val="00410963"/>
    <w:rsid w:val="004117C5"/>
    <w:rsid w:val="00413BE6"/>
    <w:rsid w:val="00417C95"/>
    <w:rsid w:val="00430147"/>
    <w:rsid w:val="004A1E52"/>
    <w:rsid w:val="004A518E"/>
    <w:rsid w:val="00523609"/>
    <w:rsid w:val="00530E0D"/>
    <w:rsid w:val="00586E3D"/>
    <w:rsid w:val="005B361B"/>
    <w:rsid w:val="005D431F"/>
    <w:rsid w:val="005E34FE"/>
    <w:rsid w:val="0067724E"/>
    <w:rsid w:val="006D24FE"/>
    <w:rsid w:val="006F6B20"/>
    <w:rsid w:val="00703E0F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2691"/>
    <w:rsid w:val="00AA7244"/>
    <w:rsid w:val="00AA73F1"/>
    <w:rsid w:val="00AE5F91"/>
    <w:rsid w:val="00B561A8"/>
    <w:rsid w:val="00B672A9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D230F2"/>
    <w:rsid w:val="00D463A1"/>
    <w:rsid w:val="00D62F72"/>
    <w:rsid w:val="00D70F04"/>
    <w:rsid w:val="00DC5379"/>
    <w:rsid w:val="00DD1DAE"/>
    <w:rsid w:val="00E1217D"/>
    <w:rsid w:val="00E1757E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453FD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413B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3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413B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3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EC51-4BEE-49DC-BAE7-35661B16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2018-09-18T19:44:00Z</cp:lastPrinted>
  <dcterms:created xsi:type="dcterms:W3CDTF">2018-09-18T19:45:00Z</dcterms:created>
  <dcterms:modified xsi:type="dcterms:W3CDTF">2018-09-18T19:46:00Z</dcterms:modified>
</cp:coreProperties>
</file>