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69" w:rsidRDefault="00C11F69" w:rsidP="00C11F69">
      <w:pPr>
        <w:pStyle w:val="Ttulo1"/>
        <w:spacing w:before="0" w:line="240" w:lineRule="auto"/>
        <w:jc w:val="center"/>
        <w:rPr>
          <w:rFonts w:eastAsia="Arial Unicode MS" w:cstheme="minorHAnsi"/>
          <w:b w:val="0"/>
          <w:color w:val="002060"/>
          <w:sz w:val="24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523609" w:rsidRPr="00C27A9E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C27A9E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 xml:space="preserve">MAG OIR N° </w:t>
      </w:r>
      <w:r w:rsidR="00756606">
        <w:rPr>
          <w:rFonts w:eastAsia="Arial Unicode MS" w:cstheme="minorHAnsi"/>
          <w:b/>
          <w:color w:val="002060"/>
          <w:sz w:val="24"/>
          <w:u w:val="single"/>
        </w:rPr>
        <w:t>201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8D067E" w:rsidRPr="007760DC" w:rsidRDefault="008D067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Pr="008C6A38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756606">
        <w:rPr>
          <w:rFonts w:eastAsia="Arial Unicode MS" w:cstheme="minorHAnsi"/>
          <w:color w:val="002060"/>
        </w:rPr>
        <w:t xml:space="preserve">diecisiete </w:t>
      </w:r>
      <w:r w:rsidRPr="0028049F">
        <w:rPr>
          <w:rFonts w:eastAsia="Arial Unicode MS" w:cstheme="minorHAnsi"/>
          <w:color w:val="002060"/>
        </w:rPr>
        <w:t xml:space="preserve">horas </w:t>
      </w:r>
      <w:r w:rsidR="00756606">
        <w:rPr>
          <w:rFonts w:eastAsia="Arial Unicode MS" w:cstheme="minorHAnsi"/>
          <w:color w:val="002060"/>
        </w:rPr>
        <w:t xml:space="preserve">con cuarenta y siete minutos </w:t>
      </w:r>
      <w:r w:rsidRPr="0028049F">
        <w:rPr>
          <w:rFonts w:eastAsia="Arial Unicode MS" w:cstheme="minorHAnsi"/>
          <w:color w:val="002060"/>
        </w:rPr>
        <w:t xml:space="preserve">del </w:t>
      </w:r>
      <w:r w:rsidR="00132D8B" w:rsidRPr="0028049F">
        <w:rPr>
          <w:rFonts w:eastAsia="Arial Unicode MS" w:cstheme="minorHAnsi"/>
          <w:color w:val="002060"/>
        </w:rPr>
        <w:t>día</w:t>
      </w:r>
      <w:r w:rsidR="00756606">
        <w:rPr>
          <w:rFonts w:eastAsia="Arial Unicode MS" w:cstheme="minorHAnsi"/>
          <w:color w:val="002060"/>
        </w:rPr>
        <w:t xml:space="preserve"> siete de </w:t>
      </w:r>
      <w:r w:rsidR="000D149F">
        <w:rPr>
          <w:rFonts w:eastAsia="Arial Unicode MS" w:cstheme="minorHAnsi"/>
          <w:color w:val="002060"/>
        </w:rPr>
        <w:t>septiembre</w:t>
      </w:r>
      <w:bookmarkStart w:id="0" w:name="_GoBack"/>
      <w:bookmarkEnd w:id="0"/>
      <w:r w:rsidR="00756606">
        <w:rPr>
          <w:rFonts w:eastAsia="Arial Unicode MS" w:cstheme="minorHAnsi"/>
          <w:color w:val="002060"/>
        </w:rPr>
        <w:t xml:space="preserve"> </w:t>
      </w:r>
      <w:r w:rsidRPr="0028049F">
        <w:rPr>
          <w:rFonts w:eastAsia="Arial Unicode MS" w:cstheme="minorHAnsi"/>
          <w:color w:val="002060"/>
        </w:rPr>
        <w:t>de dos mil dieciocho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>
        <w:rPr>
          <w:rFonts w:eastAsia="Arial Unicode MS" w:cstheme="minorHAnsi"/>
          <w:b/>
          <w:color w:val="002060"/>
        </w:rPr>
        <w:t xml:space="preserve">MAG OIR No. </w:t>
      </w:r>
      <w:r w:rsidR="00756606">
        <w:rPr>
          <w:rFonts w:eastAsia="Arial Unicode MS" w:cstheme="minorHAnsi"/>
          <w:b/>
          <w:color w:val="002060"/>
        </w:rPr>
        <w:t>201</w:t>
      </w:r>
      <w:r w:rsidRPr="008C6A38">
        <w:rPr>
          <w:rFonts w:eastAsia="Arial Unicode MS" w:cstheme="minorHAnsi"/>
          <w:b/>
          <w:color w:val="002060"/>
        </w:rPr>
        <w:t xml:space="preserve"> -2018</w:t>
      </w:r>
      <w:r w:rsidRPr="008C6A38">
        <w:rPr>
          <w:rFonts w:eastAsia="Arial Unicode MS" w:cstheme="minorHAnsi"/>
          <w:color w:val="002060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756606" w:rsidRPr="00756606" w:rsidRDefault="00756606" w:rsidP="0075660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756606">
        <w:rPr>
          <w:rFonts w:eastAsia="Arial Unicode MS" w:cstheme="minorHAnsi"/>
        </w:rPr>
        <w:t>1) Base de datos de la Encuesta Nacional Agropecuaria de Propósitos Múltiples (ENAPM)</w:t>
      </w:r>
      <w:r>
        <w:rPr>
          <w:rFonts w:eastAsia="Arial Unicode MS" w:cstheme="minorHAnsi"/>
        </w:rPr>
        <w:t xml:space="preserve"> </w:t>
      </w:r>
      <w:r w:rsidRPr="00756606">
        <w:rPr>
          <w:rFonts w:eastAsia="Arial Unicode MS" w:cstheme="minorHAnsi"/>
        </w:rPr>
        <w:t>desde el primer año de registro hasta el más reciente.</w:t>
      </w:r>
    </w:p>
    <w:p w:rsidR="00756606" w:rsidRPr="00756606" w:rsidRDefault="00756606" w:rsidP="00756606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756606">
        <w:rPr>
          <w:rFonts w:eastAsia="Arial Unicode MS" w:cstheme="minorHAnsi"/>
        </w:rPr>
        <w:t>2) Directorio de variables de la ENAPM desde el primer año de registro hasta el más</w:t>
      </w:r>
      <w:r>
        <w:rPr>
          <w:rFonts w:eastAsia="Arial Unicode MS" w:cstheme="minorHAnsi"/>
        </w:rPr>
        <w:t xml:space="preserve"> </w:t>
      </w:r>
      <w:r w:rsidRPr="00756606">
        <w:rPr>
          <w:rFonts w:eastAsia="Arial Unicode MS" w:cstheme="minorHAnsi"/>
        </w:rPr>
        <w:t>reciente.</w:t>
      </w:r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  <w:lang w:val="x-none"/>
        </w:rPr>
      </w:pPr>
    </w:p>
    <w:p w:rsidR="00523609" w:rsidRPr="007760DC" w:rsidRDefault="00523609" w:rsidP="00111FB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color w:val="000099"/>
          <w:sz w:val="18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1B526A">
        <w:rPr>
          <w:rFonts w:eastAsia="Arial Unicode MS" w:cstheme="minorHAnsi"/>
          <w:b/>
          <w:color w:val="002060"/>
        </w:rPr>
        <w:t>xxx</w:t>
      </w:r>
      <w:r w:rsidRPr="008C6A38">
        <w:rPr>
          <w:rFonts w:eastAsia="Arial Unicode MS" w:cstheme="minorHAnsi"/>
        </w:rPr>
        <w:t>,</w:t>
      </w:r>
      <w:r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756606" w:rsidRPr="00756606">
        <w:rPr>
          <w:rFonts w:eastAsia="Arial Unicode MS" w:cstheme="minorHAnsi"/>
          <w:color w:val="C00000"/>
        </w:rPr>
        <w:t>parte</w:t>
      </w:r>
      <w:r w:rsidR="00756606">
        <w:rPr>
          <w:rFonts w:eastAsia="Arial Unicode MS" w:cstheme="minorHAnsi"/>
        </w:rPr>
        <w:t xml:space="preserve"> de </w:t>
      </w:r>
      <w:r w:rsidRPr="008C6A38">
        <w:rPr>
          <w:rFonts w:eastAsia="Arial Unicode MS" w:cstheme="minorHAnsi"/>
        </w:rPr>
        <w:t>la información solicitada no se encuentra entre las excepciones enumeradas en los arts. 19 y 24 de la Ley, y 19 del Reglamento, resuelve:</w:t>
      </w:r>
      <w:r w:rsidR="00111FBD">
        <w:rPr>
          <w:rFonts w:eastAsia="Arial Unicode MS" w:cstheme="minorHAnsi"/>
        </w:rPr>
        <w:t xml:space="preserve"> </w:t>
      </w:r>
      <w:r w:rsidRPr="007760DC">
        <w:rPr>
          <w:rFonts w:cstheme="minorHAnsi"/>
          <w:b/>
          <w:color w:val="002060"/>
          <w:sz w:val="24"/>
        </w:rPr>
        <w:t xml:space="preserve">PROPORCIONAR LA </w:t>
      </w:r>
      <w:r w:rsidR="00756606">
        <w:rPr>
          <w:rFonts w:cstheme="minorHAnsi"/>
          <w:b/>
          <w:color w:val="002060"/>
          <w:sz w:val="24"/>
        </w:rPr>
        <w:t xml:space="preserve">SIGIENTE </w:t>
      </w:r>
      <w:r w:rsidRPr="007760DC">
        <w:rPr>
          <w:rFonts w:cstheme="minorHAnsi"/>
          <w:b/>
          <w:color w:val="002060"/>
          <w:sz w:val="24"/>
        </w:rPr>
        <w:t>INFORMACIÓN</w:t>
      </w:r>
      <w:r w:rsidR="00756606">
        <w:rPr>
          <w:rFonts w:cstheme="minorHAnsi"/>
          <w:b/>
          <w:color w:val="002060"/>
          <w:sz w:val="24"/>
        </w:rPr>
        <w:t>:</w:t>
      </w:r>
    </w:p>
    <w:p w:rsidR="008D067E" w:rsidRPr="007760DC" w:rsidRDefault="008D067E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5B18D4" w:rsidRDefault="00756606" w:rsidP="005B18D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 anexa al presente oficio</w:t>
      </w:r>
      <w:r w:rsidR="005B18D4">
        <w:rPr>
          <w:rFonts w:cstheme="minorHAnsi"/>
        </w:rPr>
        <w:t xml:space="preserve"> la </w:t>
      </w:r>
      <w:r w:rsidR="005B18D4" w:rsidRPr="00111FBD">
        <w:rPr>
          <w:rFonts w:cstheme="minorHAnsi"/>
          <w:b/>
        </w:rPr>
        <w:t>boleta utilizada en la ENAMP</w:t>
      </w:r>
      <w:r w:rsidR="005B18D4">
        <w:rPr>
          <w:rFonts w:cstheme="minorHAnsi"/>
        </w:rPr>
        <w:t xml:space="preserve"> donde se describen las variables utilizada en dicha encuesta.</w:t>
      </w:r>
    </w:p>
    <w:p w:rsidR="005B18D4" w:rsidRPr="00111FBD" w:rsidRDefault="005B18D4" w:rsidP="005B18D4">
      <w:pPr>
        <w:spacing w:after="0" w:line="240" w:lineRule="auto"/>
        <w:jc w:val="both"/>
        <w:rPr>
          <w:rFonts w:eastAsia="Arial Unicode MS" w:cstheme="minorHAnsi"/>
          <w:sz w:val="14"/>
        </w:rPr>
      </w:pPr>
    </w:p>
    <w:p w:rsidR="007760DC" w:rsidRDefault="0076372A" w:rsidP="00111FBD">
      <w:pPr>
        <w:jc w:val="both"/>
        <w:rPr>
          <w:rFonts w:eastAsia="Arial Unicode MS" w:cstheme="minorHAnsi"/>
          <w:color w:val="002060"/>
        </w:rPr>
      </w:pPr>
      <w:r>
        <w:rPr>
          <w:rFonts w:eastAsia="Arial Unicode MS" w:cstheme="minorHAnsi"/>
        </w:rPr>
        <w:t xml:space="preserve">La </w:t>
      </w:r>
      <w:r w:rsidRPr="0076372A">
        <w:rPr>
          <w:rFonts w:eastAsia="Arial Unicode MS" w:cstheme="minorHAnsi"/>
          <w:i/>
          <w:color w:val="000099"/>
        </w:rPr>
        <w:t>"Base de Datos de la Encuesta Nacional Agropecuaria de Propósitos Múltiples (ENAPM 2016-2017)”,</w:t>
      </w:r>
      <w:r w:rsidRPr="0076372A">
        <w:rPr>
          <w:rFonts w:eastAsia="Arial Unicode MS" w:cstheme="minorHAnsi"/>
        </w:rPr>
        <w:t xml:space="preserve"> e</w:t>
      </w:r>
      <w:r>
        <w:rPr>
          <w:rFonts w:eastAsia="Arial Unicode MS" w:cstheme="minorHAnsi"/>
        </w:rPr>
        <w:t xml:space="preserve">s </w:t>
      </w:r>
      <w:r w:rsidRPr="0076372A">
        <w:rPr>
          <w:rFonts w:eastAsia="Arial Unicode MS" w:cstheme="minorHAnsi"/>
          <w:i/>
        </w:rPr>
        <w:t>información confidencial</w:t>
      </w:r>
      <w:r w:rsidRPr="0076372A">
        <w:rPr>
          <w:rFonts w:eastAsia="Arial Unicode MS" w:cstheme="minorHAnsi"/>
        </w:rPr>
        <w:t>, por</w:t>
      </w:r>
      <w:r>
        <w:rPr>
          <w:rFonts w:eastAsia="Arial Unicode MS" w:cstheme="minorHAnsi"/>
        </w:rPr>
        <w:t xml:space="preserve">que dichas bases incluyen datos </w:t>
      </w:r>
      <w:r w:rsidRPr="0076372A">
        <w:rPr>
          <w:rFonts w:eastAsia="Arial Unicode MS" w:cstheme="minorHAnsi"/>
        </w:rPr>
        <w:t>personal</w:t>
      </w:r>
      <w:r>
        <w:rPr>
          <w:rFonts w:eastAsia="Arial Unicode MS" w:cstheme="minorHAnsi"/>
        </w:rPr>
        <w:t>es</w:t>
      </w:r>
      <w:r w:rsidRPr="0076372A">
        <w:rPr>
          <w:rFonts w:eastAsia="Arial Unicode MS" w:cstheme="minorHAnsi"/>
        </w:rPr>
        <w:t xml:space="preserve"> de los productores y de su grupo familiar, así como información de producción de cada</w:t>
      </w:r>
      <w:r>
        <w:rPr>
          <w:rFonts w:eastAsia="Arial Unicode MS" w:cstheme="minorHAnsi"/>
        </w:rPr>
        <w:t xml:space="preserve"> </w:t>
      </w:r>
      <w:r w:rsidRPr="0076372A">
        <w:rPr>
          <w:rFonts w:eastAsia="Arial Unicode MS" w:cstheme="minorHAnsi"/>
        </w:rPr>
        <w:t>unidad agropecuaria</w:t>
      </w:r>
      <w:r>
        <w:rPr>
          <w:rFonts w:eastAsia="Arial Unicode MS" w:cstheme="minorHAnsi"/>
        </w:rPr>
        <w:t xml:space="preserve">. Por tanto, después de </w:t>
      </w:r>
      <w:r w:rsidR="00D62F72" w:rsidRPr="00697015">
        <w:rPr>
          <w:rFonts w:eastAsia="Arial Unicode MS" w:cstheme="minorHAnsi"/>
        </w:rPr>
        <w:t>analiz</w:t>
      </w:r>
      <w:r>
        <w:rPr>
          <w:rFonts w:eastAsia="Arial Unicode MS" w:cstheme="minorHAnsi"/>
        </w:rPr>
        <w:t>ar</w:t>
      </w:r>
      <w:r w:rsidR="00D62F72" w:rsidRPr="00697015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la base de </w:t>
      </w:r>
      <w:r w:rsidR="00D62F72" w:rsidRPr="00697015">
        <w:rPr>
          <w:rFonts w:eastAsia="Arial Unicode MS" w:cstheme="minorHAnsi"/>
        </w:rPr>
        <w:t>lo solicitado</w:t>
      </w:r>
      <w:r w:rsidR="00D62F72">
        <w:rPr>
          <w:rFonts w:eastAsia="Arial Unicode MS" w:cstheme="minorHAnsi"/>
        </w:rPr>
        <w:t xml:space="preserve">, </w:t>
      </w:r>
      <w:r>
        <w:rPr>
          <w:rFonts w:eastAsia="Arial Unicode MS" w:cstheme="minorHAnsi"/>
        </w:rPr>
        <w:t>se reconoce</w:t>
      </w:r>
      <w:r w:rsidRPr="00697015">
        <w:rPr>
          <w:rFonts w:eastAsia="Arial Unicode MS" w:cstheme="minorHAnsi"/>
        </w:rPr>
        <w:t xml:space="preserve"> </w:t>
      </w:r>
      <w:r w:rsidR="00D62F72" w:rsidRPr="00697015">
        <w:rPr>
          <w:rFonts w:eastAsia="Arial Unicode MS" w:cstheme="minorHAnsi"/>
        </w:rPr>
        <w:t xml:space="preserve">que la información requerida está contemplada entre las excepciones que cita el art. 24 de la Ley de Acceso a la Información Pública y en el art. 39 del Reglamento de la misma Ley como </w:t>
      </w:r>
      <w:r w:rsidR="00D62F72" w:rsidRPr="0076372A">
        <w:rPr>
          <w:rFonts w:eastAsia="Arial Unicode MS" w:cstheme="minorHAnsi"/>
          <w:i/>
        </w:rPr>
        <w:t>información confidencial</w:t>
      </w:r>
      <w:r w:rsidR="00D62F72">
        <w:t>.</w:t>
      </w:r>
      <w:r w:rsidR="00C11F69">
        <w:t xml:space="preserve"> </w:t>
      </w:r>
      <w:r w:rsidR="00111FBD">
        <w:t>P</w:t>
      </w:r>
      <w:r w:rsidR="00D62F72" w:rsidRPr="00697015">
        <w:rPr>
          <w:rFonts w:eastAsia="Arial Unicode MS" w:cstheme="minorHAnsi"/>
        </w:rPr>
        <w:t xml:space="preserve">or </w:t>
      </w:r>
      <w:r>
        <w:rPr>
          <w:rFonts w:eastAsia="Arial Unicode MS" w:cstheme="minorHAnsi"/>
        </w:rPr>
        <w:t xml:space="preserve">lo anteriormente expuesto y con base a </w:t>
      </w:r>
      <w:r w:rsidR="00D62F72" w:rsidRPr="00697015">
        <w:rPr>
          <w:rFonts w:eastAsia="Arial Unicode MS" w:cstheme="minorHAnsi"/>
        </w:rPr>
        <w:t>los arts. 62, 65, 72 literal b) de la Ley, este ministerio se declara</w:t>
      </w:r>
      <w:r>
        <w:rPr>
          <w:rFonts w:eastAsia="Arial Unicode MS" w:cstheme="minorHAnsi"/>
        </w:rPr>
        <w:t xml:space="preserve"> </w:t>
      </w:r>
      <w:r w:rsidR="00D62F72" w:rsidRPr="00697015">
        <w:rPr>
          <w:rFonts w:eastAsia="Arial Unicode MS" w:cstheme="minorHAnsi"/>
        </w:rPr>
        <w:t>impedid</w:t>
      </w:r>
      <w:r>
        <w:rPr>
          <w:rFonts w:eastAsia="Arial Unicode MS" w:cstheme="minorHAnsi"/>
        </w:rPr>
        <w:t xml:space="preserve">o </w:t>
      </w:r>
      <w:r w:rsidR="00D62F72" w:rsidRPr="00697015">
        <w:rPr>
          <w:rFonts w:eastAsia="Arial Unicode MS" w:cstheme="minorHAnsi"/>
        </w:rPr>
        <w:t xml:space="preserve">para proveer los datos de la petición, por encontrarse clasificada como confidencial y estar restringida su difusión por mandato Constitucional o legal, en razón de un interés personal jurídicamente protegido. En consecuencia resuelve: </w:t>
      </w:r>
      <w:r w:rsidR="00D62F72" w:rsidRPr="00D62F72">
        <w:rPr>
          <w:rFonts w:eastAsia="Arial Unicode MS" w:cstheme="minorHAnsi"/>
          <w:b/>
          <w:color w:val="002060"/>
        </w:rPr>
        <w:t>NEGAR EL ACCESO A LA INFORMACIÓN SOLICITADA POR SER DE CARÁCTER CONFIDENCIAL</w:t>
      </w:r>
    </w:p>
    <w:p w:rsidR="00111FBD" w:rsidRDefault="00523609" w:rsidP="00C11F69">
      <w:pPr>
        <w:pStyle w:val="Prrafodelista"/>
        <w:ind w:left="0"/>
        <w:jc w:val="both"/>
        <w:rPr>
          <w:rFonts w:cstheme="minorHAnsi"/>
          <w:b/>
          <w:color w:val="002060"/>
        </w:rPr>
      </w:pPr>
      <w:r w:rsidRPr="008C6A38">
        <w:rPr>
          <w:rFonts w:asciiTheme="minorHAnsi" w:hAnsiTheme="minorHAnsi" w:cstheme="minorHAnsi"/>
          <w:sz w:val="22"/>
          <w:szCs w:val="22"/>
        </w:rPr>
        <w:t>Notifíquese</w:t>
      </w:r>
    </w:p>
    <w:p w:rsidR="00111FBD" w:rsidRDefault="00111FBD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Ana Patricia Sánchez de Cruz</w:t>
      </w: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Oficial de Información MAG OIR</w:t>
      </w:r>
    </w:p>
    <w:sectPr w:rsidR="00523609" w:rsidRPr="00C27A9E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15" w:rsidRDefault="00C23F15" w:rsidP="00063E85">
      <w:pPr>
        <w:spacing w:after="0" w:line="240" w:lineRule="auto"/>
      </w:pPr>
      <w:r>
        <w:separator/>
      </w:r>
    </w:p>
  </w:endnote>
  <w:endnote w:type="continuationSeparator" w:id="0">
    <w:p w:rsidR="00C23F15" w:rsidRDefault="00C23F15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C23F15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0D149F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0D149F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15" w:rsidRDefault="00C23F15" w:rsidP="00063E85">
      <w:pPr>
        <w:spacing w:after="0" w:line="240" w:lineRule="auto"/>
      </w:pPr>
      <w:r>
        <w:separator/>
      </w:r>
    </w:p>
  </w:footnote>
  <w:footnote w:type="continuationSeparator" w:id="0">
    <w:p w:rsidR="00C23F15" w:rsidRDefault="00C23F15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23F1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23F1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72EAB"/>
    <w:rsid w:val="000D149F"/>
    <w:rsid w:val="000D42C9"/>
    <w:rsid w:val="00111FBD"/>
    <w:rsid w:val="00132D8B"/>
    <w:rsid w:val="001839CD"/>
    <w:rsid w:val="001B526A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10963"/>
    <w:rsid w:val="00417C95"/>
    <w:rsid w:val="00430147"/>
    <w:rsid w:val="004A1E52"/>
    <w:rsid w:val="004A518E"/>
    <w:rsid w:val="00523609"/>
    <w:rsid w:val="00530E0D"/>
    <w:rsid w:val="00586E3D"/>
    <w:rsid w:val="005B18D4"/>
    <w:rsid w:val="005B361B"/>
    <w:rsid w:val="005E34FE"/>
    <w:rsid w:val="0067724E"/>
    <w:rsid w:val="006D24FE"/>
    <w:rsid w:val="006F6B20"/>
    <w:rsid w:val="0073185B"/>
    <w:rsid w:val="0075138E"/>
    <w:rsid w:val="00756606"/>
    <w:rsid w:val="0076372A"/>
    <w:rsid w:val="007750D2"/>
    <w:rsid w:val="007760DC"/>
    <w:rsid w:val="007C05FF"/>
    <w:rsid w:val="00825FCD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D6C00"/>
    <w:rsid w:val="00A31F2D"/>
    <w:rsid w:val="00AA7244"/>
    <w:rsid w:val="00AE5F91"/>
    <w:rsid w:val="00B561A8"/>
    <w:rsid w:val="00BE111F"/>
    <w:rsid w:val="00C00F22"/>
    <w:rsid w:val="00C11F69"/>
    <w:rsid w:val="00C14091"/>
    <w:rsid w:val="00C23F15"/>
    <w:rsid w:val="00C4746C"/>
    <w:rsid w:val="00C51218"/>
    <w:rsid w:val="00C9514C"/>
    <w:rsid w:val="00CB1F7C"/>
    <w:rsid w:val="00D230F2"/>
    <w:rsid w:val="00D463A1"/>
    <w:rsid w:val="00D62F72"/>
    <w:rsid w:val="00D70F04"/>
    <w:rsid w:val="00DC5379"/>
    <w:rsid w:val="00DD1DAE"/>
    <w:rsid w:val="00E1217D"/>
    <w:rsid w:val="00E47F2A"/>
    <w:rsid w:val="00E83B54"/>
    <w:rsid w:val="00EB33D3"/>
    <w:rsid w:val="00ED2DD2"/>
    <w:rsid w:val="00ED7131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C11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1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C11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1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7C6B-0AAA-4841-89AA-5B12D6AF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2018-09-10T17:24:00Z</cp:lastPrinted>
  <dcterms:created xsi:type="dcterms:W3CDTF">2018-09-10T17:25:00Z</dcterms:created>
  <dcterms:modified xsi:type="dcterms:W3CDTF">2018-10-25T21:59:00Z</dcterms:modified>
</cp:coreProperties>
</file>