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D9" w:rsidRDefault="00854DF7" w:rsidP="00BE3DD9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4A1EFF">
        <w:rPr>
          <w:rFonts w:eastAsia="Arial Unicode MS"/>
          <w:color w:val="C00000"/>
          <w:sz w:val="16"/>
          <w:szCs w:val="16"/>
        </w:rPr>
        <w:t xml:space="preserve">Versión pública de acuerdo a lo dispuesto en el Art. 30 de la LAIP, se elimina  </w:t>
      </w:r>
      <w:r w:rsidRPr="004A1EFF">
        <w:rPr>
          <w:rFonts w:eastAsia="Arial Unicode MS"/>
          <w:color w:val="C00000"/>
          <w:sz w:val="16"/>
          <w:szCs w:val="16"/>
          <w:u w:val="single"/>
        </w:rPr>
        <w:t>el nombre</w:t>
      </w:r>
      <w:r w:rsidRPr="004A1EFF">
        <w:rPr>
          <w:rFonts w:eastAsia="Arial Unicode MS"/>
          <w:color w:val="C00000"/>
          <w:sz w:val="16"/>
          <w:szCs w:val="16"/>
        </w:rPr>
        <w:t xml:space="preserve"> por ser información que  vuelve identificable al (la) solicitante según el Art. 6 literal “a”; y al Art 19, todos de la LAIP. El dato se ubicaba en la </w:t>
      </w:r>
      <w:r w:rsidRPr="004A1EFF">
        <w:rPr>
          <w:rFonts w:eastAsia="Arial Unicode MS"/>
          <w:color w:val="C00000"/>
          <w:sz w:val="16"/>
          <w:szCs w:val="16"/>
          <w:u w:val="single"/>
        </w:rPr>
        <w:t>pág. 1</w:t>
      </w:r>
      <w:r w:rsidRPr="004A1EFF">
        <w:rPr>
          <w:rFonts w:eastAsia="Arial Unicode MS"/>
          <w:color w:val="C00000"/>
          <w:sz w:val="16"/>
          <w:szCs w:val="16"/>
        </w:rPr>
        <w:t xml:space="preserve"> de la presente resolución</w:t>
      </w:r>
    </w:p>
    <w:p w:rsidR="001F4004" w:rsidRPr="00BE3DD9" w:rsidRDefault="00973C14" w:rsidP="00BE3DD9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BE3DD9">
        <w:rPr>
          <w:rFonts w:eastAsia="Arial Unicode MS" w:cstheme="minorHAnsi"/>
          <w:b/>
          <w:color w:val="182F7C"/>
          <w:sz w:val="24"/>
          <w:lang w:val="es-SV"/>
        </w:rPr>
        <w:t>RESOLUCIÓN EN RESPUESTA A SOLICITUD DE INFORMACIÓN MAG OIR N° 19</w:t>
      </w:r>
      <w:r w:rsidR="00F76252" w:rsidRPr="00BE3DD9">
        <w:rPr>
          <w:rFonts w:eastAsia="Arial Unicode MS" w:cstheme="minorHAnsi"/>
          <w:b/>
          <w:color w:val="182F7C"/>
          <w:sz w:val="24"/>
          <w:lang w:val="es-SV"/>
        </w:rPr>
        <w:t>8</w:t>
      </w:r>
      <w:r w:rsidRPr="00BE3DD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BE3DD9" w:rsidRDefault="001F4004" w:rsidP="00BE3D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BE3DD9" w:rsidRDefault="00973C14" w:rsidP="00BE3D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BE3DD9">
        <w:rPr>
          <w:rFonts w:eastAsia="Arial Unicode MS" w:cstheme="minorHAnsi"/>
        </w:rPr>
        <w:t xml:space="preserve">Santa Tecla, departamento de La Libertad a las </w:t>
      </w:r>
      <w:r w:rsidR="00134EE2" w:rsidRPr="00BE3DD9">
        <w:rPr>
          <w:rFonts w:eastAsia="Arial Unicode MS" w:cstheme="minorHAnsi"/>
          <w:color w:val="182F7C"/>
        </w:rPr>
        <w:t>c</w:t>
      </w:r>
      <w:r w:rsidR="00933F93" w:rsidRPr="00BE3DD9">
        <w:rPr>
          <w:rFonts w:eastAsia="Arial Unicode MS" w:cstheme="minorHAnsi"/>
          <w:color w:val="182F7C"/>
        </w:rPr>
        <w:t>atorc</w:t>
      </w:r>
      <w:r w:rsidR="00134EE2" w:rsidRPr="00BE3DD9">
        <w:rPr>
          <w:rFonts w:eastAsia="Arial Unicode MS" w:cstheme="minorHAnsi"/>
          <w:color w:val="182F7C"/>
        </w:rPr>
        <w:t xml:space="preserve">e </w:t>
      </w:r>
      <w:r w:rsidRPr="00BE3DD9">
        <w:rPr>
          <w:rFonts w:eastAsia="Arial Unicode MS" w:cstheme="minorHAnsi"/>
          <w:color w:val="182F7C"/>
        </w:rPr>
        <w:t xml:space="preserve">horas con </w:t>
      </w:r>
      <w:r w:rsidR="00F76252" w:rsidRPr="00BE3DD9">
        <w:rPr>
          <w:rFonts w:eastAsia="Arial Unicode MS" w:cstheme="minorHAnsi"/>
          <w:color w:val="182F7C"/>
        </w:rPr>
        <w:t>quince</w:t>
      </w:r>
      <w:r w:rsidR="00933F93" w:rsidRPr="00BE3DD9">
        <w:rPr>
          <w:rFonts w:eastAsia="Arial Unicode MS" w:cstheme="minorHAnsi"/>
          <w:color w:val="182F7C"/>
        </w:rPr>
        <w:t xml:space="preserve"> </w:t>
      </w:r>
      <w:r w:rsidRPr="00BE3DD9">
        <w:rPr>
          <w:rFonts w:eastAsia="Arial Unicode MS" w:cstheme="minorHAnsi"/>
          <w:color w:val="182F7C"/>
        </w:rPr>
        <w:t xml:space="preserve">minutos del día </w:t>
      </w:r>
      <w:r w:rsidR="00933F93" w:rsidRPr="00BE3DD9">
        <w:rPr>
          <w:rFonts w:eastAsia="Arial Unicode MS" w:cstheme="minorHAnsi"/>
          <w:color w:val="182F7C"/>
        </w:rPr>
        <w:t>treinta</w:t>
      </w:r>
      <w:r w:rsidR="00241E28">
        <w:rPr>
          <w:rFonts w:eastAsia="Arial Unicode MS" w:cstheme="minorHAnsi"/>
          <w:color w:val="182F7C"/>
        </w:rPr>
        <w:t xml:space="preserve"> y uno</w:t>
      </w:r>
      <w:bookmarkStart w:id="0" w:name="_GoBack"/>
      <w:bookmarkEnd w:id="0"/>
      <w:r w:rsidR="00933F93" w:rsidRPr="00BE3DD9">
        <w:rPr>
          <w:rFonts w:eastAsia="Arial Unicode MS" w:cstheme="minorHAnsi"/>
          <w:color w:val="182F7C"/>
        </w:rPr>
        <w:t xml:space="preserve"> de </w:t>
      </w:r>
      <w:r w:rsidRPr="00BE3DD9">
        <w:rPr>
          <w:rFonts w:eastAsia="Arial Unicode MS" w:cstheme="minorHAnsi"/>
          <w:color w:val="182F7C"/>
        </w:rPr>
        <w:t>agosto de dos mil dieciocho</w:t>
      </w:r>
      <w:r w:rsidRPr="00BE3DD9">
        <w:rPr>
          <w:rFonts w:eastAsia="Arial Unicode MS" w:cstheme="minorHAnsi"/>
          <w:color w:val="002060"/>
        </w:rPr>
        <w:t>,</w:t>
      </w:r>
      <w:r w:rsidRPr="00BE3DD9">
        <w:rPr>
          <w:rFonts w:eastAsia="Arial Unicode MS" w:cstheme="minorHAnsi"/>
        </w:rPr>
        <w:t xml:space="preserve"> el Ministerio de Agricultura y Ganadería luego de haber rec</w:t>
      </w:r>
      <w:r w:rsidRPr="00BE3DD9">
        <w:rPr>
          <w:rFonts w:eastAsia="Arial Unicode MS" w:cstheme="minorHAnsi"/>
        </w:rPr>
        <w:t>i</w:t>
      </w:r>
      <w:r w:rsidRPr="00BE3DD9">
        <w:rPr>
          <w:rFonts w:eastAsia="Arial Unicode MS" w:cstheme="minorHAnsi"/>
        </w:rPr>
        <w:t>bido y admitido la solicitud de información</w:t>
      </w:r>
      <w:r w:rsidRPr="00BE3DD9">
        <w:rPr>
          <w:rFonts w:eastAsia="Arial Unicode MS" w:cstheme="minorHAnsi"/>
          <w:color w:val="182F7C"/>
        </w:rPr>
        <w:t xml:space="preserve"> </w:t>
      </w:r>
      <w:r w:rsidRPr="00BE3DD9">
        <w:rPr>
          <w:rFonts w:eastAsia="Arial Unicode MS" w:cstheme="minorHAnsi"/>
          <w:b/>
          <w:color w:val="182F7C"/>
          <w:lang w:val="es-SV"/>
        </w:rPr>
        <w:t>MAG OIR No. 1</w:t>
      </w:r>
      <w:r w:rsidR="009338EA" w:rsidRPr="00BE3DD9">
        <w:rPr>
          <w:rFonts w:eastAsia="Arial Unicode MS" w:cstheme="minorHAnsi"/>
          <w:b/>
          <w:color w:val="182F7C"/>
          <w:lang w:val="es-SV"/>
        </w:rPr>
        <w:t>9</w:t>
      </w:r>
      <w:r w:rsidR="00F76252" w:rsidRPr="00BE3DD9">
        <w:rPr>
          <w:rFonts w:eastAsia="Arial Unicode MS" w:cstheme="minorHAnsi"/>
          <w:b/>
          <w:color w:val="182F7C"/>
          <w:lang w:val="es-SV"/>
        </w:rPr>
        <w:t>8</w:t>
      </w:r>
      <w:r w:rsidRPr="00BE3DD9">
        <w:rPr>
          <w:rFonts w:eastAsia="Arial Unicode MS" w:cstheme="minorHAnsi"/>
          <w:b/>
          <w:color w:val="182F7C"/>
          <w:lang w:val="es-SV"/>
        </w:rPr>
        <w:t xml:space="preserve"> -2018</w:t>
      </w:r>
      <w:r w:rsidRPr="00BE3DD9">
        <w:rPr>
          <w:rFonts w:eastAsia="Arial Unicode MS" w:cstheme="minorHAnsi"/>
          <w:color w:val="182F7C"/>
        </w:rPr>
        <w:t xml:space="preserve"> </w:t>
      </w:r>
      <w:r w:rsidRPr="00BE3DD9">
        <w:rPr>
          <w:rFonts w:eastAsia="Arial Unicode MS" w:cstheme="minorHAnsi"/>
        </w:rPr>
        <w:t>sobre:</w:t>
      </w:r>
    </w:p>
    <w:p w:rsidR="00933F93" w:rsidRPr="00BE3DD9" w:rsidRDefault="00933F93" w:rsidP="00BE3DD9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eastAsia="Times New Roman" w:hAnsi="Times-Roman" w:cs="Times-Roman"/>
          <w:color w:val="000000"/>
          <w:lang w:val="es-SV"/>
        </w:rPr>
      </w:pPr>
    </w:p>
    <w:p w:rsidR="00F76252" w:rsidRPr="00BE3DD9" w:rsidRDefault="00F76252" w:rsidP="00BE3DD9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E3DD9">
        <w:rPr>
          <w:rFonts w:asciiTheme="minorHAnsi" w:eastAsia="Arial Unicode MS" w:hAnsiTheme="minorHAnsi" w:cstheme="minorHAnsi"/>
          <w:sz w:val="22"/>
          <w:szCs w:val="22"/>
        </w:rPr>
        <w:t>Base de datos de nombres de Ingenios azucareros y de grandes, mediano y pequeños productores de azúcar en El Salvador, para el año 2018; comparando las ganancias de cada uno de ellos en todos los rubros derivados de la azúcar de los últimos 18 años.</w:t>
      </w:r>
    </w:p>
    <w:p w:rsidR="00F76252" w:rsidRPr="00BE3DD9" w:rsidRDefault="00F76252" w:rsidP="00BE3DD9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E3DD9">
        <w:rPr>
          <w:rFonts w:asciiTheme="minorHAnsi" w:eastAsia="Arial Unicode MS" w:hAnsiTheme="minorHAnsi" w:cstheme="minorHAnsi"/>
          <w:sz w:val="22"/>
          <w:szCs w:val="22"/>
        </w:rPr>
        <w:t>Mapa de El Salvador donde se identifiquen las áreas (departamentos y municipios) con más presencia de cultivos de caña de azúcar para el año 2018.</w:t>
      </w:r>
    </w:p>
    <w:p w:rsidR="001F4004" w:rsidRPr="00BE3DD9" w:rsidRDefault="00F76252" w:rsidP="00BE3DD9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E3DD9">
        <w:rPr>
          <w:rFonts w:asciiTheme="minorHAnsi" w:eastAsia="Arial Unicode MS" w:hAnsiTheme="minorHAnsi" w:cstheme="minorHAnsi"/>
          <w:sz w:val="22"/>
          <w:szCs w:val="22"/>
        </w:rPr>
        <w:t>Estudios existentes de las implicaciones de la caña de azúcar y sus derivados en el deterioro del medioambiente y afectaciones actuales</w:t>
      </w:r>
    </w:p>
    <w:p w:rsidR="00F76252" w:rsidRPr="00BE3DD9" w:rsidRDefault="00F76252" w:rsidP="00BE3D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BE3DD9" w:rsidRDefault="00973C14" w:rsidP="00BE3DD9">
      <w:pPr>
        <w:snapToGrid w:val="0"/>
        <w:spacing w:after="0" w:line="240" w:lineRule="auto"/>
        <w:jc w:val="both"/>
        <w:rPr>
          <w:rFonts w:eastAsia="Arial Unicode MS" w:cstheme="minorHAnsi"/>
        </w:rPr>
      </w:pPr>
      <w:r w:rsidRPr="00BE3DD9">
        <w:rPr>
          <w:rFonts w:eastAsia="Arial Unicode MS" w:cstheme="minorHAnsi"/>
        </w:rPr>
        <w:t xml:space="preserve">Presentada ante la Oficina de Información y Respuesta de esta dependencia por parte de: </w:t>
      </w:r>
      <w:r w:rsidR="00854DF7">
        <w:rPr>
          <w:rFonts w:eastAsia="Arial Unicode MS" w:cstheme="minorHAnsi"/>
        </w:rPr>
        <w:t>---</w:t>
      </w:r>
      <w:r w:rsidRPr="00BE3DD9">
        <w:rPr>
          <w:rFonts w:eastAsia="Arial Unicode MS" w:cstheme="minorHAnsi"/>
        </w:rPr>
        <w:t>,</w:t>
      </w:r>
      <w:r w:rsidRPr="00BE3DD9">
        <w:rPr>
          <w:rFonts w:eastAsia="Arial Unicode MS" w:cstheme="minorHAnsi"/>
          <w:b/>
          <w:color w:val="000099"/>
        </w:rPr>
        <w:t xml:space="preserve"> </w:t>
      </w:r>
      <w:r w:rsidRPr="00BE3DD9">
        <w:rPr>
          <w:rFonts w:eastAsia="Arial Unicode MS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</w:t>
      </w:r>
      <w:r w:rsidRPr="00BE3DD9">
        <w:rPr>
          <w:rFonts w:eastAsia="Arial Unicode MS" w:cstheme="minorHAnsi"/>
        </w:rPr>
        <w:t>e</w:t>
      </w:r>
      <w:r w:rsidRPr="00BE3DD9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BE3DD9">
        <w:rPr>
          <w:rFonts w:eastAsia="Arial Unicode MS" w:cstheme="minorHAnsi"/>
        </w:rPr>
        <w:t>resuelve</w:t>
      </w:r>
      <w:proofErr w:type="gramEnd"/>
      <w:r w:rsidRPr="00BE3DD9">
        <w:rPr>
          <w:rFonts w:eastAsia="Arial Unicode MS" w:cstheme="minorHAnsi"/>
        </w:rPr>
        <w:t>:</w:t>
      </w:r>
    </w:p>
    <w:p w:rsidR="001F4004" w:rsidRPr="00BE3DD9" w:rsidRDefault="00973C14" w:rsidP="00BE3DD9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  <w:r w:rsidRPr="00BE3DD9">
        <w:rPr>
          <w:rFonts w:eastAsia="Arial Unicode MS" w:cstheme="minorHAnsi"/>
        </w:rPr>
        <w:t xml:space="preserve"> </w:t>
      </w:r>
    </w:p>
    <w:p w:rsidR="00921C09" w:rsidRPr="00BE3DD9" w:rsidRDefault="00973C14" w:rsidP="00BE3DD9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BE3DD9">
        <w:rPr>
          <w:rFonts w:eastAsia="Arial Unicode MS" w:cstheme="minorHAnsi"/>
          <w:b/>
          <w:color w:val="182F7C"/>
          <w:lang w:val="es-SV"/>
        </w:rPr>
        <w:t>PROPORCIONAR</w:t>
      </w:r>
      <w:r w:rsidR="00C44F02" w:rsidRPr="00BE3DD9">
        <w:rPr>
          <w:rFonts w:eastAsia="Arial Unicode MS" w:cstheme="minorHAnsi"/>
          <w:b/>
          <w:color w:val="182F7C"/>
          <w:lang w:val="es-SV"/>
        </w:rPr>
        <w:t xml:space="preserve"> </w:t>
      </w:r>
      <w:r w:rsidR="00BE3DD9" w:rsidRPr="00BE3DD9">
        <w:rPr>
          <w:rFonts w:eastAsia="Arial Unicode MS" w:cstheme="minorHAnsi"/>
          <w:b/>
          <w:lang w:val="es-SV"/>
        </w:rPr>
        <w:t>PARTE DE</w:t>
      </w:r>
      <w:r w:rsidR="00BE3DD9" w:rsidRPr="00BE3DD9">
        <w:rPr>
          <w:rFonts w:eastAsia="Arial Unicode MS" w:cstheme="minorHAnsi"/>
          <w:b/>
          <w:color w:val="182F7C"/>
          <w:lang w:val="es-SV"/>
        </w:rPr>
        <w:t xml:space="preserve"> </w:t>
      </w:r>
      <w:r w:rsidR="00C44F02" w:rsidRPr="00BE3DD9">
        <w:rPr>
          <w:rFonts w:eastAsia="Arial Unicode MS" w:cstheme="minorHAnsi"/>
          <w:b/>
          <w:color w:val="182F7C"/>
          <w:lang w:val="es-SV"/>
        </w:rPr>
        <w:t>LA INFORMACIÓN SOLICITADA</w:t>
      </w:r>
    </w:p>
    <w:p w:rsidR="00921C09" w:rsidRPr="00BE3DD9" w:rsidRDefault="00921C09" w:rsidP="00BE3DD9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125A43" w:rsidRPr="00BE3DD9" w:rsidRDefault="00933F93" w:rsidP="00BE3DD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BE3DD9">
        <w:rPr>
          <w:rFonts w:eastAsia="Arial Unicode MS" w:cstheme="minorHAnsi"/>
          <w:color w:val="000000"/>
        </w:rPr>
        <w:t xml:space="preserve">Al respecto la Dirección General de </w:t>
      </w:r>
      <w:r w:rsidR="00F76252" w:rsidRPr="00BE3DD9">
        <w:rPr>
          <w:rFonts w:eastAsia="Arial Unicode MS" w:cstheme="minorHAnsi"/>
          <w:color w:val="000000"/>
        </w:rPr>
        <w:t xml:space="preserve">Economía Agropecuaria-DGEA </w:t>
      </w:r>
      <w:r w:rsidR="00125A43" w:rsidRPr="00BE3DD9">
        <w:rPr>
          <w:rFonts w:eastAsia="Arial Unicode MS" w:cstheme="minorHAnsi"/>
          <w:color w:val="000000"/>
        </w:rPr>
        <w:t xml:space="preserve">remitió a esta oficina un </w:t>
      </w:r>
      <w:r w:rsidR="00125A43" w:rsidRPr="00BE3DD9">
        <w:rPr>
          <w:rFonts w:eastAsia="Arial Unicode MS" w:cstheme="minorHAnsi"/>
          <w:b/>
          <w:i/>
          <w:color w:val="000066"/>
        </w:rPr>
        <w:t>mapa de la cobertura de cultivos de caña de azúcar del año 2015</w:t>
      </w:r>
      <w:r w:rsidR="00125A43" w:rsidRPr="00BE3DD9">
        <w:rPr>
          <w:rFonts w:eastAsia="Arial Unicode MS" w:cstheme="minorHAnsi"/>
          <w:color w:val="000000"/>
        </w:rPr>
        <w:t>, y que adjuntamos a la presente res</w:t>
      </w:r>
      <w:r w:rsidR="00125A43" w:rsidRPr="00BE3DD9">
        <w:rPr>
          <w:rFonts w:eastAsia="Arial Unicode MS" w:cstheme="minorHAnsi"/>
          <w:color w:val="000000"/>
        </w:rPr>
        <w:t>o</w:t>
      </w:r>
      <w:r w:rsidR="00125A43" w:rsidRPr="00BE3DD9">
        <w:rPr>
          <w:rFonts w:eastAsia="Arial Unicode MS" w:cstheme="minorHAnsi"/>
          <w:color w:val="000000"/>
        </w:rPr>
        <w:t>lución, que es la información disponible y sustentada en mapa elaborado por el Ministerio de M</w:t>
      </w:r>
      <w:r w:rsidR="00125A43" w:rsidRPr="00BE3DD9">
        <w:rPr>
          <w:rFonts w:eastAsia="Arial Unicode MS" w:cstheme="minorHAnsi"/>
          <w:color w:val="000000"/>
        </w:rPr>
        <w:t>e</w:t>
      </w:r>
      <w:r w:rsidR="00125A43" w:rsidRPr="00BE3DD9">
        <w:rPr>
          <w:rFonts w:eastAsia="Arial Unicode MS" w:cstheme="minorHAnsi"/>
          <w:color w:val="000000"/>
        </w:rPr>
        <w:t>dio Ambiente y Recursos Naturales (MARN); también se anexa una lista de departamentos y mun</w:t>
      </w:r>
      <w:r w:rsidR="00125A43" w:rsidRPr="00BE3DD9">
        <w:rPr>
          <w:rFonts w:eastAsia="Arial Unicode MS" w:cstheme="minorHAnsi"/>
          <w:color w:val="000000"/>
        </w:rPr>
        <w:t>i</w:t>
      </w:r>
      <w:r w:rsidR="00125A43" w:rsidRPr="00BE3DD9">
        <w:rPr>
          <w:rFonts w:eastAsia="Arial Unicode MS" w:cstheme="minorHAnsi"/>
          <w:color w:val="000000"/>
        </w:rPr>
        <w:t>cipios con cobertura de cultivo de caña.</w:t>
      </w:r>
    </w:p>
    <w:p w:rsidR="00125A43" w:rsidRPr="00BE3DD9" w:rsidRDefault="00125A43" w:rsidP="00BE3DD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BE3DD9" w:rsidRPr="00BE3DD9" w:rsidRDefault="00125A43" w:rsidP="00BE3DD9">
      <w:pPr>
        <w:snapToGrid w:val="0"/>
        <w:spacing w:after="0" w:line="240" w:lineRule="auto"/>
        <w:jc w:val="both"/>
        <w:rPr>
          <w:rFonts w:eastAsia="Arial Unicode MS" w:cstheme="minorHAnsi"/>
        </w:rPr>
      </w:pPr>
      <w:r w:rsidRPr="00BE3DD9">
        <w:rPr>
          <w:rFonts w:eastAsia="Arial Unicode MS" w:cstheme="minorHAnsi"/>
          <w:color w:val="000000"/>
        </w:rPr>
        <w:t xml:space="preserve">Sobre los </w:t>
      </w:r>
      <w:r w:rsidRPr="00BE3DD9">
        <w:rPr>
          <w:rFonts w:eastAsia="Arial Unicode MS" w:cstheme="minorHAnsi"/>
          <w:b/>
          <w:i/>
          <w:color w:val="000066"/>
        </w:rPr>
        <w:t>requerimientos uno y tres</w:t>
      </w:r>
      <w:r w:rsidRPr="00BE3DD9">
        <w:rPr>
          <w:rFonts w:eastAsia="Arial Unicode MS" w:cstheme="minorHAnsi"/>
          <w:color w:val="000000"/>
        </w:rPr>
        <w:t xml:space="preserve">, </w:t>
      </w:r>
      <w:r w:rsidR="00BE3DD9" w:rsidRPr="00BE3DD9">
        <w:rPr>
          <w:rFonts w:eastAsia="Arial Unicode MS" w:cstheme="minorHAnsi"/>
          <w:color w:val="000000"/>
        </w:rPr>
        <w:t xml:space="preserve">se </w:t>
      </w:r>
      <w:r w:rsidR="0084075C" w:rsidRPr="00BE3DD9">
        <w:rPr>
          <w:rFonts w:eastAsia="Arial Unicode MS" w:cstheme="minorHAnsi"/>
        </w:rPr>
        <w:t>analiz</w:t>
      </w:r>
      <w:r w:rsidR="00BE3DD9" w:rsidRPr="00BE3DD9">
        <w:rPr>
          <w:rFonts w:eastAsia="Arial Unicode MS" w:cstheme="minorHAnsi"/>
        </w:rPr>
        <w:t>ó</w:t>
      </w:r>
      <w:r w:rsidR="0084075C" w:rsidRPr="00BE3DD9">
        <w:rPr>
          <w:rFonts w:eastAsia="Arial Unicode MS" w:cstheme="minorHAnsi"/>
        </w:rPr>
        <w:t xml:space="preserve"> el fondo de lo solicitado y con base a lo establecido en los arts. 65, 68 inc. 2o. y 72 de la Ley de Acceso a la Información Pública y el art. 49 del Regl</w:t>
      </w:r>
      <w:r w:rsidR="0084075C" w:rsidRPr="00BE3DD9">
        <w:rPr>
          <w:rFonts w:eastAsia="Arial Unicode MS" w:cstheme="minorHAnsi"/>
        </w:rPr>
        <w:t>a</w:t>
      </w:r>
      <w:r w:rsidR="0084075C" w:rsidRPr="00BE3DD9">
        <w:rPr>
          <w:rFonts w:eastAsia="Arial Unicode MS" w:cstheme="minorHAnsi"/>
        </w:rPr>
        <w:t>mento de dicha Ley que la información solicitada no es de la competencia de esta dependencia. Por la tanto se determina y resuelve:</w:t>
      </w:r>
    </w:p>
    <w:p w:rsidR="00BE3DD9" w:rsidRPr="00BE3DD9" w:rsidRDefault="00BE3DD9" w:rsidP="00BE3DD9">
      <w:pPr>
        <w:snapToGrid w:val="0"/>
        <w:spacing w:after="0" w:line="240" w:lineRule="auto"/>
        <w:jc w:val="both"/>
        <w:rPr>
          <w:rFonts w:eastAsia="Arial Unicode MS" w:cstheme="minorHAnsi"/>
          <w:b/>
          <w:color w:val="000099"/>
        </w:rPr>
      </w:pPr>
    </w:p>
    <w:p w:rsidR="0084075C" w:rsidRPr="00BE3DD9" w:rsidRDefault="0084075C" w:rsidP="00BE3DD9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BE3DD9">
        <w:rPr>
          <w:rFonts w:eastAsia="Arial Unicode MS" w:cstheme="minorHAnsi"/>
          <w:b/>
          <w:color w:val="182F7C"/>
          <w:lang w:val="es-SV"/>
        </w:rPr>
        <w:t xml:space="preserve">NO ENTREGAR LA INFORMACION POR NO SER ESTA INSTITUCIÓN COMPETENTE PARA CONOCER DE LA MISMA </w:t>
      </w:r>
    </w:p>
    <w:p w:rsidR="00BE3DD9" w:rsidRDefault="00BE3DD9" w:rsidP="00BE3DD9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</w:rPr>
      </w:pPr>
    </w:p>
    <w:p w:rsidR="00BE3DD9" w:rsidRDefault="00BE3DD9" w:rsidP="00BE3DD9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</w:rPr>
      </w:pPr>
    </w:p>
    <w:p w:rsidR="00BE3DD9" w:rsidRPr="00BE3DD9" w:rsidRDefault="0084075C" w:rsidP="00BE3DD9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</w:rPr>
      </w:pPr>
      <w:r w:rsidRPr="00BE3DD9">
        <w:rPr>
          <w:rFonts w:eastAsia="Arial Unicode MS" w:cstheme="minorHAnsi"/>
        </w:rPr>
        <w:t>Por tanto su solicitud deberá ser dirigida a la siguiente institución por ser la facultada para conocer solicitudes de dicha índole:</w:t>
      </w:r>
    </w:p>
    <w:p w:rsidR="00BE3DD9" w:rsidRPr="00BE3DD9" w:rsidRDefault="00BE3DD9" w:rsidP="00BE3DD9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  <w:color w:val="000066"/>
        </w:rPr>
      </w:pPr>
      <w:r w:rsidRPr="00BE3DD9">
        <w:rPr>
          <w:rFonts w:eastAsia="Arial Unicode MS" w:cstheme="minorHAnsi"/>
          <w:b/>
          <w:color w:val="000066"/>
        </w:rPr>
        <w:t>Consejo Salvadoreño de la Agroindustria Azucarera-CONSAA</w:t>
      </w:r>
      <w:r w:rsidRPr="00BE3DD9">
        <w:rPr>
          <w:rFonts w:eastAsia="Arial Unicode MS" w:cstheme="minorHAnsi"/>
        </w:rPr>
        <w:t xml:space="preserve">,  contactar con la OIR del CONSSA al </w:t>
      </w:r>
      <w:proofErr w:type="spellStart"/>
      <w:r w:rsidRPr="00BE3DD9">
        <w:rPr>
          <w:rFonts w:eastAsia="Arial Unicode MS" w:cstheme="minorHAnsi"/>
        </w:rPr>
        <w:t>Teléf</w:t>
      </w:r>
      <w:proofErr w:type="spellEnd"/>
      <w:r w:rsidRPr="00BE3DD9">
        <w:rPr>
          <w:rFonts w:eastAsia="Arial Unicode MS" w:cstheme="minorHAnsi"/>
        </w:rPr>
        <w:t xml:space="preserve"> (503)2263-3768, (503) 2263-3769,  con el Oficial de Información </w:t>
      </w:r>
      <w:r w:rsidRPr="00BE3DD9">
        <w:rPr>
          <w:rFonts w:eastAsia="Arial Unicode MS" w:cstheme="minorHAnsi"/>
          <w:b/>
          <w:color w:val="000066"/>
        </w:rPr>
        <w:t>Gerald José Perdomo Zel</w:t>
      </w:r>
      <w:r w:rsidRPr="00BE3DD9">
        <w:rPr>
          <w:rFonts w:eastAsia="Arial Unicode MS" w:cstheme="minorHAnsi"/>
          <w:b/>
          <w:color w:val="000066"/>
        </w:rPr>
        <w:t>a</w:t>
      </w:r>
      <w:r w:rsidRPr="00BE3DD9">
        <w:rPr>
          <w:rFonts w:eastAsia="Arial Unicode MS" w:cstheme="minorHAnsi"/>
          <w:b/>
          <w:color w:val="000066"/>
        </w:rPr>
        <w:t>ya</w:t>
      </w:r>
      <w:r w:rsidRPr="00BE3DD9">
        <w:rPr>
          <w:rFonts w:eastAsia="Arial Unicode MS" w:cstheme="minorHAnsi"/>
        </w:rPr>
        <w:t xml:space="preserve"> y al correo electrónico </w:t>
      </w:r>
      <w:hyperlink r:id="rId9" w:history="1">
        <w:r w:rsidRPr="00BE3DD9">
          <w:rPr>
            <w:rStyle w:val="Hipervnculo"/>
            <w:rFonts w:eastAsia="Arial Unicode MS" w:cstheme="minorHAnsi"/>
            <w:color w:val="000066"/>
          </w:rPr>
          <w:t>oficialdeinformacion@consaa.gob.sv</w:t>
        </w:r>
      </w:hyperlink>
      <w:r w:rsidRPr="00BE3DD9">
        <w:rPr>
          <w:rFonts w:eastAsia="Arial Unicode MS" w:cstheme="minorHAnsi"/>
          <w:color w:val="000066"/>
        </w:rPr>
        <w:t>.</w:t>
      </w:r>
    </w:p>
    <w:p w:rsidR="0084075C" w:rsidRPr="00BE3DD9" w:rsidRDefault="00BE3DD9" w:rsidP="00BE3DD9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</w:rPr>
      </w:pPr>
      <w:r w:rsidRPr="00BE3DD9">
        <w:rPr>
          <w:rFonts w:eastAsia="Arial Unicode MS" w:cstheme="minorHAnsi"/>
        </w:rPr>
        <w:t xml:space="preserve">También consultar al </w:t>
      </w:r>
      <w:r w:rsidR="0084075C" w:rsidRPr="00BE3DD9">
        <w:rPr>
          <w:rFonts w:eastAsia="Arial Unicode MS" w:cstheme="minorHAnsi"/>
        </w:rPr>
        <w:t xml:space="preserve">Ministerio de Medio Ambiente y Recursos Naturales MARN, contactar a la </w:t>
      </w:r>
      <w:r w:rsidR="0084075C" w:rsidRPr="00BE3DD9">
        <w:rPr>
          <w:rFonts w:eastAsia="Arial Unicode MS" w:cstheme="minorHAnsi"/>
          <w:b/>
          <w:color w:val="000066"/>
        </w:rPr>
        <w:t>Oficial de Información de ese ministerio: Marina Sandoval</w:t>
      </w:r>
      <w:r w:rsidR="0084075C" w:rsidRPr="00BE3DD9">
        <w:rPr>
          <w:rFonts w:eastAsia="Arial Unicode MS" w:cstheme="minorHAnsi"/>
          <w:color w:val="000066"/>
        </w:rPr>
        <w:t>,</w:t>
      </w:r>
      <w:r w:rsidR="0084075C" w:rsidRPr="00BE3DD9">
        <w:rPr>
          <w:rFonts w:eastAsia="Arial Unicode MS" w:cstheme="minorHAnsi"/>
        </w:rPr>
        <w:t xml:space="preserve"> Km 5 1/2 Carretera a Santa Tecla, Calle y Colonia Las Mercedes (Instalaciones ISTA), San Salvador, </w:t>
      </w:r>
      <w:hyperlink r:id="rId10" w:history="1">
        <w:r w:rsidR="0084075C" w:rsidRPr="00BE3DD9">
          <w:rPr>
            <w:rStyle w:val="Hipervnculo"/>
            <w:rFonts w:eastAsia="Arial Unicode MS" w:cstheme="minorHAnsi"/>
            <w:b/>
            <w:color w:val="000066"/>
          </w:rPr>
          <w:t>oir@marn.gob.sv</w:t>
        </w:r>
      </w:hyperlink>
      <w:r w:rsidR="0084075C" w:rsidRPr="00BE3DD9">
        <w:rPr>
          <w:rFonts w:eastAsia="Arial Unicode MS" w:cstheme="minorHAnsi"/>
          <w:b/>
          <w:color w:val="000066"/>
        </w:rPr>
        <w:t>;</w:t>
      </w:r>
      <w:r w:rsidR="0084075C" w:rsidRPr="00BE3DD9">
        <w:rPr>
          <w:rFonts w:eastAsia="Arial Unicode MS" w:cstheme="minorHAnsi"/>
          <w:b/>
          <w:color w:val="000099"/>
        </w:rPr>
        <w:t xml:space="preserve"> </w:t>
      </w:r>
      <w:r w:rsidR="0084075C" w:rsidRPr="00BE3DD9">
        <w:rPr>
          <w:rFonts w:eastAsia="Arial Unicode MS" w:cstheme="minorHAnsi"/>
        </w:rPr>
        <w:t>teléf. (503) 2132-9522 - 2132-9614</w:t>
      </w:r>
    </w:p>
    <w:p w:rsidR="00BE3DD9" w:rsidRDefault="00BE3DD9" w:rsidP="00BE3DD9">
      <w:pPr>
        <w:autoSpaceDE w:val="0"/>
        <w:autoSpaceDN w:val="0"/>
        <w:adjustRightInd w:val="0"/>
        <w:snapToGrid w:val="0"/>
        <w:spacing w:line="240" w:lineRule="auto"/>
        <w:rPr>
          <w:rFonts w:eastAsia="Arial Unicode MS" w:cstheme="minorHAnsi"/>
        </w:rPr>
      </w:pPr>
    </w:p>
    <w:p w:rsidR="0084075C" w:rsidRPr="00BE3DD9" w:rsidRDefault="0084075C" w:rsidP="00BE3DD9">
      <w:pPr>
        <w:autoSpaceDE w:val="0"/>
        <w:autoSpaceDN w:val="0"/>
        <w:adjustRightInd w:val="0"/>
        <w:snapToGrid w:val="0"/>
        <w:spacing w:line="240" w:lineRule="auto"/>
        <w:rPr>
          <w:rFonts w:eastAsia="Arial Unicode MS" w:cstheme="minorHAnsi"/>
        </w:rPr>
      </w:pPr>
      <w:r w:rsidRPr="00BE3DD9">
        <w:rPr>
          <w:rFonts w:eastAsia="Arial Unicode MS" w:cstheme="minorHAnsi"/>
        </w:rPr>
        <w:t>Notifíquese</w:t>
      </w:r>
    </w:p>
    <w:p w:rsidR="0084075C" w:rsidRDefault="0084075C" w:rsidP="0084075C">
      <w:pPr>
        <w:autoSpaceDE w:val="0"/>
        <w:autoSpaceDN w:val="0"/>
        <w:adjustRightInd w:val="0"/>
        <w:snapToGrid w:val="0"/>
        <w:jc w:val="center"/>
        <w:rPr>
          <w:rFonts w:eastAsia="Arial Unicode MS" w:cstheme="minorHAnsi"/>
          <w:b/>
          <w:color w:val="000099"/>
        </w:rPr>
      </w:pPr>
    </w:p>
    <w:p w:rsidR="003C5E11" w:rsidRDefault="003C5E11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858C8" w:rsidRDefault="008858C8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646D79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46D79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646D79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1F4004" w:rsidRPr="00646D79">
      <w:headerReference w:type="default" r:id="rId11"/>
      <w:footerReference w:type="default" r:id="rId12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C9" w:rsidRDefault="00234CC9">
      <w:pPr>
        <w:spacing w:after="0" w:line="240" w:lineRule="auto"/>
      </w:pPr>
      <w:r>
        <w:separator/>
      </w:r>
    </w:p>
  </w:endnote>
  <w:endnote w:type="continuationSeparator" w:id="0">
    <w:p w:rsidR="00234CC9" w:rsidRDefault="0023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234CC9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pict>
        <v:rect id="3 Rectángulo" o:spid="_x0000_s2049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<w10:wrap type="none"/>
          <w10:anchorlock/>
        </v:rect>
      </w:pic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241E28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241E28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C9" w:rsidRDefault="00234CC9">
      <w:pPr>
        <w:spacing w:after="0" w:line="240" w:lineRule="auto"/>
      </w:pPr>
      <w:r>
        <w:separator/>
      </w:r>
    </w:p>
  </w:footnote>
  <w:footnote w:type="continuationSeparator" w:id="0">
    <w:p w:rsidR="00234CC9" w:rsidRDefault="0023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A747F"/>
    <w:multiLevelType w:val="hybridMultilevel"/>
    <w:tmpl w:val="DD8834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A1018"/>
    <w:multiLevelType w:val="hybridMultilevel"/>
    <w:tmpl w:val="77101C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B3486"/>
    <w:multiLevelType w:val="hybridMultilevel"/>
    <w:tmpl w:val="9432A82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004"/>
    <w:rsid w:val="00080958"/>
    <w:rsid w:val="000E0953"/>
    <w:rsid w:val="00125A43"/>
    <w:rsid w:val="00134EE2"/>
    <w:rsid w:val="001932C6"/>
    <w:rsid w:val="001C62ED"/>
    <w:rsid w:val="001F4004"/>
    <w:rsid w:val="00234CC9"/>
    <w:rsid w:val="00241E28"/>
    <w:rsid w:val="002726FF"/>
    <w:rsid w:val="002A7749"/>
    <w:rsid w:val="002C5078"/>
    <w:rsid w:val="00360B7E"/>
    <w:rsid w:val="003C5E11"/>
    <w:rsid w:val="0048359D"/>
    <w:rsid w:val="005114CC"/>
    <w:rsid w:val="005D027F"/>
    <w:rsid w:val="00646D79"/>
    <w:rsid w:val="00685CC9"/>
    <w:rsid w:val="006A0D49"/>
    <w:rsid w:val="006C4664"/>
    <w:rsid w:val="0075545E"/>
    <w:rsid w:val="0084075C"/>
    <w:rsid w:val="00854DF7"/>
    <w:rsid w:val="008858C8"/>
    <w:rsid w:val="008A5ACC"/>
    <w:rsid w:val="00921C09"/>
    <w:rsid w:val="009338EA"/>
    <w:rsid w:val="00933F93"/>
    <w:rsid w:val="00936D5C"/>
    <w:rsid w:val="0094049D"/>
    <w:rsid w:val="00973BDA"/>
    <w:rsid w:val="00973C14"/>
    <w:rsid w:val="0099038E"/>
    <w:rsid w:val="00A0161A"/>
    <w:rsid w:val="00BE3DD9"/>
    <w:rsid w:val="00C436C2"/>
    <w:rsid w:val="00C44F02"/>
    <w:rsid w:val="00C7004A"/>
    <w:rsid w:val="00DA2A92"/>
    <w:rsid w:val="00E21071"/>
    <w:rsid w:val="00F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ir@marn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icialdeinformacion@consaa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1DDD-FDE0-4C0A-B058-CA24641E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Ana Patricia Sanchez Cruz</cp:lastModifiedBy>
  <cp:revision>39</cp:revision>
  <cp:lastPrinted>2018-08-31T20:36:00Z</cp:lastPrinted>
  <dcterms:created xsi:type="dcterms:W3CDTF">2018-07-24T20:48:00Z</dcterms:created>
  <dcterms:modified xsi:type="dcterms:W3CDTF">2018-08-31T21:12:00Z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