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</w:rPr>
      </w:pPr>
    </w:p>
    <w:p w:rsidR="00CA1E0D" w:rsidRDefault="00CA1E0D" w:rsidP="00CA1E0D">
      <w:pPr>
        <w:jc w:val="center"/>
        <w:rPr>
          <w:rFonts w:eastAsia="Arial Unicode MS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CA1E0D" w:rsidRPr="00FE7709" w:rsidRDefault="00CA1E0D" w:rsidP="00FE7709">
      <w:pPr>
        <w:tabs>
          <w:tab w:val="left" w:pos="5115"/>
        </w:tabs>
        <w:spacing w:line="240" w:lineRule="auto"/>
        <w:jc w:val="center"/>
        <w:rPr>
          <w:rFonts w:eastAsia="Arial Unicode MS" w:cstheme="minorHAnsi"/>
          <w:b/>
          <w:color w:val="000099"/>
          <w:sz w:val="24"/>
          <w:szCs w:val="24"/>
          <w:u w:val="single"/>
        </w:rPr>
      </w:pPr>
      <w:r w:rsidRPr="00FE7709">
        <w:rPr>
          <w:rFonts w:eastAsia="Arial Unicode MS" w:cstheme="minorHAnsi"/>
          <w:b/>
          <w:color w:val="000099"/>
          <w:sz w:val="24"/>
          <w:szCs w:val="24"/>
        </w:rPr>
        <w:t xml:space="preserve">RESOLUCIÓN EN RESPUESTA A SOLICITUD DE INFORMACIÓN  </w:t>
      </w:r>
      <w:r w:rsidRPr="00FE7709">
        <w:rPr>
          <w:rFonts w:eastAsia="Arial Unicode MS" w:cstheme="minorHAnsi"/>
          <w:b/>
          <w:color w:val="000099"/>
          <w:sz w:val="24"/>
          <w:szCs w:val="24"/>
          <w:u w:val="single"/>
        </w:rPr>
        <w:t>MAG OIR N° 155-2018</w:t>
      </w:r>
    </w:p>
    <w:p w:rsidR="00CA1E0D" w:rsidRPr="00FE7709" w:rsidRDefault="00CA1E0D" w:rsidP="00FE77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FE7709">
        <w:rPr>
          <w:rFonts w:eastAsia="Arial Unicode MS" w:cstheme="minorHAnsi"/>
          <w:sz w:val="24"/>
          <w:szCs w:val="24"/>
        </w:rPr>
        <w:t xml:space="preserve">Santa Tecla, departamento de La Libertad a las </w:t>
      </w:r>
      <w:r w:rsidRPr="00FE7709">
        <w:rPr>
          <w:rFonts w:eastAsia="Arial Unicode MS" w:cstheme="minorHAnsi"/>
          <w:color w:val="000099"/>
          <w:sz w:val="24"/>
          <w:szCs w:val="24"/>
        </w:rPr>
        <w:t>diecinueve horas del día diecinueve de julio de dos mil dieciocho</w:t>
      </w:r>
      <w:r w:rsidRPr="00FE7709">
        <w:rPr>
          <w:rFonts w:eastAsia="Arial Unicode MS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FE7709">
        <w:rPr>
          <w:rFonts w:eastAsia="Arial Unicode MS" w:cstheme="minorHAnsi"/>
          <w:b/>
          <w:color w:val="000099"/>
          <w:sz w:val="24"/>
          <w:szCs w:val="24"/>
        </w:rPr>
        <w:t>MAG OIR No. 155-2018</w:t>
      </w:r>
      <w:r w:rsidRPr="00FE7709">
        <w:rPr>
          <w:rFonts w:eastAsia="Arial Unicode MS" w:cstheme="minorHAnsi"/>
          <w:sz w:val="24"/>
          <w:szCs w:val="24"/>
        </w:rPr>
        <w:t xml:space="preserve"> sobre:</w:t>
      </w:r>
    </w:p>
    <w:p w:rsidR="00CA1E0D" w:rsidRPr="00FE7709" w:rsidRDefault="00CA1E0D" w:rsidP="00FE770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FE7709">
        <w:rPr>
          <w:rFonts w:eastAsia="Arial Unicode MS" w:cstheme="minorHAnsi"/>
          <w:color w:val="000099"/>
          <w:sz w:val="24"/>
          <w:szCs w:val="24"/>
        </w:rPr>
        <w:t>"Monto anual destinado al paquete agrícola de frijol, y el monto anual destinado al paquete agrícola de maíz, de manera separada de cada uno, de forma anual desde 2011 hasta el año 2017"</w:t>
      </w:r>
    </w:p>
    <w:p w:rsidR="00CA1E0D" w:rsidRPr="00FE7709" w:rsidRDefault="00CA1E0D" w:rsidP="00FE7709">
      <w:pPr>
        <w:autoSpaceDE w:val="0"/>
        <w:autoSpaceDN w:val="0"/>
        <w:adjustRightInd w:val="0"/>
        <w:snapToGrid w:val="0"/>
        <w:spacing w:line="240" w:lineRule="auto"/>
        <w:jc w:val="both"/>
        <w:rPr>
          <w:rFonts w:cstheme="minorHAnsi"/>
          <w:b/>
          <w:color w:val="000099"/>
          <w:sz w:val="24"/>
          <w:szCs w:val="24"/>
        </w:rPr>
      </w:pPr>
      <w:r w:rsidRPr="00FE7709">
        <w:rPr>
          <w:rFonts w:eastAsia="Arial Unicode MS" w:cstheme="minorHAnsi"/>
          <w:sz w:val="24"/>
          <w:szCs w:val="24"/>
        </w:rPr>
        <w:t xml:space="preserve">Presentada ante la Oficina de Información y Respuesta de esta dependencia por parte de: </w:t>
      </w:r>
      <w:r w:rsidR="00E863C7">
        <w:rPr>
          <w:rFonts w:eastAsia="Arial Unicode MS" w:cstheme="minorHAnsi"/>
          <w:b/>
          <w:color w:val="000099"/>
          <w:sz w:val="24"/>
          <w:szCs w:val="24"/>
        </w:rPr>
        <w:t>---</w:t>
      </w:r>
      <w:bookmarkStart w:id="0" w:name="_GoBack"/>
      <w:bookmarkEnd w:id="0"/>
      <w:r w:rsidRPr="00FE7709">
        <w:rPr>
          <w:rFonts w:cstheme="minorHAnsi"/>
          <w:color w:val="000000"/>
          <w:sz w:val="24"/>
          <w:szCs w:val="24"/>
          <w:lang w:eastAsia="es-SV"/>
        </w:rPr>
        <w:t xml:space="preserve">, </w:t>
      </w:r>
      <w:r w:rsidRPr="00FE7709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Pública-LAIP, y que la información solicitada no se encuentra entre las excepciones enumeradas en los arts. 19 y 24 de la Ley, y 19 del Reglamento, se </w:t>
      </w:r>
      <w:proofErr w:type="gramStart"/>
      <w:r w:rsidRPr="00FE7709">
        <w:rPr>
          <w:rFonts w:eastAsia="Arial Unicode MS" w:cstheme="minorHAnsi"/>
          <w:sz w:val="24"/>
          <w:szCs w:val="24"/>
        </w:rPr>
        <w:t>resuelve</w:t>
      </w:r>
      <w:proofErr w:type="gramEnd"/>
      <w:r w:rsidRPr="00FE7709">
        <w:rPr>
          <w:rFonts w:eastAsia="Arial Unicode MS" w:cstheme="minorHAnsi"/>
          <w:sz w:val="24"/>
          <w:szCs w:val="24"/>
        </w:rPr>
        <w:t xml:space="preserve">: </w:t>
      </w:r>
    </w:p>
    <w:p w:rsidR="00CA1E0D" w:rsidRPr="00FE7709" w:rsidRDefault="00CA1E0D" w:rsidP="00FE7709">
      <w:pPr>
        <w:spacing w:line="240" w:lineRule="auto"/>
        <w:jc w:val="center"/>
        <w:rPr>
          <w:rFonts w:cstheme="minorHAnsi"/>
          <w:b/>
          <w:color w:val="000099"/>
          <w:sz w:val="24"/>
          <w:szCs w:val="24"/>
        </w:rPr>
      </w:pPr>
      <w:r w:rsidRPr="00FE7709">
        <w:rPr>
          <w:rFonts w:cstheme="minorHAnsi"/>
          <w:b/>
          <w:color w:val="000099"/>
          <w:sz w:val="24"/>
          <w:szCs w:val="24"/>
        </w:rPr>
        <w:t xml:space="preserve">PROPORCIONAR </w:t>
      </w:r>
      <w:r w:rsidRPr="00FE7709">
        <w:rPr>
          <w:rFonts w:cstheme="minorHAnsi"/>
          <w:b/>
          <w:sz w:val="24"/>
          <w:szCs w:val="24"/>
        </w:rPr>
        <w:t>PARTE</w:t>
      </w:r>
      <w:r w:rsidRPr="00FE7709">
        <w:rPr>
          <w:rFonts w:cstheme="minorHAnsi"/>
          <w:b/>
          <w:color w:val="000099"/>
          <w:sz w:val="24"/>
          <w:szCs w:val="24"/>
        </w:rPr>
        <w:t xml:space="preserve"> </w:t>
      </w:r>
      <w:r w:rsidRPr="00FE7709">
        <w:rPr>
          <w:rFonts w:cstheme="minorHAnsi"/>
          <w:b/>
          <w:sz w:val="24"/>
          <w:szCs w:val="24"/>
        </w:rPr>
        <w:t>DE</w:t>
      </w:r>
      <w:r w:rsidRPr="00FE7709">
        <w:rPr>
          <w:rFonts w:cstheme="minorHAnsi"/>
          <w:b/>
          <w:color w:val="000099"/>
          <w:sz w:val="24"/>
          <w:szCs w:val="24"/>
        </w:rPr>
        <w:t xml:space="preserve"> LA INFORMACIÓN SOLICITADA</w:t>
      </w:r>
    </w:p>
    <w:p w:rsidR="00CA1E0D" w:rsidRPr="00FE7709" w:rsidRDefault="00CA1E0D" w:rsidP="00FE7709">
      <w:pPr>
        <w:spacing w:line="240" w:lineRule="auto"/>
        <w:jc w:val="both"/>
        <w:rPr>
          <w:rFonts w:cstheme="minorHAnsi"/>
          <w:sz w:val="24"/>
          <w:szCs w:val="24"/>
        </w:rPr>
      </w:pPr>
      <w:r w:rsidRPr="00FE7709">
        <w:rPr>
          <w:rFonts w:cstheme="minorHAnsi"/>
          <w:sz w:val="24"/>
          <w:szCs w:val="24"/>
        </w:rPr>
        <w:t xml:space="preserve">Se adjuntan a la presente resolución </w:t>
      </w:r>
      <w:r w:rsidR="008E61D5" w:rsidRPr="00FE7709">
        <w:rPr>
          <w:rFonts w:cstheme="minorHAnsi"/>
          <w:sz w:val="24"/>
          <w:szCs w:val="24"/>
        </w:rPr>
        <w:t xml:space="preserve">los </w:t>
      </w:r>
      <w:r w:rsidRPr="00FE7709">
        <w:rPr>
          <w:rFonts w:cstheme="minorHAnsi"/>
          <w:sz w:val="24"/>
          <w:szCs w:val="24"/>
        </w:rPr>
        <w:t xml:space="preserve">siguientes documentos entregados por </w:t>
      </w:r>
      <w:r w:rsidR="008E61D5" w:rsidRPr="00FE7709">
        <w:rPr>
          <w:rFonts w:cstheme="minorHAnsi"/>
          <w:sz w:val="24"/>
          <w:szCs w:val="24"/>
        </w:rPr>
        <w:t>la Oficina Financiera Institucional-OFI</w:t>
      </w:r>
      <w:r w:rsidR="008E61D5" w:rsidRPr="00FE7709">
        <w:rPr>
          <w:rFonts w:cstheme="minorHAnsi"/>
          <w:sz w:val="24"/>
          <w:szCs w:val="24"/>
        </w:rPr>
        <w:t xml:space="preserve"> y </w:t>
      </w:r>
      <w:r w:rsidRPr="00FE7709">
        <w:rPr>
          <w:rFonts w:cstheme="minorHAnsi"/>
          <w:sz w:val="24"/>
          <w:szCs w:val="24"/>
        </w:rPr>
        <w:t>la Dirección General de Economía Agropecuaria</w:t>
      </w:r>
      <w:r w:rsidR="00FB3268" w:rsidRPr="00FE7709">
        <w:rPr>
          <w:rFonts w:cstheme="minorHAnsi"/>
          <w:sz w:val="24"/>
          <w:szCs w:val="24"/>
        </w:rPr>
        <w:t>-DGEA, respectivamente</w:t>
      </w:r>
      <w:r w:rsidRPr="00FE7709">
        <w:rPr>
          <w:rFonts w:cstheme="minorHAnsi"/>
          <w:sz w:val="24"/>
          <w:szCs w:val="24"/>
        </w:rPr>
        <w:t>:</w:t>
      </w:r>
    </w:p>
    <w:p w:rsidR="00FE7709" w:rsidRPr="00FE7709" w:rsidRDefault="00FB3268" w:rsidP="00FE7709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E7709">
        <w:rPr>
          <w:rFonts w:asciiTheme="minorHAnsi" w:hAnsiTheme="minorHAnsi" w:cstheme="minorHAnsi"/>
        </w:rPr>
        <w:t>Un cuadro con m</w:t>
      </w:r>
      <w:r w:rsidR="008E61D5" w:rsidRPr="00FE7709">
        <w:rPr>
          <w:rFonts w:asciiTheme="minorHAnsi" w:hAnsiTheme="minorHAnsi" w:cstheme="minorHAnsi"/>
        </w:rPr>
        <w:t xml:space="preserve">ontos asignados y ejecutados para los Paquetes Agrícolas, por gasto corriente y </w:t>
      </w:r>
      <w:r w:rsidRPr="00FE7709">
        <w:rPr>
          <w:rFonts w:asciiTheme="minorHAnsi" w:hAnsiTheme="minorHAnsi" w:cstheme="minorHAnsi"/>
        </w:rPr>
        <w:t>g</w:t>
      </w:r>
      <w:r w:rsidR="008E61D5" w:rsidRPr="00FE7709">
        <w:rPr>
          <w:rFonts w:asciiTheme="minorHAnsi" w:hAnsiTheme="minorHAnsi" w:cstheme="minorHAnsi"/>
        </w:rPr>
        <w:t xml:space="preserve">asto de Capital del período 2011 y 2012, </w:t>
      </w:r>
      <w:r w:rsidRPr="00FE7709">
        <w:rPr>
          <w:rFonts w:asciiTheme="minorHAnsi" w:hAnsiTheme="minorHAnsi" w:cstheme="minorHAnsi"/>
        </w:rPr>
        <w:t xml:space="preserve"> son </w:t>
      </w:r>
      <w:r w:rsidR="008E61D5" w:rsidRPr="00FE7709">
        <w:rPr>
          <w:rFonts w:asciiTheme="minorHAnsi" w:eastAsiaTheme="minorEastAsia" w:hAnsiTheme="minorHAnsi" w:cstheme="minorHAnsi"/>
        </w:rPr>
        <w:t>montos anuales asignados en forma general,</w:t>
      </w:r>
      <w:r w:rsidRPr="00FE7709">
        <w:rPr>
          <w:rFonts w:asciiTheme="minorHAnsi" w:hAnsiTheme="minorHAnsi" w:cstheme="minorHAnsi"/>
        </w:rPr>
        <w:t xml:space="preserve"> </w:t>
      </w:r>
      <w:r w:rsidR="008E61D5" w:rsidRPr="00FE7709">
        <w:rPr>
          <w:rFonts w:asciiTheme="minorHAnsi" w:eastAsiaTheme="minorEastAsia" w:hAnsiTheme="minorHAnsi" w:cstheme="minorHAnsi"/>
        </w:rPr>
        <w:t>destinados presupuestariamente para los Pa</w:t>
      </w:r>
      <w:r w:rsidRPr="00FE7709">
        <w:rPr>
          <w:rFonts w:asciiTheme="minorHAnsi" w:hAnsiTheme="minorHAnsi" w:cstheme="minorHAnsi"/>
        </w:rPr>
        <w:t xml:space="preserve">quetes Agrícolas, en vista que </w:t>
      </w:r>
      <w:r w:rsidR="008E61D5" w:rsidRPr="00FE7709">
        <w:rPr>
          <w:rFonts w:asciiTheme="minorHAnsi" w:eastAsiaTheme="minorEastAsia" w:hAnsiTheme="minorHAnsi" w:cstheme="minorHAnsi"/>
        </w:rPr>
        <w:t>el SAFI</w:t>
      </w:r>
      <w:r w:rsidRPr="00FE7709">
        <w:rPr>
          <w:rFonts w:asciiTheme="minorHAnsi" w:hAnsiTheme="minorHAnsi" w:cstheme="minorHAnsi"/>
        </w:rPr>
        <w:t xml:space="preserve"> </w:t>
      </w:r>
      <w:r w:rsidR="008E61D5" w:rsidRPr="00FE7709">
        <w:rPr>
          <w:rFonts w:asciiTheme="minorHAnsi" w:eastAsiaTheme="minorEastAsia" w:hAnsiTheme="minorHAnsi" w:cstheme="minorHAnsi"/>
        </w:rPr>
        <w:t>no define específicamente cuanto se compró de maíz y cuanto de fríjol, debido a que los registra</w:t>
      </w:r>
      <w:r w:rsidRPr="00FE7709">
        <w:rPr>
          <w:rFonts w:asciiTheme="minorHAnsi" w:hAnsiTheme="minorHAnsi" w:cstheme="minorHAnsi"/>
        </w:rPr>
        <w:t xml:space="preserve"> en un mismo r</w:t>
      </w:r>
      <w:r w:rsidR="008E61D5" w:rsidRPr="00FE7709">
        <w:rPr>
          <w:rFonts w:asciiTheme="minorHAnsi" w:eastAsiaTheme="minorEastAsia" w:hAnsiTheme="minorHAnsi" w:cstheme="minorHAnsi"/>
        </w:rPr>
        <w:t>ubro</w:t>
      </w:r>
    </w:p>
    <w:p w:rsidR="00FB3268" w:rsidRPr="00FE7709" w:rsidRDefault="00FB3268" w:rsidP="00FE7709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E7709">
        <w:rPr>
          <w:rFonts w:asciiTheme="minorHAnsi" w:hAnsiTheme="minorHAnsi" w:cstheme="minorHAnsi"/>
        </w:rPr>
        <w:t>El monto anual destinado al paquete agrícola de frijol, y el monto anual  destinado al paquete agrícola de maíz, de manera separada de cada uno, de forma anual desde 2011 hasta el año 2017</w:t>
      </w:r>
    </w:p>
    <w:p w:rsidR="00FE7709" w:rsidRPr="00FE7709" w:rsidRDefault="00FE7709" w:rsidP="00FE7709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8E61D5" w:rsidRPr="00FE7709" w:rsidRDefault="008E61D5" w:rsidP="00FE7709">
      <w:pPr>
        <w:spacing w:line="240" w:lineRule="auto"/>
        <w:jc w:val="both"/>
        <w:rPr>
          <w:rFonts w:cstheme="minorHAnsi"/>
          <w:sz w:val="24"/>
          <w:szCs w:val="24"/>
        </w:rPr>
      </w:pPr>
      <w:r w:rsidRPr="00FE7709">
        <w:rPr>
          <w:rFonts w:cstheme="minorHAnsi"/>
          <w:sz w:val="24"/>
          <w:szCs w:val="24"/>
        </w:rPr>
        <w:t xml:space="preserve">Al respecto </w:t>
      </w:r>
      <w:r w:rsidR="00FE7709">
        <w:rPr>
          <w:rFonts w:cstheme="minorHAnsi"/>
          <w:sz w:val="24"/>
          <w:szCs w:val="24"/>
        </w:rPr>
        <w:t xml:space="preserve"> se hacen </w:t>
      </w:r>
      <w:r w:rsidRPr="00FE7709">
        <w:rPr>
          <w:rFonts w:cstheme="minorHAnsi"/>
          <w:sz w:val="24"/>
          <w:szCs w:val="24"/>
        </w:rPr>
        <w:t>las siguientes aclaraciones</w:t>
      </w:r>
      <w:r w:rsidR="00FB3268" w:rsidRPr="00FE7709">
        <w:rPr>
          <w:rFonts w:cstheme="minorHAnsi"/>
          <w:sz w:val="24"/>
          <w:szCs w:val="24"/>
        </w:rPr>
        <w:t>:</w:t>
      </w:r>
    </w:p>
    <w:p w:rsidR="00FE7709" w:rsidRPr="00FE7709" w:rsidRDefault="00FE7709" w:rsidP="00FE7709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FE7709">
        <w:rPr>
          <w:rFonts w:asciiTheme="minorHAnsi" w:eastAsiaTheme="minorEastAsia" w:hAnsiTheme="minorHAnsi" w:cstheme="minorHAnsi"/>
        </w:rPr>
        <w:lastRenderedPageBreak/>
        <w:t xml:space="preserve">La </w:t>
      </w:r>
      <w:r w:rsidRPr="00FE7709">
        <w:rPr>
          <w:rFonts w:asciiTheme="minorHAnsi" w:hAnsiTheme="minorHAnsi" w:cstheme="minorHAnsi"/>
        </w:rPr>
        <w:t>información</w:t>
      </w:r>
      <w:r w:rsidRPr="00FE7709">
        <w:rPr>
          <w:rFonts w:asciiTheme="minorHAnsi" w:eastAsiaTheme="minorEastAsia" w:hAnsiTheme="minorHAnsi" w:cstheme="minorHAnsi"/>
        </w:rPr>
        <w:t xml:space="preserve"> que se </w:t>
      </w:r>
      <w:r w:rsidRPr="00FE7709">
        <w:rPr>
          <w:rFonts w:asciiTheme="minorHAnsi" w:hAnsiTheme="minorHAnsi" w:cstheme="minorHAnsi"/>
        </w:rPr>
        <w:t>envió el dí</w:t>
      </w:r>
      <w:r w:rsidRPr="00FE7709">
        <w:rPr>
          <w:rFonts w:asciiTheme="minorHAnsi" w:eastAsiaTheme="minorEastAsia" w:hAnsiTheme="minorHAnsi" w:cstheme="minorHAnsi"/>
        </w:rPr>
        <w:t>a </w:t>
      </w:r>
      <w:r w:rsidRPr="00FE7709">
        <w:rPr>
          <w:rFonts w:asciiTheme="minorHAnsi" w:eastAsiaTheme="minorEastAsia" w:hAnsiTheme="minorHAnsi" w:cstheme="minorHAnsi"/>
          <w:b/>
        </w:rPr>
        <w:t>05 de julio 2018</w:t>
      </w:r>
      <w:r w:rsidRPr="00FE7709">
        <w:rPr>
          <w:rFonts w:asciiTheme="minorHAnsi" w:eastAsiaTheme="minorEastAsia" w:hAnsiTheme="minorHAnsi" w:cstheme="minorHAnsi"/>
        </w:rPr>
        <w:t xml:space="preserve"> en la </w:t>
      </w:r>
      <w:r w:rsidRPr="00FE7709">
        <w:rPr>
          <w:rFonts w:asciiTheme="minorHAnsi" w:eastAsiaTheme="minorEastAsia" w:hAnsiTheme="minorHAnsi" w:cstheme="minorHAnsi"/>
          <w:i/>
        </w:rPr>
        <w:t>Resolución de Ampliación</w:t>
      </w:r>
      <w:r w:rsidRPr="00FE7709">
        <w:rPr>
          <w:rFonts w:asciiTheme="minorHAnsi" w:eastAsiaTheme="minorEastAsia" w:hAnsiTheme="minorHAnsi" w:cstheme="minorHAnsi"/>
        </w:rPr>
        <w:t xml:space="preserve">, contiene el presupuesto asignado para la entrega de paquetes </w:t>
      </w:r>
      <w:r w:rsidRPr="00FE7709">
        <w:rPr>
          <w:rFonts w:asciiTheme="minorHAnsi" w:hAnsiTheme="minorHAnsi" w:cstheme="minorHAnsi"/>
        </w:rPr>
        <w:t>agrícolas</w:t>
      </w:r>
      <w:r w:rsidRPr="00FE7709">
        <w:rPr>
          <w:rFonts w:asciiTheme="minorHAnsi" w:eastAsiaTheme="minorEastAsia" w:hAnsiTheme="minorHAnsi" w:cstheme="minorHAnsi"/>
        </w:rPr>
        <w:t xml:space="preserve"> el cual comprende los gastos de </w:t>
      </w:r>
      <w:r w:rsidRPr="00FE7709">
        <w:rPr>
          <w:rFonts w:asciiTheme="minorHAnsi" w:hAnsiTheme="minorHAnsi" w:cstheme="minorHAnsi"/>
        </w:rPr>
        <w:t xml:space="preserve">logísticos y éstos </w:t>
      </w:r>
      <w:r w:rsidRPr="00FE7709">
        <w:rPr>
          <w:rFonts w:asciiTheme="minorHAnsi" w:eastAsiaTheme="minorEastAsia" w:hAnsiTheme="minorHAnsi" w:cstheme="minorHAnsi"/>
        </w:rPr>
        <w:t>no incluían la cantid</w:t>
      </w:r>
      <w:r w:rsidRPr="00FE7709">
        <w:rPr>
          <w:rFonts w:asciiTheme="minorHAnsi" w:hAnsiTheme="minorHAnsi" w:cstheme="minorHAnsi"/>
        </w:rPr>
        <w:t>ad de fondos asignados por el BCIE</w:t>
      </w:r>
    </w:p>
    <w:p w:rsidR="00FE7709" w:rsidRPr="00FE7709" w:rsidRDefault="00FE7709" w:rsidP="00FE7709">
      <w:pPr>
        <w:pStyle w:val="Prrafodelista"/>
        <w:numPr>
          <w:ilvl w:val="0"/>
          <w:numId w:val="11"/>
        </w:numPr>
        <w:jc w:val="both"/>
        <w:rPr>
          <w:rFonts w:asciiTheme="minorHAnsi" w:eastAsiaTheme="minorEastAsia" w:hAnsiTheme="minorHAnsi" w:cstheme="minorHAnsi"/>
        </w:rPr>
      </w:pPr>
      <w:r w:rsidRPr="00FE7709">
        <w:rPr>
          <w:rFonts w:asciiTheme="minorHAnsi" w:eastAsiaTheme="minorEastAsia" w:hAnsiTheme="minorHAnsi" w:cstheme="minorHAnsi"/>
        </w:rPr>
        <w:t>Por tanto los datos que se remiten en esta oportunidad corresponden solo a la compra de insumos de semilla de maíz y frijol y con fondos GOES y fondos BCIE</w:t>
      </w:r>
    </w:p>
    <w:p w:rsidR="00FE7709" w:rsidRPr="00FE7709" w:rsidRDefault="00FE7709" w:rsidP="00FE770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B3268" w:rsidRPr="00FE7709" w:rsidRDefault="00FB3268" w:rsidP="00FE7709">
      <w:pPr>
        <w:spacing w:line="240" w:lineRule="auto"/>
        <w:jc w:val="both"/>
        <w:rPr>
          <w:rFonts w:cstheme="minorHAnsi"/>
          <w:b/>
          <w:color w:val="000099"/>
          <w:sz w:val="24"/>
          <w:szCs w:val="24"/>
        </w:rPr>
      </w:pPr>
      <w:r w:rsidRPr="00FE7709">
        <w:rPr>
          <w:rFonts w:cstheme="minorHAnsi"/>
          <w:sz w:val="24"/>
          <w:szCs w:val="24"/>
        </w:rPr>
        <w:t>P</w:t>
      </w:r>
      <w:r w:rsidRPr="00FE7709">
        <w:rPr>
          <w:rFonts w:cstheme="minorHAnsi"/>
          <w:sz w:val="24"/>
          <w:szCs w:val="24"/>
        </w:rPr>
        <w:t xml:space="preserve">ara los </w:t>
      </w:r>
      <w:r w:rsidRPr="00FE7709">
        <w:rPr>
          <w:rFonts w:cstheme="minorHAnsi"/>
          <w:i/>
          <w:color w:val="000099"/>
          <w:sz w:val="24"/>
          <w:szCs w:val="24"/>
        </w:rPr>
        <w:t>años 2011 y 2012</w:t>
      </w:r>
      <w:r w:rsidRPr="00FE7709">
        <w:rPr>
          <w:rFonts w:cstheme="minorHAnsi"/>
          <w:sz w:val="24"/>
          <w:szCs w:val="24"/>
        </w:rPr>
        <w:t>, la Dirección General de Economía Agropecuaria</w:t>
      </w:r>
      <w:r w:rsidRPr="00FE7709">
        <w:rPr>
          <w:rFonts w:cstheme="minorHAnsi"/>
          <w:sz w:val="24"/>
          <w:szCs w:val="24"/>
        </w:rPr>
        <w:t>-DGEA</w:t>
      </w:r>
      <w:r w:rsidRPr="00FE7709">
        <w:rPr>
          <w:rFonts w:cstheme="minorHAnsi"/>
          <w:sz w:val="24"/>
          <w:szCs w:val="24"/>
        </w:rPr>
        <w:t xml:space="preserve"> no realizo el proceso de adquisición de insumos, esta acción fue realizada por el</w:t>
      </w:r>
      <w:r w:rsidRPr="00FE7709">
        <w:rPr>
          <w:rFonts w:cstheme="minorHAnsi"/>
          <w:sz w:val="24"/>
          <w:szCs w:val="24"/>
        </w:rPr>
        <w:t xml:space="preserve"> </w:t>
      </w:r>
      <w:r w:rsidRPr="00FE7709">
        <w:rPr>
          <w:rFonts w:cstheme="minorHAnsi"/>
          <w:b/>
          <w:sz w:val="24"/>
          <w:szCs w:val="24"/>
        </w:rPr>
        <w:t>Instituto Interamericano de Cooperación para la Agricultura-</w:t>
      </w:r>
      <w:r w:rsidRPr="00FE7709">
        <w:rPr>
          <w:rFonts w:cstheme="minorHAnsi"/>
          <w:b/>
          <w:sz w:val="24"/>
          <w:szCs w:val="24"/>
        </w:rPr>
        <w:t>IICA</w:t>
      </w:r>
      <w:r w:rsidRPr="00FE7709">
        <w:rPr>
          <w:rFonts w:cstheme="minorHAnsi"/>
          <w:b/>
          <w:sz w:val="24"/>
          <w:szCs w:val="24"/>
        </w:rPr>
        <w:t xml:space="preserve">, </w:t>
      </w:r>
      <w:r w:rsidRPr="00FE7709">
        <w:rPr>
          <w:rFonts w:cstheme="minorHAnsi"/>
          <w:sz w:val="24"/>
          <w:szCs w:val="24"/>
        </w:rPr>
        <w:t>según Memorando de entendimiento entre las partes (MAG/IICA), según literal b) de los compromisos del IICA, en el que se establece que el IICA realizar</w:t>
      </w:r>
      <w:r w:rsidRPr="00FE7709">
        <w:rPr>
          <w:rFonts w:cstheme="minorHAnsi"/>
          <w:sz w:val="24"/>
          <w:szCs w:val="24"/>
        </w:rPr>
        <w:t>á</w:t>
      </w:r>
      <w:r w:rsidRPr="00FE7709">
        <w:rPr>
          <w:rFonts w:cstheme="minorHAnsi"/>
          <w:sz w:val="24"/>
          <w:szCs w:val="24"/>
        </w:rPr>
        <w:t xml:space="preserve"> los procesos de adquisición de bienes y servicios, de acuerdo a sus normas, políticas y</w:t>
      </w:r>
      <w:r w:rsidRPr="00FE7709">
        <w:rPr>
          <w:rFonts w:cstheme="minorHAnsi"/>
          <w:sz w:val="24"/>
          <w:szCs w:val="24"/>
        </w:rPr>
        <w:t xml:space="preserve"> procedimientos en esta materia; por lo que dicha dirección no cuenta con esa información; por tanto según lo dispone la Ley de Acceso a la Información Pública-LAIP en el art. 73 dicha información es </w:t>
      </w:r>
      <w:r w:rsidRPr="00FE7709">
        <w:rPr>
          <w:rFonts w:cstheme="minorHAnsi"/>
          <w:b/>
          <w:color w:val="000099"/>
          <w:sz w:val="24"/>
          <w:szCs w:val="24"/>
        </w:rPr>
        <w:t>INEXISTENTE.</w:t>
      </w:r>
    </w:p>
    <w:p w:rsidR="00F742DE" w:rsidRPr="00FE7709" w:rsidRDefault="00F742DE" w:rsidP="00FE7709">
      <w:pPr>
        <w:spacing w:line="240" w:lineRule="auto"/>
        <w:jc w:val="both"/>
        <w:rPr>
          <w:rFonts w:cstheme="minorHAnsi"/>
          <w:sz w:val="24"/>
          <w:szCs w:val="24"/>
        </w:rPr>
      </w:pPr>
      <w:r w:rsidRPr="00FE7709">
        <w:rPr>
          <w:rFonts w:cstheme="minorHAnsi"/>
          <w:sz w:val="24"/>
          <w:szCs w:val="24"/>
        </w:rPr>
        <w:t xml:space="preserve">No obstante esta oficina, realizó una búsqueda de información que puede ser útil, en archivos de solicitudes de información de años anteriores, habiéndose encontrado datos de informes enviados por el </w:t>
      </w:r>
      <w:r w:rsidRPr="00FE7709">
        <w:rPr>
          <w:rFonts w:cstheme="minorHAnsi"/>
          <w:b/>
          <w:color w:val="000099"/>
          <w:sz w:val="24"/>
          <w:szCs w:val="24"/>
        </w:rPr>
        <w:t>IICA al MAG en el año 2012</w:t>
      </w:r>
      <w:r w:rsidRPr="00FE7709">
        <w:rPr>
          <w:rFonts w:cstheme="minorHAnsi"/>
          <w:sz w:val="24"/>
          <w:szCs w:val="24"/>
        </w:rPr>
        <w:t xml:space="preserve">, por lo que se adjuntan a esta resolución datos generales de lo ejecutado en el año 2012 en el Programa de Seguridad Alimentaria (ver archivo en PDF </w:t>
      </w:r>
      <w:r w:rsidRPr="00FE7709">
        <w:rPr>
          <w:rFonts w:cstheme="minorHAnsi"/>
          <w:i/>
          <w:color w:val="000099"/>
          <w:sz w:val="24"/>
          <w:szCs w:val="24"/>
        </w:rPr>
        <w:t>“Ejecución Financiera PAF 2011-2012 parte 2”,</w:t>
      </w:r>
      <w:r w:rsidRPr="00FE7709">
        <w:rPr>
          <w:rFonts w:cstheme="minorHAnsi"/>
          <w:color w:val="000099"/>
          <w:sz w:val="24"/>
          <w:szCs w:val="24"/>
        </w:rPr>
        <w:t xml:space="preserve"> </w:t>
      </w:r>
      <w:r w:rsidRPr="00FE7709">
        <w:rPr>
          <w:rFonts w:cstheme="minorHAnsi"/>
          <w:sz w:val="24"/>
          <w:szCs w:val="24"/>
        </w:rPr>
        <w:t>ver pág. 97 en adelante).</w:t>
      </w:r>
    </w:p>
    <w:p w:rsidR="00F742DE" w:rsidRPr="00FE7709" w:rsidRDefault="00FB3268" w:rsidP="00FE7709">
      <w:pPr>
        <w:spacing w:line="240" w:lineRule="auto"/>
        <w:jc w:val="both"/>
        <w:rPr>
          <w:rFonts w:cstheme="minorHAnsi"/>
          <w:b/>
          <w:color w:val="000099"/>
          <w:sz w:val="24"/>
          <w:szCs w:val="24"/>
        </w:rPr>
      </w:pPr>
      <w:r w:rsidRPr="00FE7709">
        <w:rPr>
          <w:rFonts w:cstheme="minorHAnsi"/>
          <w:sz w:val="24"/>
          <w:szCs w:val="24"/>
        </w:rPr>
        <w:t xml:space="preserve">Con respecto al </w:t>
      </w:r>
      <w:r w:rsidRPr="00FE7709">
        <w:rPr>
          <w:rFonts w:cstheme="minorHAnsi"/>
          <w:i/>
          <w:color w:val="000099"/>
          <w:sz w:val="24"/>
          <w:szCs w:val="24"/>
        </w:rPr>
        <w:t>Paquete de Frijol del año 2017</w:t>
      </w:r>
      <w:r w:rsidRPr="00FE7709">
        <w:rPr>
          <w:rFonts w:cstheme="minorHAnsi"/>
          <w:sz w:val="24"/>
          <w:szCs w:val="24"/>
        </w:rPr>
        <w:t xml:space="preserve">, </w:t>
      </w:r>
      <w:r w:rsidR="00F742DE" w:rsidRPr="00FE7709">
        <w:rPr>
          <w:rFonts w:cstheme="minorHAnsi"/>
          <w:sz w:val="24"/>
          <w:szCs w:val="24"/>
        </w:rPr>
        <w:t>la DGEA informa que no se compró</w:t>
      </w:r>
      <w:r w:rsidRPr="00FE7709">
        <w:rPr>
          <w:rFonts w:cstheme="minorHAnsi"/>
          <w:sz w:val="24"/>
          <w:szCs w:val="24"/>
        </w:rPr>
        <w:t xml:space="preserve"> frijol</w:t>
      </w:r>
      <w:r w:rsidR="00F742DE" w:rsidRPr="00FE7709">
        <w:rPr>
          <w:rFonts w:cstheme="minorHAnsi"/>
          <w:sz w:val="24"/>
          <w:szCs w:val="24"/>
        </w:rPr>
        <w:t xml:space="preserve"> en ese año, en conclusión, de acuerdo a lo dispuesto en </w:t>
      </w:r>
      <w:r w:rsidR="00F742DE" w:rsidRPr="00FE7709">
        <w:rPr>
          <w:rFonts w:cstheme="minorHAnsi"/>
          <w:sz w:val="24"/>
          <w:szCs w:val="24"/>
        </w:rPr>
        <w:t xml:space="preserve">la Ley de Acceso a la Información Pública-LAIP en el art. 73 dicha información es </w:t>
      </w:r>
      <w:r w:rsidR="00F742DE" w:rsidRPr="00FE7709">
        <w:rPr>
          <w:rFonts w:cstheme="minorHAnsi"/>
          <w:b/>
          <w:color w:val="000099"/>
          <w:sz w:val="24"/>
          <w:szCs w:val="24"/>
        </w:rPr>
        <w:t>INEXISTENTE.</w:t>
      </w:r>
    </w:p>
    <w:p w:rsidR="007760DC" w:rsidRPr="00FE7709" w:rsidRDefault="007760DC" w:rsidP="00FE7709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</w:rPr>
      </w:pPr>
    </w:p>
    <w:p w:rsidR="00523609" w:rsidRPr="00FE7709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</w:rPr>
      </w:pPr>
      <w:r w:rsidRPr="00FE7709">
        <w:rPr>
          <w:rFonts w:asciiTheme="minorHAnsi" w:hAnsiTheme="minorHAnsi" w:cstheme="minorHAnsi"/>
        </w:rPr>
        <w:t>Notifíquese</w:t>
      </w:r>
    </w:p>
    <w:p w:rsidR="00D62F72" w:rsidRDefault="00D62F72" w:rsidP="008D067E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:rsidR="00FE7709" w:rsidRDefault="00FE7709" w:rsidP="008D067E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:rsidR="00FE7709" w:rsidRPr="00FE7709" w:rsidRDefault="00FE7709" w:rsidP="008D067E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:rsidR="00523609" w:rsidRPr="00FE7709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  <w:szCs w:val="24"/>
        </w:rPr>
      </w:pPr>
      <w:r w:rsidRPr="00FE7709">
        <w:rPr>
          <w:rFonts w:cstheme="minorHAnsi"/>
          <w:b/>
          <w:color w:val="000099"/>
          <w:sz w:val="24"/>
          <w:szCs w:val="24"/>
        </w:rPr>
        <w:t>Ana Patricia Sánchez de Cruz</w:t>
      </w:r>
    </w:p>
    <w:p w:rsidR="00523609" w:rsidRPr="00FE7709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  <w:szCs w:val="24"/>
        </w:rPr>
      </w:pPr>
      <w:r w:rsidRPr="00FE7709">
        <w:rPr>
          <w:rFonts w:cstheme="minorHAnsi"/>
          <w:b/>
          <w:color w:val="000099"/>
          <w:sz w:val="20"/>
          <w:szCs w:val="24"/>
        </w:rPr>
        <w:t>Oficial de Información</w:t>
      </w:r>
      <w:r w:rsidR="00FE7709" w:rsidRPr="00FE7709">
        <w:rPr>
          <w:rFonts w:cstheme="minorHAnsi"/>
          <w:b/>
          <w:color w:val="000099"/>
          <w:sz w:val="20"/>
          <w:szCs w:val="24"/>
        </w:rPr>
        <w:t>-</w:t>
      </w:r>
      <w:r w:rsidRPr="00FE7709">
        <w:rPr>
          <w:rFonts w:cstheme="minorHAnsi"/>
          <w:b/>
          <w:color w:val="000099"/>
          <w:sz w:val="20"/>
          <w:szCs w:val="24"/>
        </w:rPr>
        <w:t>OIR</w:t>
      </w:r>
      <w:r w:rsidR="00FE7709" w:rsidRPr="00FE7709">
        <w:rPr>
          <w:rFonts w:cstheme="minorHAnsi"/>
          <w:b/>
          <w:color w:val="000099"/>
          <w:sz w:val="20"/>
          <w:szCs w:val="24"/>
        </w:rPr>
        <w:t xml:space="preserve"> Ministerio de Agricultura y Ganadería</w:t>
      </w:r>
    </w:p>
    <w:sectPr w:rsidR="00523609" w:rsidRPr="00FE7709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1D" w:rsidRDefault="00BC2F1D" w:rsidP="00063E85">
      <w:pPr>
        <w:spacing w:after="0" w:line="240" w:lineRule="auto"/>
      </w:pPr>
      <w:r>
        <w:separator/>
      </w:r>
    </w:p>
  </w:endnote>
  <w:endnote w:type="continuationSeparator" w:id="0">
    <w:p w:rsidR="00BC2F1D" w:rsidRDefault="00BC2F1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BC2F1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863C7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863C7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1D" w:rsidRDefault="00BC2F1D" w:rsidP="00063E85">
      <w:pPr>
        <w:spacing w:after="0" w:line="240" w:lineRule="auto"/>
      </w:pPr>
      <w:r>
        <w:separator/>
      </w:r>
    </w:p>
  </w:footnote>
  <w:footnote w:type="continuationSeparator" w:id="0">
    <w:p w:rsidR="00BC2F1D" w:rsidRDefault="00BC2F1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BC2F1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BC2F1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578F1"/>
    <w:multiLevelType w:val="hybridMultilevel"/>
    <w:tmpl w:val="0B50818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55336"/>
    <w:multiLevelType w:val="hybridMultilevel"/>
    <w:tmpl w:val="F4A4E0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CC59A0"/>
    <w:multiLevelType w:val="hybridMultilevel"/>
    <w:tmpl w:val="244618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A74FC0"/>
    <w:multiLevelType w:val="hybridMultilevel"/>
    <w:tmpl w:val="A1166C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60AD8"/>
    <w:multiLevelType w:val="hybridMultilevel"/>
    <w:tmpl w:val="BB7867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ECC5A0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9010E"/>
    <w:multiLevelType w:val="hybridMultilevel"/>
    <w:tmpl w:val="28245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132D8B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10963"/>
    <w:rsid w:val="00417C95"/>
    <w:rsid w:val="00430147"/>
    <w:rsid w:val="004A1E52"/>
    <w:rsid w:val="004A518E"/>
    <w:rsid w:val="00523609"/>
    <w:rsid w:val="00530E0D"/>
    <w:rsid w:val="00567ABA"/>
    <w:rsid w:val="00586E3D"/>
    <w:rsid w:val="005B361B"/>
    <w:rsid w:val="005E34FE"/>
    <w:rsid w:val="0067724E"/>
    <w:rsid w:val="006D24FE"/>
    <w:rsid w:val="006F6B20"/>
    <w:rsid w:val="0073185B"/>
    <w:rsid w:val="0075138E"/>
    <w:rsid w:val="007750D2"/>
    <w:rsid w:val="007760DC"/>
    <w:rsid w:val="007C05FF"/>
    <w:rsid w:val="00891372"/>
    <w:rsid w:val="008A6BFF"/>
    <w:rsid w:val="008B5B4E"/>
    <w:rsid w:val="008C48B0"/>
    <w:rsid w:val="008D067E"/>
    <w:rsid w:val="008E61D5"/>
    <w:rsid w:val="00912617"/>
    <w:rsid w:val="009175F6"/>
    <w:rsid w:val="0098439D"/>
    <w:rsid w:val="009865F0"/>
    <w:rsid w:val="009D6C00"/>
    <w:rsid w:val="00A31F2D"/>
    <w:rsid w:val="00AA7244"/>
    <w:rsid w:val="00AE5F91"/>
    <w:rsid w:val="00B47676"/>
    <w:rsid w:val="00B561A8"/>
    <w:rsid w:val="00BC2F1D"/>
    <w:rsid w:val="00BE111F"/>
    <w:rsid w:val="00C00F22"/>
    <w:rsid w:val="00C14091"/>
    <w:rsid w:val="00C217D7"/>
    <w:rsid w:val="00C4746C"/>
    <w:rsid w:val="00C51218"/>
    <w:rsid w:val="00C9514C"/>
    <w:rsid w:val="00CA1E0D"/>
    <w:rsid w:val="00CB1F7C"/>
    <w:rsid w:val="00D230F2"/>
    <w:rsid w:val="00D463A1"/>
    <w:rsid w:val="00D62F72"/>
    <w:rsid w:val="00D70F04"/>
    <w:rsid w:val="00DC5379"/>
    <w:rsid w:val="00DD1DAE"/>
    <w:rsid w:val="00E1217D"/>
    <w:rsid w:val="00E47F2A"/>
    <w:rsid w:val="00E83B54"/>
    <w:rsid w:val="00E863C7"/>
    <w:rsid w:val="00EB33D3"/>
    <w:rsid w:val="00ED2DD2"/>
    <w:rsid w:val="00F04C46"/>
    <w:rsid w:val="00F12F33"/>
    <w:rsid w:val="00F359B5"/>
    <w:rsid w:val="00F64508"/>
    <w:rsid w:val="00F708E3"/>
    <w:rsid w:val="00F742DE"/>
    <w:rsid w:val="00FB3268"/>
    <w:rsid w:val="00FE770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27F2-CADC-4F20-B74F-B0225DF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2018-07-23T20:46:00Z</cp:lastPrinted>
  <dcterms:created xsi:type="dcterms:W3CDTF">2018-07-23T20:47:00Z</dcterms:created>
  <dcterms:modified xsi:type="dcterms:W3CDTF">2018-07-23T20:47:00Z</dcterms:modified>
</cp:coreProperties>
</file>