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C" w:rsidRPr="00B6538A" w:rsidRDefault="00B6538A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C00000"/>
          <w:sz w:val="16"/>
        </w:rPr>
      </w:pPr>
      <w:r w:rsidRPr="00B6538A">
        <w:rPr>
          <w:rFonts w:eastAsia="Arial Unicode MS" w:cstheme="minorHAnsi"/>
          <w:b/>
          <w:color w:val="C00000"/>
          <w:sz w:val="16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523609" w:rsidRDefault="00523609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284B57" w:rsidRPr="00284B57" w:rsidRDefault="00284B57" w:rsidP="00284B57">
      <w:pPr>
        <w:spacing w:after="0" w:line="240" w:lineRule="auto"/>
        <w:jc w:val="center"/>
        <w:rPr>
          <w:rFonts w:eastAsia="Meiryo UI" w:cstheme="minorHAnsi"/>
          <w:b/>
          <w:color w:val="003399"/>
          <w:szCs w:val="24"/>
        </w:rPr>
      </w:pPr>
      <w:r w:rsidRPr="00284B57">
        <w:rPr>
          <w:rFonts w:eastAsia="Meiryo UI" w:cstheme="minorHAnsi"/>
          <w:b/>
          <w:color w:val="003399"/>
          <w:szCs w:val="24"/>
        </w:rPr>
        <w:t>RESOLUCIÓN EN RESPUESTA A SOLICITUD DE INFORMACIÓN  MAG OIR N° 173-2018</w:t>
      </w:r>
    </w:p>
    <w:p w:rsidR="00284B57" w:rsidRPr="00284B57" w:rsidRDefault="00284B57" w:rsidP="00284B57">
      <w:pPr>
        <w:spacing w:after="0" w:line="240" w:lineRule="auto"/>
        <w:jc w:val="both"/>
        <w:rPr>
          <w:rFonts w:eastAsia="Meiryo UI" w:cstheme="minorHAnsi"/>
          <w:sz w:val="14"/>
        </w:rPr>
      </w:pPr>
    </w:p>
    <w:p w:rsidR="00284B57" w:rsidRPr="00284B57" w:rsidRDefault="00284B57" w:rsidP="00284B57">
      <w:pPr>
        <w:spacing w:after="0" w:line="240" w:lineRule="auto"/>
        <w:jc w:val="both"/>
        <w:rPr>
          <w:rFonts w:eastAsia="Meiryo UI" w:cstheme="minorHAnsi"/>
          <w:color w:val="000099"/>
        </w:rPr>
      </w:pPr>
      <w:r w:rsidRPr="00284B57">
        <w:rPr>
          <w:rFonts w:eastAsia="Meiryo UI" w:cstheme="minorHAnsi"/>
          <w:color w:val="003399"/>
        </w:rPr>
        <w:t>Santa Tecla, departamento de La Libertad a las once horas con cincuenta y tres minutos del día nueve de julio de dos mil dieciocho</w:t>
      </w:r>
      <w:r w:rsidRPr="00284B57">
        <w:rPr>
          <w:rFonts w:eastAsia="Meiryo UI" w:cstheme="minorHAnsi"/>
        </w:rPr>
        <w:t xml:space="preserve">, el Ministerio de Agricultura y Ganadería luego de haber recibido y admitido la solicitud de información </w:t>
      </w:r>
      <w:r w:rsidRPr="00284B57">
        <w:rPr>
          <w:rFonts w:eastAsia="Meiryo UI" w:cstheme="minorHAnsi"/>
          <w:b/>
          <w:color w:val="003399"/>
        </w:rPr>
        <w:t xml:space="preserve">MAG OIR No. 173-2018 </w:t>
      </w:r>
      <w:r w:rsidRPr="00284B57">
        <w:rPr>
          <w:rFonts w:eastAsia="Meiryo UI" w:cstheme="minorHAnsi"/>
        </w:rPr>
        <w:t>sobre:</w:t>
      </w:r>
    </w:p>
    <w:p w:rsidR="00284B57" w:rsidRPr="00284B57" w:rsidRDefault="00284B57" w:rsidP="00284B57">
      <w:pPr>
        <w:autoSpaceDE w:val="0"/>
        <w:autoSpaceDN w:val="0"/>
        <w:adjustRightInd w:val="0"/>
        <w:snapToGrid w:val="0"/>
        <w:spacing w:after="0" w:line="240" w:lineRule="auto"/>
        <w:rPr>
          <w:rFonts w:eastAsia="Meiryo UI" w:cstheme="minorHAnsi"/>
          <w:color w:val="003399"/>
          <w:sz w:val="12"/>
          <w:lang w:eastAsia="es-SV"/>
        </w:rPr>
      </w:pPr>
    </w:p>
    <w:p w:rsidR="00284B57" w:rsidRPr="00284B57" w:rsidRDefault="00284B57" w:rsidP="00284B57">
      <w:pPr>
        <w:spacing w:after="0" w:line="240" w:lineRule="auto"/>
        <w:jc w:val="both"/>
        <w:rPr>
          <w:rFonts w:eastAsia="Meiryo UI" w:cstheme="minorHAnsi"/>
          <w:color w:val="003399"/>
        </w:rPr>
      </w:pPr>
      <w:r w:rsidRPr="00284B57">
        <w:rPr>
          <w:rFonts w:eastAsia="Meiryo UI" w:cstheme="minorHAnsi"/>
          <w:color w:val="003399"/>
        </w:rPr>
        <w:t>Información sobre proyectos de emprendedurismo o agro-industriales que estén por desarrollarse (a futuro), indicar número y tipo de beneficiarios, tipo de proyecto, ubicación (donde se pretenden realizar), objetivo, inversión, origen de los fondos (cooperantes).</w:t>
      </w:r>
    </w:p>
    <w:p w:rsidR="00284B57" w:rsidRPr="00284B57" w:rsidRDefault="00284B57" w:rsidP="00284B57">
      <w:pPr>
        <w:spacing w:after="0" w:line="240" w:lineRule="auto"/>
        <w:jc w:val="both"/>
        <w:rPr>
          <w:rFonts w:eastAsia="Meiryo UI" w:cstheme="minorHAnsi"/>
          <w:sz w:val="12"/>
          <w:lang w:val="x-none"/>
        </w:rPr>
      </w:pPr>
    </w:p>
    <w:p w:rsidR="00284B57" w:rsidRPr="00284B57" w:rsidRDefault="00284B57" w:rsidP="00284B5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</w:rPr>
      </w:pPr>
      <w:r w:rsidRPr="00284B57">
        <w:rPr>
          <w:rFonts w:eastAsia="Meiryo UI" w:cstheme="minorHAnsi"/>
        </w:rPr>
        <w:t xml:space="preserve">Presentada ante la Oficina de Información y Respuesta de esta dependencia por parte de: </w:t>
      </w:r>
      <w:r w:rsidR="005C5F9B">
        <w:rPr>
          <w:rFonts w:eastAsia="Meiryo UI" w:cstheme="minorHAnsi"/>
          <w:b/>
          <w:color w:val="003399"/>
        </w:rPr>
        <w:t>-------</w:t>
      </w:r>
      <w:r w:rsidRPr="00284B57">
        <w:rPr>
          <w:rFonts w:eastAsia="Meiryo UI" w:cstheme="minorHAnsi"/>
        </w:rPr>
        <w:t>, al respecto hacemos de su conocimiento que se efectuó la búsqueda de la información en la Oficina Financiera Institucional-OFI y en la División de Recursos Humanos de la Oficina General de Administración-OGA, quienes informan lo siguiente:</w:t>
      </w:r>
    </w:p>
    <w:p w:rsidR="00284B57" w:rsidRPr="00284B57" w:rsidRDefault="00284B57" w:rsidP="00284B57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color w:val="000000"/>
          <w:sz w:val="17"/>
          <w:szCs w:val="24"/>
          <w:lang w:eastAsia="es-SV"/>
        </w:rPr>
      </w:pPr>
    </w:p>
    <w:p w:rsidR="00284B57" w:rsidRPr="00284B57" w:rsidRDefault="00284B57" w:rsidP="00284B5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</w:rPr>
      </w:pPr>
      <w:r w:rsidRPr="00284B57">
        <w:rPr>
          <w:rFonts w:eastAsia="Meiryo UI" w:cstheme="minorHAnsi"/>
        </w:rPr>
        <w:t>Al respecto la Dirección General de Desarrollo Rural-DGDR de este ministerio, dependencia responsable de la coordinación de proyectos, manifestó que los proyectos que están ejecutándose están en su fase final; por el momento se está gestionando la aprobación del Proyecto Rural Adelante, que precisamente apoyará este tipo de iniciativas, pero no se tienen aún datos concretos y/</w:t>
      </w:r>
      <w:proofErr w:type="spellStart"/>
      <w:r w:rsidRPr="00284B57">
        <w:rPr>
          <w:rFonts w:eastAsia="Meiryo UI" w:cstheme="minorHAnsi"/>
        </w:rPr>
        <w:t>o</w:t>
      </w:r>
      <w:proofErr w:type="spellEnd"/>
      <w:r w:rsidRPr="00284B57">
        <w:rPr>
          <w:rFonts w:eastAsia="Meiryo UI" w:cstheme="minorHAnsi"/>
        </w:rPr>
        <w:t xml:space="preserve"> oficiales (generalidades); por lo anteriormente expuesto y analizado el fondo de lo solicitado, y considerando que la Ley de Acceso a la Información Pública dispone en el art. 73 que nos encontramos ante un caso de información </w:t>
      </w:r>
      <w:r w:rsidRPr="00284B57">
        <w:rPr>
          <w:rFonts w:eastAsia="Meiryo UI" w:cstheme="minorHAnsi"/>
          <w:b/>
          <w:color w:val="003399"/>
          <w:szCs w:val="24"/>
        </w:rPr>
        <w:t>INEXISTENTE</w:t>
      </w:r>
      <w:r w:rsidRPr="00284B57">
        <w:rPr>
          <w:rFonts w:eastAsia="Meiryo UI" w:cstheme="minorHAnsi"/>
        </w:rPr>
        <w:t>, lo que  impide  brindar lo  requerido  por  el  peticionario, esta dependencia resuelve:</w:t>
      </w:r>
    </w:p>
    <w:p w:rsidR="00284B57" w:rsidRPr="00284B57" w:rsidRDefault="00284B57" w:rsidP="00284B5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sz w:val="12"/>
        </w:rPr>
      </w:pPr>
    </w:p>
    <w:p w:rsidR="00284B57" w:rsidRDefault="00284B57" w:rsidP="0028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theme="minorHAnsi"/>
          <w:b/>
          <w:color w:val="003399"/>
        </w:rPr>
      </w:pPr>
    </w:p>
    <w:p w:rsidR="00284B57" w:rsidRPr="00284B57" w:rsidRDefault="00284B57" w:rsidP="0028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theme="minorHAnsi"/>
          <w:b/>
          <w:color w:val="003399"/>
        </w:rPr>
      </w:pPr>
      <w:r w:rsidRPr="00284B57">
        <w:rPr>
          <w:rFonts w:eastAsia="Meiryo UI" w:cstheme="minorHAnsi"/>
          <w:b/>
          <w:color w:val="003399"/>
        </w:rPr>
        <w:t>NO ENTREGAR LA INFORMACIÓN SOLICITADA POR INEXISTENCIA</w:t>
      </w:r>
    </w:p>
    <w:p w:rsidR="00284B57" w:rsidRPr="00284B57" w:rsidRDefault="00284B57" w:rsidP="00284B57">
      <w:pPr>
        <w:spacing w:after="0" w:line="240" w:lineRule="auto"/>
        <w:jc w:val="both"/>
        <w:rPr>
          <w:rFonts w:eastAsia="Meiryo UI" w:cstheme="minorHAnsi"/>
          <w:sz w:val="12"/>
        </w:rPr>
      </w:pPr>
      <w:r w:rsidRPr="00284B57">
        <w:rPr>
          <w:rFonts w:eastAsia="Meiryo UI" w:cstheme="minorHAnsi"/>
        </w:rPr>
        <w:t xml:space="preserve"> </w:t>
      </w:r>
    </w:p>
    <w:p w:rsidR="00284B57" w:rsidRPr="00284B57" w:rsidRDefault="00284B57" w:rsidP="00284B5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284B57" w:rsidRPr="00284B57" w:rsidRDefault="00284B57" w:rsidP="00284B5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284B57">
        <w:rPr>
          <w:rFonts w:eastAsia="Meiryo UI" w:cstheme="minorHAnsi"/>
        </w:rPr>
        <w:t>Comuníquese para los efectos pertinentes.</w:t>
      </w:r>
    </w:p>
    <w:p w:rsidR="00284B57" w:rsidRPr="00284B57" w:rsidRDefault="00284B57" w:rsidP="00284B57">
      <w:pPr>
        <w:spacing w:after="0" w:line="240" w:lineRule="auto"/>
        <w:jc w:val="both"/>
        <w:rPr>
          <w:rFonts w:eastAsia="Meiryo UI" w:cstheme="minorHAnsi"/>
          <w:color w:val="000099"/>
        </w:rPr>
      </w:pPr>
    </w:p>
    <w:p w:rsidR="00284B57" w:rsidRPr="00284B57" w:rsidRDefault="00284B57" w:rsidP="00284B57">
      <w:pPr>
        <w:spacing w:after="0" w:line="240" w:lineRule="auto"/>
        <w:jc w:val="center"/>
        <w:rPr>
          <w:rFonts w:eastAsia="Meiryo UI" w:cstheme="minorHAnsi"/>
          <w:b/>
          <w:color w:val="000099"/>
          <w:sz w:val="18"/>
        </w:rPr>
      </w:pPr>
      <w:bookmarkStart w:id="0" w:name="_GoBack"/>
      <w:bookmarkEnd w:id="0"/>
    </w:p>
    <w:p w:rsidR="00284B57" w:rsidRPr="00284B57" w:rsidRDefault="00284B57" w:rsidP="00284B57">
      <w:pPr>
        <w:spacing w:after="0" w:line="240" w:lineRule="auto"/>
        <w:jc w:val="center"/>
        <w:rPr>
          <w:rFonts w:eastAsia="Meiryo UI" w:cstheme="minorHAnsi"/>
          <w:b/>
          <w:color w:val="000099"/>
          <w:sz w:val="18"/>
        </w:rPr>
      </w:pPr>
    </w:p>
    <w:p w:rsidR="00284B57" w:rsidRPr="00284B57" w:rsidRDefault="00284B57" w:rsidP="00284B57">
      <w:pPr>
        <w:spacing w:after="0" w:line="240" w:lineRule="auto"/>
        <w:jc w:val="center"/>
        <w:rPr>
          <w:rFonts w:eastAsia="Meiryo UI" w:cstheme="minorHAnsi"/>
          <w:b/>
          <w:color w:val="000099"/>
          <w:sz w:val="18"/>
        </w:rPr>
      </w:pPr>
    </w:p>
    <w:p w:rsidR="00284B57" w:rsidRPr="00284B57" w:rsidRDefault="00284B57" w:rsidP="00284B57">
      <w:pPr>
        <w:spacing w:after="0" w:line="240" w:lineRule="auto"/>
        <w:jc w:val="center"/>
        <w:rPr>
          <w:rFonts w:eastAsia="Meiryo UI" w:cstheme="minorHAnsi"/>
          <w:b/>
          <w:color w:val="000099"/>
          <w:sz w:val="18"/>
        </w:rPr>
      </w:pPr>
    </w:p>
    <w:p w:rsidR="00284B57" w:rsidRPr="00284B57" w:rsidRDefault="00284B57" w:rsidP="00284B57">
      <w:pPr>
        <w:spacing w:after="0" w:line="240" w:lineRule="auto"/>
        <w:jc w:val="center"/>
        <w:rPr>
          <w:rFonts w:eastAsia="Meiryo UI" w:cstheme="minorHAnsi"/>
          <w:b/>
          <w:color w:val="003399"/>
        </w:rPr>
      </w:pPr>
      <w:r w:rsidRPr="00284B57">
        <w:rPr>
          <w:rFonts w:eastAsia="Meiryo UI" w:cstheme="minorHAnsi"/>
          <w:b/>
          <w:color w:val="003399"/>
        </w:rPr>
        <w:t>Ana Patricia Sánchez de Cruz</w:t>
      </w:r>
    </w:p>
    <w:p w:rsidR="00284B57" w:rsidRPr="00284B57" w:rsidRDefault="00284B57" w:rsidP="00284B57">
      <w:pPr>
        <w:spacing w:after="0" w:line="240" w:lineRule="auto"/>
        <w:jc w:val="center"/>
        <w:rPr>
          <w:rFonts w:eastAsia="Meiryo UI" w:cstheme="minorHAnsi"/>
          <w:b/>
          <w:color w:val="003399"/>
        </w:rPr>
      </w:pPr>
      <w:r w:rsidRPr="00284B57">
        <w:rPr>
          <w:rFonts w:eastAsia="Meiryo UI" w:cstheme="minorHAnsi"/>
          <w:b/>
          <w:color w:val="003399"/>
        </w:rPr>
        <w:t>Oficial de Información OIR MAG</w:t>
      </w:r>
    </w:p>
    <w:p w:rsidR="000105A8" w:rsidRPr="00284B57" w:rsidRDefault="000105A8" w:rsidP="00284B57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9865F0" w:rsidRPr="00C51218" w:rsidRDefault="009865F0" w:rsidP="008D067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p w:rsidR="009865F0" w:rsidRPr="00C51218" w:rsidRDefault="009865F0" w:rsidP="008D067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  <w:r w:rsidRPr="00C51218"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  <w:t xml:space="preserve">   </w:t>
      </w:r>
    </w:p>
    <w:sectPr w:rsidR="009865F0" w:rsidRPr="00C51218" w:rsidSect="00E47F2A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D0" w:rsidRDefault="007D0AD0" w:rsidP="00063E85">
      <w:pPr>
        <w:spacing w:after="0" w:line="240" w:lineRule="auto"/>
      </w:pPr>
      <w:r>
        <w:separator/>
      </w:r>
    </w:p>
  </w:endnote>
  <w:endnote w:type="continuationSeparator" w:id="0">
    <w:p w:rsidR="007D0AD0" w:rsidRDefault="007D0AD0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7D0AD0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5C5F9B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5C5F9B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D0" w:rsidRDefault="007D0AD0" w:rsidP="00063E85">
      <w:pPr>
        <w:spacing w:after="0" w:line="240" w:lineRule="auto"/>
      </w:pPr>
      <w:r>
        <w:separator/>
      </w:r>
    </w:p>
  </w:footnote>
  <w:footnote w:type="continuationSeparator" w:id="0">
    <w:p w:rsidR="007D0AD0" w:rsidRDefault="007D0AD0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7D0AD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251EB1EB" wp14:editId="259C558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79899E4A" wp14:editId="2F8A67F5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7D0AD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45A61"/>
    <w:rsid w:val="00050681"/>
    <w:rsid w:val="00063E85"/>
    <w:rsid w:val="000D42C9"/>
    <w:rsid w:val="001839CD"/>
    <w:rsid w:val="001B5C60"/>
    <w:rsid w:val="001B6AAC"/>
    <w:rsid w:val="001D57DE"/>
    <w:rsid w:val="001F20CB"/>
    <w:rsid w:val="00284B57"/>
    <w:rsid w:val="002C2035"/>
    <w:rsid w:val="002C7C49"/>
    <w:rsid w:val="002D0F1E"/>
    <w:rsid w:val="002E33BE"/>
    <w:rsid w:val="00382CCC"/>
    <w:rsid w:val="00396846"/>
    <w:rsid w:val="003F6622"/>
    <w:rsid w:val="00410963"/>
    <w:rsid w:val="00417C95"/>
    <w:rsid w:val="00430147"/>
    <w:rsid w:val="004A1E52"/>
    <w:rsid w:val="004A518E"/>
    <w:rsid w:val="00523609"/>
    <w:rsid w:val="00530E0D"/>
    <w:rsid w:val="005B361B"/>
    <w:rsid w:val="005C5F9B"/>
    <w:rsid w:val="00662C5D"/>
    <w:rsid w:val="006D24FE"/>
    <w:rsid w:val="006F6B20"/>
    <w:rsid w:val="0073185B"/>
    <w:rsid w:val="0075138E"/>
    <w:rsid w:val="007750D2"/>
    <w:rsid w:val="007760DC"/>
    <w:rsid w:val="007C05FF"/>
    <w:rsid w:val="007D0AD0"/>
    <w:rsid w:val="0088702C"/>
    <w:rsid w:val="00891372"/>
    <w:rsid w:val="008A6BFF"/>
    <w:rsid w:val="008B5B4E"/>
    <w:rsid w:val="008C48B0"/>
    <w:rsid w:val="008D067E"/>
    <w:rsid w:val="00912617"/>
    <w:rsid w:val="009175F6"/>
    <w:rsid w:val="0098439D"/>
    <w:rsid w:val="009865F0"/>
    <w:rsid w:val="009A169D"/>
    <w:rsid w:val="009D6C00"/>
    <w:rsid w:val="00A31F2D"/>
    <w:rsid w:val="00AA7244"/>
    <w:rsid w:val="00AE5F91"/>
    <w:rsid w:val="00B6538A"/>
    <w:rsid w:val="00C00F22"/>
    <w:rsid w:val="00C14091"/>
    <w:rsid w:val="00C45868"/>
    <w:rsid w:val="00C4746C"/>
    <w:rsid w:val="00C51218"/>
    <w:rsid w:val="00C9514C"/>
    <w:rsid w:val="00CB1F7C"/>
    <w:rsid w:val="00D230F2"/>
    <w:rsid w:val="00D463A1"/>
    <w:rsid w:val="00DC5379"/>
    <w:rsid w:val="00DD1DAE"/>
    <w:rsid w:val="00E47F2A"/>
    <w:rsid w:val="00E64D9F"/>
    <w:rsid w:val="00F04C46"/>
    <w:rsid w:val="00F12F33"/>
    <w:rsid w:val="00F359B5"/>
    <w:rsid w:val="00F64508"/>
    <w:rsid w:val="00F708E3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93AD-0AC3-4A2E-97CC-9CE6CEC1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2018-07-11T21:30:00Z</cp:lastPrinted>
  <dcterms:created xsi:type="dcterms:W3CDTF">2018-07-18T17:28:00Z</dcterms:created>
  <dcterms:modified xsi:type="dcterms:W3CDTF">2018-07-18T17:28:00Z</dcterms:modified>
</cp:coreProperties>
</file>