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25D3" w:rsidRPr="00273032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</w:rPr>
      </w:pPr>
      <w:bookmarkStart w:id="0" w:name="_GoBack"/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u w:val="single"/>
          <w:lang w:eastAsia="en-US"/>
        </w:rPr>
        <w:t>página 1</w:t>
      </w:r>
      <w:r w:rsidRPr="00273032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de la presente resolución</w:t>
      </w:r>
    </w:p>
    <w:bookmarkEnd w:id="0"/>
    <w:p w:rsidR="004225D3" w:rsidRPr="00AC317B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12"/>
          <w:szCs w:val="22"/>
        </w:rPr>
      </w:pPr>
    </w:p>
    <w:p w:rsidR="008848CD" w:rsidRPr="00AC317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2657BC"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136</w:t>
      </w:r>
      <w:r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AC317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Pr="00AC317B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AC317B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AC317B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2657BC" w:rsidRPr="00AC317B">
        <w:rPr>
          <w:rFonts w:asciiTheme="minorHAnsi" w:eastAsia="Arial Unicode MS" w:hAnsiTheme="minorHAnsi" w:cstheme="minorHAnsi"/>
          <w:color w:val="000099"/>
        </w:rPr>
        <w:t xml:space="preserve">veinte </w:t>
      </w:r>
      <w:r w:rsidRPr="00AC317B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D9645B" w:rsidRPr="00AC317B">
        <w:rPr>
          <w:rFonts w:asciiTheme="minorHAnsi" w:eastAsia="Arial Unicode MS" w:hAnsiTheme="minorHAnsi" w:cstheme="minorHAnsi"/>
          <w:color w:val="000099"/>
        </w:rPr>
        <w:t>con t</w:t>
      </w:r>
      <w:r w:rsidR="002657BC" w:rsidRPr="00AC317B">
        <w:rPr>
          <w:rFonts w:asciiTheme="minorHAnsi" w:eastAsia="Arial Unicode MS" w:hAnsiTheme="minorHAnsi" w:cstheme="minorHAnsi"/>
          <w:color w:val="000099"/>
        </w:rPr>
        <w:t>reinta y cinco minutos</w:t>
      </w:r>
      <w:r w:rsidR="00D9645B" w:rsidRPr="00AC317B">
        <w:rPr>
          <w:rFonts w:asciiTheme="minorHAnsi" w:eastAsia="Arial Unicode MS" w:hAnsiTheme="minorHAnsi" w:cstheme="minorHAnsi"/>
          <w:color w:val="000099"/>
        </w:rPr>
        <w:t xml:space="preserve"> </w:t>
      </w:r>
      <w:r w:rsidRPr="00AC317B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2657BC" w:rsidRPr="00AC317B">
        <w:rPr>
          <w:rFonts w:asciiTheme="minorHAnsi" w:eastAsia="Arial Unicode MS" w:hAnsiTheme="minorHAnsi" w:cstheme="minorHAnsi"/>
          <w:color w:val="000099"/>
        </w:rPr>
        <w:t>doce</w:t>
      </w:r>
      <w:r w:rsidR="00AB46A3" w:rsidRPr="00AC317B">
        <w:rPr>
          <w:rFonts w:asciiTheme="minorHAnsi" w:eastAsia="Arial Unicode MS" w:hAnsiTheme="minorHAnsi" w:cstheme="minorHAnsi"/>
          <w:color w:val="000099"/>
        </w:rPr>
        <w:t xml:space="preserve"> de </w:t>
      </w:r>
      <w:r w:rsidR="002657BC" w:rsidRPr="00AC317B">
        <w:rPr>
          <w:rFonts w:asciiTheme="minorHAnsi" w:eastAsia="Arial Unicode MS" w:hAnsiTheme="minorHAnsi" w:cstheme="minorHAnsi"/>
          <w:color w:val="000099"/>
        </w:rPr>
        <w:t>junio</w:t>
      </w:r>
      <w:r w:rsidR="00AB46A3" w:rsidRPr="00AC317B">
        <w:rPr>
          <w:rFonts w:asciiTheme="minorHAnsi" w:eastAsia="Arial Unicode MS" w:hAnsiTheme="minorHAnsi" w:cstheme="minorHAnsi"/>
          <w:color w:val="000099"/>
        </w:rPr>
        <w:t xml:space="preserve"> de </w:t>
      </w:r>
      <w:r w:rsidR="002E4291" w:rsidRPr="00AC317B">
        <w:rPr>
          <w:rFonts w:asciiTheme="minorHAnsi" w:eastAsia="Arial Unicode MS" w:hAnsiTheme="minorHAnsi" w:cstheme="minorHAnsi"/>
          <w:color w:val="000099"/>
        </w:rPr>
        <w:t>dos mil dieciocho</w:t>
      </w:r>
      <w:r w:rsidRPr="00AC317B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AC317B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AC317B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AC317B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2657BC" w:rsidRPr="00AC317B">
        <w:rPr>
          <w:rFonts w:asciiTheme="minorHAnsi" w:eastAsia="Arial Unicode MS" w:hAnsiTheme="minorHAnsi" w:cstheme="minorHAnsi"/>
          <w:b/>
          <w:color w:val="000099"/>
        </w:rPr>
        <w:t>136</w:t>
      </w:r>
      <w:r w:rsidR="00FA5A1E" w:rsidRPr="00AC317B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AC317B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AC317B">
        <w:rPr>
          <w:rFonts w:asciiTheme="minorHAnsi" w:eastAsia="Arial Unicode MS" w:hAnsiTheme="minorHAnsi" w:cstheme="minorHAnsi"/>
          <w:b/>
          <w:color w:val="000099"/>
        </w:rPr>
        <w:t>8</w:t>
      </w:r>
      <w:r w:rsidRPr="00AC317B">
        <w:rPr>
          <w:rFonts w:asciiTheme="minorHAnsi" w:eastAsia="Arial Unicode MS" w:hAnsiTheme="minorHAnsi" w:cstheme="minorHAnsi"/>
        </w:rPr>
        <w:t xml:space="preserve"> sobre:</w:t>
      </w:r>
    </w:p>
    <w:p w:rsidR="00AB46A3" w:rsidRPr="00AC317B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2657BC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C317B">
        <w:rPr>
          <w:rFonts w:asciiTheme="minorHAnsi" w:eastAsia="Arial Unicode MS" w:hAnsiTheme="minorHAnsi" w:cstheme="minorHAnsi"/>
          <w:color w:val="000099"/>
        </w:rPr>
        <w:t xml:space="preserve">Información actualizada sobre pesca deportiva: </w:t>
      </w:r>
    </w:p>
    <w:p w:rsidR="002657BC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C317B">
        <w:rPr>
          <w:rFonts w:asciiTheme="minorHAnsi" w:eastAsia="Arial Unicode MS" w:hAnsiTheme="minorHAnsi" w:cstheme="minorHAnsi"/>
          <w:color w:val="000099"/>
        </w:rPr>
        <w:t>1) Especies permitidas</w:t>
      </w:r>
    </w:p>
    <w:p w:rsidR="002657BC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C317B">
        <w:rPr>
          <w:rFonts w:asciiTheme="minorHAnsi" w:eastAsia="Arial Unicode MS" w:hAnsiTheme="minorHAnsi" w:cstheme="minorHAnsi"/>
          <w:color w:val="000099"/>
        </w:rPr>
        <w:t>2) Artes de pesca permitidos</w:t>
      </w:r>
    </w:p>
    <w:p w:rsidR="002657BC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C317B">
        <w:rPr>
          <w:rFonts w:asciiTheme="minorHAnsi" w:eastAsia="Arial Unicode MS" w:hAnsiTheme="minorHAnsi" w:cstheme="minorHAnsi"/>
          <w:color w:val="000099"/>
        </w:rPr>
        <w:t>3) Zonas autorizadas para ese tipo de pesca</w:t>
      </w:r>
    </w:p>
    <w:p w:rsidR="002657BC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C317B">
        <w:rPr>
          <w:rFonts w:asciiTheme="minorHAnsi" w:eastAsia="Arial Unicode MS" w:hAnsiTheme="minorHAnsi" w:cstheme="minorHAnsi"/>
          <w:color w:val="000099"/>
        </w:rPr>
        <w:t>4) Tipo de prohibiciones que existen para la pesca deportiva</w:t>
      </w:r>
    </w:p>
    <w:p w:rsidR="00AB46A3" w:rsidRPr="00AC317B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AC317B">
        <w:rPr>
          <w:rFonts w:asciiTheme="minorHAnsi" w:eastAsia="Arial Unicode MS" w:hAnsiTheme="minorHAnsi" w:cstheme="minorHAnsi"/>
          <w:color w:val="000099"/>
        </w:rPr>
        <w:t>5) Requisitos para obtener licencia para la pesca deportiva</w:t>
      </w:r>
    </w:p>
    <w:p w:rsidR="002657BC" w:rsidRPr="00AC317B" w:rsidRDefault="002657BC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2E4291" w:rsidRPr="00AC317B" w:rsidRDefault="008848CD" w:rsidP="00AB46A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</w:rPr>
      </w:pPr>
      <w:r w:rsidRPr="00AC317B">
        <w:rPr>
          <w:rFonts w:asciiTheme="minorHAnsi" w:eastAsia="Arial Unicode MS" w:hAnsiTheme="minorHAnsi" w:cstheme="minorHAnsi"/>
        </w:rPr>
        <w:t>Presentada ante la Oficina de Información y Respuesta de esta dependencia por parte de</w:t>
      </w:r>
      <w:r w:rsidR="00273032">
        <w:rPr>
          <w:rFonts w:asciiTheme="minorHAnsi" w:eastAsia="Arial Unicode MS" w:hAnsiTheme="minorHAnsi" w:cstheme="minorHAnsi"/>
        </w:rPr>
        <w:t>----</w:t>
      </w:r>
      <w:r w:rsidR="00AB46A3" w:rsidRPr="00AC317B">
        <w:rPr>
          <w:rFonts w:asciiTheme="minorHAnsi" w:eastAsia="Arial Unicode MS" w:hAnsiTheme="minorHAnsi" w:cstheme="minorHAnsi"/>
          <w:color w:val="000099"/>
        </w:rPr>
        <w:t>,</w:t>
      </w:r>
      <w:r w:rsidR="00AB46A3" w:rsidRPr="00AC317B">
        <w:rPr>
          <w:rFonts w:asciiTheme="minorHAnsi" w:eastAsia="Arial Unicode MS" w:hAnsiTheme="minorHAnsi" w:cstheme="minorHAnsi"/>
        </w:rPr>
        <w:t xml:space="preserve"> </w:t>
      </w:r>
      <w:r w:rsidRPr="00AC317B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AC317B">
        <w:rPr>
          <w:rFonts w:asciiTheme="minorHAnsi" w:eastAsia="Arial Unicode MS" w:hAnsiTheme="minorHAnsi" w:cstheme="minorHAnsi"/>
        </w:rPr>
        <w:t xml:space="preserve"> este ministerio</w:t>
      </w:r>
      <w:r w:rsidRPr="00AC317B">
        <w:rPr>
          <w:rFonts w:asciiTheme="minorHAnsi" w:eastAsia="Arial Unicode MS" w:hAnsiTheme="minorHAnsi" w:cstheme="minorHAnsi"/>
        </w:rPr>
        <w:t xml:space="preserve"> </w:t>
      </w:r>
      <w:r w:rsidR="00EE2A0E" w:rsidRPr="00AC317B">
        <w:rPr>
          <w:rFonts w:asciiTheme="minorHAnsi" w:eastAsia="Arial Unicode MS" w:hAnsiTheme="minorHAnsi" w:cstheme="minorHAnsi"/>
        </w:rPr>
        <w:t>resuelve</w:t>
      </w:r>
      <w:r w:rsidRPr="00AC317B">
        <w:rPr>
          <w:rFonts w:asciiTheme="minorHAnsi" w:eastAsia="Arial Unicode MS" w:hAnsiTheme="minorHAnsi" w:cstheme="minorHAnsi"/>
        </w:rPr>
        <w:t>:</w:t>
      </w:r>
    </w:p>
    <w:p w:rsidR="00DA1573" w:rsidRPr="00AC317B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2"/>
        </w:rPr>
      </w:pPr>
    </w:p>
    <w:p w:rsidR="008848CD" w:rsidRPr="00AC317B" w:rsidRDefault="008848CD" w:rsidP="00D579C5">
      <w:pPr>
        <w:jc w:val="center"/>
        <w:rPr>
          <w:rFonts w:asciiTheme="minorHAnsi" w:hAnsiTheme="minorHAnsi" w:cstheme="minorHAnsi"/>
          <w:b/>
          <w:color w:val="000099"/>
        </w:rPr>
      </w:pPr>
      <w:r w:rsidRPr="00AC317B">
        <w:rPr>
          <w:rFonts w:asciiTheme="minorHAnsi" w:hAnsiTheme="minorHAnsi" w:cstheme="minorHAnsi"/>
          <w:b/>
          <w:color w:val="000099"/>
        </w:rPr>
        <w:t>PROPORCIONAR LA INFORMACIÓN SOLICITADA</w:t>
      </w:r>
    </w:p>
    <w:p w:rsidR="008848CD" w:rsidRPr="00AC317B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10"/>
        </w:rPr>
      </w:pPr>
    </w:p>
    <w:p w:rsidR="00AB46A3" w:rsidRPr="00AC317B" w:rsidRDefault="00AB46A3" w:rsidP="00AB46A3">
      <w:pPr>
        <w:jc w:val="both"/>
        <w:rPr>
          <w:rFonts w:asciiTheme="minorHAnsi" w:eastAsia="Arial Unicode MS" w:hAnsiTheme="minorHAnsi" w:cstheme="minorHAnsi"/>
        </w:rPr>
      </w:pPr>
      <w:r w:rsidRPr="00AC317B">
        <w:rPr>
          <w:rFonts w:asciiTheme="minorHAnsi" w:eastAsia="Arial Unicode MS" w:hAnsiTheme="minorHAnsi" w:cstheme="minorHAnsi"/>
        </w:rPr>
        <w:t xml:space="preserve">Al respecto, </w:t>
      </w:r>
      <w:r w:rsidR="002657BC" w:rsidRPr="00AC317B">
        <w:rPr>
          <w:rFonts w:asciiTheme="minorHAnsi" w:eastAsia="Arial Unicode MS" w:hAnsiTheme="minorHAnsi" w:cstheme="minorHAnsi"/>
        </w:rPr>
        <w:t>sobre cada uno de los puntos respondemos lo siguiente:</w:t>
      </w:r>
    </w:p>
    <w:p w:rsidR="002657BC" w:rsidRPr="00C4331E" w:rsidRDefault="002657BC" w:rsidP="002657BC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8"/>
        </w:rPr>
      </w:pPr>
    </w:p>
    <w:p w:rsidR="002657BC" w:rsidRPr="00C4331E" w:rsidRDefault="002657BC" w:rsidP="00AC317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8"/>
          <w:szCs w:val="20"/>
        </w:rPr>
      </w:pP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Especies permitidas</w:t>
      </w: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:</w:t>
      </w:r>
    </w:p>
    <w:p w:rsidR="002657BC" w:rsidRPr="00C4331E" w:rsidRDefault="002657BC" w:rsidP="00AC317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8"/>
        </w:rPr>
      </w:pPr>
      <w:r w:rsidRPr="00C4331E">
        <w:rPr>
          <w:rFonts w:asciiTheme="minorHAnsi" w:eastAsia="Arial Unicode MS" w:hAnsiTheme="minorHAnsi" w:cstheme="minorHAnsi"/>
          <w:sz w:val="18"/>
        </w:rPr>
        <w:t>Picudos Marlín, Pez Vela, Pez Espada, Barracuda, Wahoo, pez Gallo, Dorado, Jurel y Atún</w:t>
      </w:r>
    </w:p>
    <w:p w:rsidR="002657BC" w:rsidRPr="00C4331E" w:rsidRDefault="002657BC" w:rsidP="00AC317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8"/>
          <w:szCs w:val="20"/>
        </w:rPr>
      </w:pP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Artes de pesca permitidos</w:t>
      </w: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:</w:t>
      </w:r>
    </w:p>
    <w:p w:rsidR="002657BC" w:rsidRPr="00C4331E" w:rsidRDefault="002657BC" w:rsidP="00AC317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8"/>
        </w:rPr>
      </w:pPr>
      <w:r w:rsidRPr="00C4331E">
        <w:rPr>
          <w:rFonts w:asciiTheme="minorHAnsi" w:eastAsia="Arial Unicode MS" w:hAnsiTheme="minorHAnsi" w:cstheme="minorHAnsi"/>
          <w:sz w:val="18"/>
        </w:rPr>
        <w:t>Curricán, caña y línea de mano con anzuelos circulares</w:t>
      </w:r>
    </w:p>
    <w:p w:rsidR="002657BC" w:rsidRPr="00C4331E" w:rsidRDefault="002657BC" w:rsidP="00AC317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8"/>
          <w:szCs w:val="20"/>
        </w:rPr>
      </w:pP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Zonas autorizadas para ese tipo de pesca</w:t>
      </w: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:</w:t>
      </w:r>
    </w:p>
    <w:p w:rsidR="002657BC" w:rsidRPr="00C4331E" w:rsidRDefault="002657BC" w:rsidP="00AC317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8"/>
        </w:rPr>
      </w:pPr>
      <w:r w:rsidRPr="00C4331E">
        <w:rPr>
          <w:rFonts w:asciiTheme="minorHAnsi" w:eastAsia="Arial Unicode MS" w:hAnsiTheme="minorHAnsi" w:cstheme="minorHAnsi"/>
          <w:sz w:val="18"/>
        </w:rPr>
        <w:t>Desde la segunda milla marina a mar abierto dependiendo de la autonomía de la embarcación</w:t>
      </w:r>
    </w:p>
    <w:p w:rsidR="002657BC" w:rsidRPr="00C4331E" w:rsidRDefault="002657BC" w:rsidP="00AC317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8"/>
          <w:szCs w:val="20"/>
        </w:rPr>
      </w:pP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Tipo de prohibiciones que existen para la pesca deportiva</w:t>
      </w: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:</w:t>
      </w:r>
    </w:p>
    <w:p w:rsidR="002657BC" w:rsidRPr="00C4331E" w:rsidRDefault="002657BC" w:rsidP="00AC317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8"/>
        </w:rPr>
      </w:pPr>
      <w:r w:rsidRPr="00C4331E">
        <w:rPr>
          <w:rFonts w:asciiTheme="minorHAnsi" w:eastAsia="Arial Unicode MS" w:hAnsiTheme="minorHAnsi" w:cstheme="minorHAnsi"/>
          <w:sz w:val="18"/>
        </w:rPr>
        <w:t>Art. 48.- No será permitido comercializar e) Los productos extraídos del ejercicio de la extracción deportiva</w:t>
      </w:r>
    </w:p>
    <w:p w:rsidR="002657BC" w:rsidRPr="00C4331E" w:rsidRDefault="002657BC" w:rsidP="00AC317B">
      <w:pPr>
        <w:pStyle w:val="Prrafodelista"/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8"/>
          <w:szCs w:val="20"/>
        </w:rPr>
      </w:pP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Requisitos para obtener licencia para la pesca deportiva</w:t>
      </w:r>
      <w:r w:rsidRPr="00C4331E">
        <w:rPr>
          <w:rFonts w:asciiTheme="minorHAnsi" w:eastAsia="Arial Unicode MS" w:hAnsiTheme="minorHAnsi" w:cstheme="minorHAnsi"/>
          <w:color w:val="000099"/>
          <w:sz w:val="18"/>
          <w:szCs w:val="20"/>
        </w:rPr>
        <w:t>:</w:t>
      </w:r>
    </w:p>
    <w:p w:rsidR="002657BC" w:rsidRPr="00C4331E" w:rsidRDefault="002657BC" w:rsidP="002657BC">
      <w:pPr>
        <w:jc w:val="both"/>
        <w:rPr>
          <w:rFonts w:asciiTheme="minorHAnsi" w:eastAsia="Arial Unicode MS" w:hAnsiTheme="minorHAnsi" w:cstheme="minorHAnsi"/>
          <w:sz w:val="18"/>
        </w:rPr>
      </w:pPr>
      <w:r w:rsidRPr="00C4331E">
        <w:rPr>
          <w:rFonts w:asciiTheme="minorHAnsi" w:eastAsia="Arial Unicode MS" w:hAnsiTheme="minorHAnsi" w:cstheme="minorHAnsi"/>
          <w:sz w:val="18"/>
        </w:rPr>
        <w:t xml:space="preserve">En cuanto a los requisitos </w:t>
      </w:r>
      <w:r w:rsidR="00AC317B" w:rsidRPr="00C4331E">
        <w:rPr>
          <w:rFonts w:asciiTheme="minorHAnsi" w:eastAsia="Arial Unicode MS" w:hAnsiTheme="minorHAnsi" w:cstheme="minorHAnsi"/>
          <w:sz w:val="18"/>
        </w:rPr>
        <w:t xml:space="preserve">estos se encuentran en </w:t>
      </w:r>
      <w:r w:rsidRPr="00C4331E">
        <w:rPr>
          <w:rFonts w:asciiTheme="minorHAnsi" w:eastAsia="Arial Unicode MS" w:hAnsiTheme="minorHAnsi" w:cstheme="minorHAnsi"/>
          <w:sz w:val="18"/>
        </w:rPr>
        <w:t xml:space="preserve">la Ley General de Ordenación y Promoción de Pesca y </w:t>
      </w:r>
      <w:r w:rsidR="00AC317B" w:rsidRPr="00C4331E">
        <w:rPr>
          <w:rFonts w:asciiTheme="minorHAnsi" w:eastAsia="Arial Unicode MS" w:hAnsiTheme="minorHAnsi" w:cstheme="minorHAnsi"/>
          <w:sz w:val="18"/>
        </w:rPr>
        <w:t>A</w:t>
      </w:r>
      <w:r w:rsidRPr="00C4331E">
        <w:rPr>
          <w:rFonts w:asciiTheme="minorHAnsi" w:eastAsia="Arial Unicode MS" w:hAnsiTheme="minorHAnsi" w:cstheme="minorHAnsi"/>
          <w:sz w:val="18"/>
        </w:rPr>
        <w:t>cuicultura y los del reglamento en los que encont</w:t>
      </w:r>
      <w:r w:rsidR="00AC317B" w:rsidRPr="00C4331E">
        <w:rPr>
          <w:rFonts w:asciiTheme="minorHAnsi" w:eastAsia="Arial Unicode MS" w:hAnsiTheme="minorHAnsi" w:cstheme="minorHAnsi"/>
          <w:sz w:val="18"/>
        </w:rPr>
        <w:t>rara la información solicitada, la cual se adjunt</w:t>
      </w:r>
      <w:r w:rsidR="00C4331E" w:rsidRPr="00C4331E">
        <w:rPr>
          <w:rFonts w:asciiTheme="minorHAnsi" w:eastAsia="Arial Unicode MS" w:hAnsiTheme="minorHAnsi" w:cstheme="minorHAnsi"/>
          <w:sz w:val="18"/>
        </w:rPr>
        <w:t>a y que puede descargarse en la página web del MAG:</w:t>
      </w:r>
      <w:r w:rsidR="00C4331E" w:rsidRPr="00C4331E">
        <w:rPr>
          <w:sz w:val="18"/>
        </w:rPr>
        <w:t xml:space="preserve"> </w:t>
      </w:r>
      <w:hyperlink r:id="rId8" w:history="1">
        <w:r w:rsidR="00C4331E" w:rsidRPr="00C4331E">
          <w:rPr>
            <w:rStyle w:val="Hipervnculo"/>
            <w:rFonts w:asciiTheme="minorHAnsi" w:eastAsia="Arial Unicode MS" w:hAnsiTheme="minorHAnsi" w:cstheme="minorHAnsi"/>
            <w:sz w:val="18"/>
          </w:rPr>
          <w:t>http://www.transparencia.gob.sv/institutions/mag/documents/ley-principal-que-rige-a-la-institucion?page=2</w:t>
        </w:r>
      </w:hyperlink>
    </w:p>
    <w:p w:rsidR="00AC317B" w:rsidRPr="00AC317B" w:rsidRDefault="00AC317B" w:rsidP="002657BC">
      <w:pPr>
        <w:jc w:val="both"/>
        <w:rPr>
          <w:rFonts w:asciiTheme="minorHAnsi" w:eastAsia="Arial Unicode MS" w:hAnsiTheme="minorHAnsi" w:cstheme="minorHAnsi"/>
          <w:sz w:val="12"/>
        </w:rPr>
      </w:pPr>
    </w:p>
    <w:p w:rsidR="002657BC" w:rsidRPr="00AC317B" w:rsidRDefault="002657BC" w:rsidP="002657BC">
      <w:pPr>
        <w:jc w:val="both"/>
        <w:rPr>
          <w:rFonts w:asciiTheme="minorHAnsi" w:eastAsia="Arial Unicode MS" w:hAnsiTheme="minorHAnsi" w:cstheme="minorHAnsi"/>
        </w:rPr>
      </w:pPr>
      <w:r w:rsidRPr="00AC317B">
        <w:rPr>
          <w:rFonts w:asciiTheme="minorHAnsi" w:eastAsia="Arial Unicode MS" w:hAnsiTheme="minorHAnsi" w:cstheme="minorHAnsi"/>
        </w:rPr>
        <w:t xml:space="preserve">El primer paso es la obtención de la autorización de pesca deportiva y luego la Licencia, Art. 24 y 54. De la Ley 56 y 57 del reglamento, </w:t>
      </w:r>
      <w:r w:rsidR="00AC317B">
        <w:rPr>
          <w:rFonts w:asciiTheme="minorHAnsi" w:eastAsia="Arial Unicode MS" w:hAnsiTheme="minorHAnsi" w:cstheme="minorHAnsi"/>
        </w:rPr>
        <w:t>se anexa</w:t>
      </w:r>
      <w:r w:rsidRPr="00AC317B">
        <w:rPr>
          <w:rFonts w:asciiTheme="minorHAnsi" w:eastAsia="Arial Unicode MS" w:hAnsiTheme="minorHAnsi" w:cstheme="minorHAnsi"/>
        </w:rPr>
        <w:t xml:space="preserve"> formulario de solicitud para autorización de pesca deportiva y formulario de solitud para licencia de pesca deportiva.</w:t>
      </w:r>
    </w:p>
    <w:p w:rsidR="001E27FA" w:rsidRPr="00AC317B" w:rsidRDefault="001E27FA" w:rsidP="00AB46A3">
      <w:pPr>
        <w:jc w:val="both"/>
        <w:rPr>
          <w:rFonts w:asciiTheme="minorHAnsi" w:eastAsia="Arial Unicode MS" w:hAnsiTheme="minorHAnsi" w:cstheme="minorHAnsi"/>
          <w:sz w:val="12"/>
        </w:rPr>
      </w:pPr>
    </w:p>
    <w:p w:rsidR="008848CD" w:rsidRPr="00AC317B" w:rsidRDefault="008848CD" w:rsidP="00D579C5">
      <w:pPr>
        <w:jc w:val="both"/>
        <w:rPr>
          <w:rFonts w:asciiTheme="minorHAnsi" w:hAnsiTheme="minorHAnsi" w:cstheme="minorHAnsi"/>
          <w:b/>
        </w:rPr>
      </w:pPr>
      <w:r w:rsidRPr="00AC317B">
        <w:rPr>
          <w:rFonts w:asciiTheme="minorHAnsi" w:hAnsiTheme="minorHAnsi" w:cstheme="minorHAnsi"/>
          <w:b/>
        </w:rPr>
        <w:t>NOTIFIQUESE</w:t>
      </w:r>
    </w:p>
    <w:p w:rsidR="008848CD" w:rsidRPr="00AC317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AC317B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</w:p>
    <w:p w:rsidR="008848CD" w:rsidRPr="00AC317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AC317B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AC317B" w:rsidSect="001E27FA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3032" w:rsidRPr="0027303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273032">
                            <w:fldChar w:fldCharType="begin"/>
                          </w:r>
                          <w:r w:rsidR="00273032">
                            <w:instrText>NUMPAGES  \* Arabic  \* MERGEFORMAT</w:instrText>
                          </w:r>
                          <w:r w:rsidR="00273032">
                            <w:fldChar w:fldCharType="separate"/>
                          </w:r>
                          <w:r w:rsidR="00273032" w:rsidRPr="0027303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27303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73032" w:rsidRPr="0027303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273032">
                      <w:fldChar w:fldCharType="begin"/>
                    </w:r>
                    <w:r w:rsidR="00273032">
                      <w:instrText>NUMPAGES  \* Arabic  \* MERGEFORMAT</w:instrText>
                    </w:r>
                    <w:r w:rsidR="00273032">
                      <w:fldChar w:fldCharType="separate"/>
                    </w:r>
                    <w:r w:rsidR="00273032" w:rsidRPr="0027303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27303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F3FD4"/>
    <w:multiLevelType w:val="hybridMultilevel"/>
    <w:tmpl w:val="E25EB3B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F41C24"/>
    <w:multiLevelType w:val="hybridMultilevel"/>
    <w:tmpl w:val="A1B893B8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7BC"/>
    <w:rsid w:val="00265891"/>
    <w:rsid w:val="00271605"/>
    <w:rsid w:val="00273032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17B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31E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mag/documents/ley-principal-que-rige-a-la-institucion?pag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E338-41F1-4F97-8B20-A0EAC6BC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2821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2018-04-24T04:26:00Z</cp:lastPrinted>
  <dcterms:created xsi:type="dcterms:W3CDTF">2018-06-13T02:55:00Z</dcterms:created>
  <dcterms:modified xsi:type="dcterms:W3CDTF">2018-06-13T02:55:00Z</dcterms:modified>
</cp:coreProperties>
</file>