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7894" w:rsidRPr="00883D41" w:rsidRDefault="003C7894" w:rsidP="003C789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</w:p>
    <w:p w:rsidR="008848CD" w:rsidRPr="00ED13C7" w:rsidRDefault="00C42068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A51808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103</w:t>
      </w:r>
      <w:r w:rsidR="008848CD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quin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ce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A51808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cuarenta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A51808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catorce</w:t>
      </w:r>
      <w:r w:rsidR="00695209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de mayo </w:t>
      </w:r>
      <w:r w:rsidR="002E4291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No. </w:t>
      </w:r>
      <w:r w:rsidR="00A51808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103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A51808" w:rsidRPr="00A51808" w:rsidRDefault="00A51808" w:rsidP="00A51808">
      <w:pPr>
        <w:suppressAutoHyphens w:val="0"/>
        <w:autoSpaceDE w:val="0"/>
        <w:autoSpaceDN w:val="0"/>
        <w:adjustRightInd w:val="0"/>
        <w:snapToGrid w:val="0"/>
        <w:jc w:val="both"/>
        <w:rPr>
          <w:rFonts w:ascii="Helvetica" w:hAnsi="Helvetica" w:cs="Helvetica"/>
          <w:color w:val="000099"/>
          <w:szCs w:val="24"/>
          <w:lang w:val="x-none" w:eastAsia="es-SV"/>
        </w:rPr>
      </w:pPr>
      <w:r w:rsidRPr="00A51808">
        <w:rPr>
          <w:rFonts w:ascii="Helvetica" w:hAnsi="Helvetica" w:cs="Helvetica"/>
          <w:color w:val="000099"/>
          <w:szCs w:val="24"/>
          <w:lang w:val="x-none" w:eastAsia="es-SV"/>
        </w:rPr>
        <w:t>LISTADO DE EXPORTADORAS DE GANADO BOVINO DE NICARAGUA QUE ESTÉN AUTORIZADOS PARA</w:t>
      </w:r>
      <w:r w:rsidRPr="00A51808">
        <w:rPr>
          <w:rFonts w:ascii="Helvetica" w:hAnsi="Helvetica" w:cs="Helvetica"/>
          <w:color w:val="000099"/>
          <w:szCs w:val="24"/>
          <w:lang w:eastAsia="es-SV"/>
        </w:rPr>
        <w:t xml:space="preserve"> </w:t>
      </w:r>
      <w:r w:rsidRPr="00A51808">
        <w:rPr>
          <w:rFonts w:ascii="Helvetica" w:hAnsi="Helvetica" w:cs="Helvetica"/>
          <w:color w:val="000099"/>
          <w:szCs w:val="24"/>
          <w:lang w:val="x-none" w:eastAsia="es-SV"/>
        </w:rPr>
        <w:t>INTRODUCIR SUS ANIMALES VIVOS A EL SALVADOR (NOMBRE DE EMPRESA, MEDIOS DE CONTACTO,</w:t>
      </w:r>
      <w:r w:rsidRPr="00A51808">
        <w:rPr>
          <w:rFonts w:ascii="Helvetica" w:hAnsi="Helvetica" w:cs="Helvetica"/>
          <w:color w:val="000099"/>
          <w:szCs w:val="24"/>
          <w:lang w:eastAsia="es-SV"/>
        </w:rPr>
        <w:t xml:space="preserve"> </w:t>
      </w:r>
      <w:r w:rsidRPr="00A51808">
        <w:rPr>
          <w:rFonts w:ascii="Helvetica" w:hAnsi="Helvetica" w:cs="Helvetica"/>
          <w:color w:val="000099"/>
          <w:szCs w:val="24"/>
          <w:lang w:val="x-none" w:eastAsia="es-SV"/>
        </w:rPr>
        <w:t>TELÉFONO, CORREOS, DIRECCIÓN).</w:t>
      </w:r>
    </w:p>
    <w:p w:rsidR="00D9645B" w:rsidRPr="00ED13C7" w:rsidRDefault="00D9645B" w:rsidP="00B6288E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</w:p>
    <w:p w:rsidR="008848CD" w:rsidRPr="00ED13C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3C7894" w:rsidRPr="003C7894">
        <w:rPr>
          <w:rFonts w:ascii="Microsoft New Tai Lue" w:hAnsi="Microsoft New Tai Lue" w:cs="Microsoft New Tai Lue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9D5C0B" w:rsidRPr="00ED13C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, 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ED13C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</w:t>
      </w:r>
      <w:r w:rsidR="00A51808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PARTE DE </w:t>
      </w: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LA INFORMACIÓN </w:t>
      </w:r>
      <w:r w:rsidR="005125D5"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5125D5" w:rsidRPr="00ED13C7" w:rsidRDefault="007B602B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  <w:bookmarkStart w:id="0" w:name="_GoBack"/>
      <w:r w:rsidRPr="00ED13C7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adjunta a la presente resolución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A51808">
        <w:rPr>
          <w:rFonts w:ascii="Microsoft New Tai Lue" w:hAnsi="Microsoft New Tai Lue" w:cs="Microsoft New Tai Lue"/>
          <w:i/>
          <w:color w:val="000099"/>
          <w:sz w:val="22"/>
          <w:szCs w:val="22"/>
        </w:rPr>
        <w:t>u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>n</w:t>
      </w:r>
      <w:r w:rsidR="00A51808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a lista de exportadores de ganado bovino procedente de Nicaragua con destino El Salvador; aclarando que no adjuntan datos de contacto, </w:t>
      </w:r>
      <w:r w:rsidR="00A51808" w:rsidRPr="00A51808">
        <w:rPr>
          <w:rFonts w:ascii="Microsoft New Tai Lue" w:hAnsi="Microsoft New Tai Lue" w:cs="Microsoft New Tai Lue"/>
          <w:sz w:val="22"/>
          <w:szCs w:val="22"/>
        </w:rPr>
        <w:t xml:space="preserve">esa </w:t>
      </w:r>
      <w:r w:rsidR="005125D5" w:rsidRPr="00A51808">
        <w:rPr>
          <w:rFonts w:ascii="Microsoft New Tai Lue" w:hAnsi="Microsoft New Tai Lue" w:cs="Microsoft New Tai Lue"/>
          <w:sz w:val="22"/>
          <w:szCs w:val="22"/>
        </w:rPr>
        <w:t xml:space="preserve">información </w:t>
      </w:r>
      <w:r w:rsidR="00A51808">
        <w:rPr>
          <w:rFonts w:ascii="Microsoft New Tai Lue" w:hAnsi="Microsoft New Tai Lue" w:cs="Microsoft New Tai Lue"/>
          <w:sz w:val="22"/>
          <w:szCs w:val="22"/>
        </w:rPr>
        <w:t>no se registra en el Sistema de Información de Sanidad Agropecuaria-SISA,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 xml:space="preserve">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 xml:space="preserve">por tanto 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>según lo dispone</w:t>
      </w:r>
      <w:r w:rsidR="005125D5" w:rsidRPr="00ED13C7">
        <w:rPr>
          <w:rFonts w:ascii="Microsoft New Tai Lue" w:hAnsi="Microsoft New Tai Lue" w:cs="Microsoft New Tai Lue"/>
          <w:i/>
          <w:color w:val="000099"/>
          <w:sz w:val="22"/>
          <w:szCs w:val="22"/>
        </w:rPr>
        <w:t xml:space="preserve"> </w:t>
      </w:r>
      <w:r w:rsidR="005125D5"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la Ley de Acceso a la Información Pública-LAIP en el art. 73 </w:t>
      </w:r>
      <w:r w:rsidR="00ED13C7" w:rsidRPr="00ED13C7">
        <w:rPr>
          <w:rFonts w:ascii="Microsoft New Tai Lue" w:hAnsi="Microsoft New Tai Lue" w:cs="Microsoft New Tai Lue"/>
          <w:sz w:val="22"/>
          <w:szCs w:val="22"/>
        </w:rPr>
        <w:t>dicha información es</w:t>
      </w:r>
      <w:r w:rsidR="005125D5" w:rsidRPr="00ED13C7">
        <w:rPr>
          <w:rFonts w:ascii="Microsoft New Tai Lue" w:hAnsi="Microsoft New Tai Lue" w:cs="Microsoft New Tai Lue"/>
          <w:sz w:val="22"/>
          <w:szCs w:val="22"/>
          <w:lang w:val="x-none"/>
        </w:rPr>
        <w:t xml:space="preserve"> </w:t>
      </w:r>
      <w:r w:rsidR="005125D5" w:rsidRPr="00ED13C7">
        <w:rPr>
          <w:rFonts w:ascii="Microsoft New Tai Lue" w:hAnsi="Microsoft New Tai Lue" w:cs="Microsoft New Tai Lue"/>
          <w:b/>
          <w:color w:val="0000CC"/>
          <w:sz w:val="22"/>
          <w:szCs w:val="22"/>
          <w:lang w:val="x-none"/>
        </w:rPr>
        <w:t>INEXISTENTE</w:t>
      </w:r>
      <w:r w:rsidR="00ED13C7" w:rsidRPr="00ED13C7">
        <w:rPr>
          <w:rFonts w:ascii="Microsoft New Tai Lue" w:hAnsi="Microsoft New Tai Lue" w:cs="Microsoft New Tai Lue"/>
          <w:b/>
          <w:color w:val="0000CC"/>
          <w:sz w:val="22"/>
          <w:szCs w:val="22"/>
        </w:rPr>
        <w:t>.</w:t>
      </w:r>
    </w:p>
    <w:bookmarkEnd w:id="0"/>
    <w:p w:rsidR="005125D5" w:rsidRPr="00ED13C7" w:rsidRDefault="005125D5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</w:p>
    <w:p w:rsidR="008848CD" w:rsidRPr="00ED13C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D579C5" w:rsidRPr="00ED13C7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ED13C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ED13C7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7A" w:rsidRDefault="0090297A">
      <w:r>
        <w:separator/>
      </w:r>
    </w:p>
  </w:endnote>
  <w:endnote w:type="continuationSeparator" w:id="0">
    <w:p w:rsidR="0090297A" w:rsidRDefault="0090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C7894" w:rsidRPr="003C789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3C7894" w:rsidRPr="003C7894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C7894" w:rsidRPr="003C789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3C7894" w:rsidRPr="003C7894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7A" w:rsidRDefault="0090297A">
      <w:r>
        <w:separator/>
      </w:r>
    </w:p>
  </w:footnote>
  <w:footnote w:type="continuationSeparator" w:id="0">
    <w:p w:rsidR="0090297A" w:rsidRDefault="0090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C78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297A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1808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7C4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3492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753A-F88A-4AD9-9062-2AAC49D8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1779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2018-05-14T21:48:00Z</cp:lastPrinted>
  <dcterms:created xsi:type="dcterms:W3CDTF">2018-05-14T21:48:00Z</dcterms:created>
  <dcterms:modified xsi:type="dcterms:W3CDTF">2018-05-14T21:49:00Z</dcterms:modified>
</cp:coreProperties>
</file>