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648F" w:rsidRDefault="0047648F" w:rsidP="0047648F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bookmarkStart w:id="0" w:name="_GoBack"/>
      <w:bookmarkEnd w:id="0"/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47648F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7F1C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84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7F1CC2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F1CC2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1479C2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dieciséis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1479C2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quince </w:t>
      </w:r>
      <w:r w:rsidR="00D9645B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7F1CC2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treinta </w:t>
      </w:r>
      <w:r w:rsidR="007B602B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 </w:t>
      </w:r>
      <w:r w:rsidR="009D5C0B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a</w:t>
      </w:r>
      <w:r w:rsidR="007F1CC2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bril </w:t>
      </w:r>
      <w:r w:rsidR="002E4291"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7F1CC2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7F1C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7F1C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7F1C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7F1CC2" w:rsidRPr="007F1C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84</w:t>
      </w:r>
      <w:r w:rsidRPr="007F1C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7F1CC2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7F1CC2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7F1CC2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7F1CC2" w:rsidRPr="007F1CC2" w:rsidRDefault="007F1CC2" w:rsidP="007F1CC2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"Copias certificadas de los siguientes documentos:</w:t>
      </w:r>
    </w:p>
    <w:p w:rsidR="007F1CC2" w:rsidRPr="007F1CC2" w:rsidRDefault="007F1CC2" w:rsidP="007F1CC2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</w:p>
    <w:p w:rsidR="007F1CC2" w:rsidRPr="007F1CC2" w:rsidRDefault="007F1CC2" w:rsidP="007F1CC2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1) Documento en el que conste la opinión emitida por el CONAPESCA para la implementación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la primera veda de camarón marino, según lo ordena el Artículo 99 del Reglamento de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la Ley General de Ordenación y Promoción de la pesca y la Acuicultura, siendo dicha veda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decretada por CENDEPESCA para el próximo diecisiete de abril hasta el treinta de mayo del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presente año según resolución emitida por CENDEPESCA a las catorce treinta del día cinco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abril del año en curso.</w:t>
      </w:r>
    </w:p>
    <w:p w:rsidR="007F1CC2" w:rsidRPr="007F1CC2" w:rsidRDefault="007F1CC2" w:rsidP="007F1CC2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</w:p>
    <w:p w:rsidR="00D9645B" w:rsidRPr="007F1CC2" w:rsidRDefault="007F1CC2" w:rsidP="007F1CC2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</w:pP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2) Documento en el que conste la opinión emitida por el CCCNPESCA para la implementación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la primera veda de camarón marino, según lo ordena el Artículo 99 del Reglamento de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la Ley General de Ordenación y Promoción de la Pesca y la Acuicultura, siendo dicha veda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decretada por CENDEPESCA para el próximo diecisiete de abril hasta el treinta de mayo del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presente año según resolución emitida por CENDEPESCA a las catorce treinta del día cinco</w:t>
      </w:r>
      <w:r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abril del año en curso. "</w:t>
      </w:r>
    </w:p>
    <w:p w:rsidR="007F1CC2" w:rsidRPr="007F1CC2" w:rsidRDefault="007F1CC2" w:rsidP="007F1CC2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2"/>
          <w:szCs w:val="22"/>
          <w:lang w:val="x-none"/>
        </w:rPr>
      </w:pPr>
    </w:p>
    <w:p w:rsidR="008848CD" w:rsidRPr="007F1CC2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7F1CC2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7F1CC2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47648F" w:rsidRPr="0047648F">
        <w:rPr>
          <w:rFonts w:ascii="Microsoft New Tai Lue" w:hAnsi="Microsoft New Tai Lue" w:cs="Microsoft New Tai Lue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1479C2" w:rsidRPr="007F1CC2">
        <w:rPr>
          <w:rFonts w:ascii="Microsoft New Tai Lue" w:hAnsi="Microsoft New Tai Lue" w:cs="Microsoft New Tai Lue"/>
          <w:b/>
          <w:color w:val="000099"/>
          <w:sz w:val="22"/>
          <w:szCs w:val="22"/>
          <w:lang w:val="x-none" w:eastAsia="es-SV"/>
        </w:rPr>
        <w:t>,</w:t>
      </w:r>
      <w:r w:rsidR="009D5C0B" w:rsidRPr="007F1CC2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 </w:t>
      </w:r>
      <w:r w:rsidRPr="007F1CC2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7F1CC2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7F1CC2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7F1CC2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7F1CC2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7F1CC2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7F1CC2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PROPORCIONAR LA INFORMACIÓN </w:t>
      </w:r>
      <w:r w:rsidR="005125D5" w:rsidRPr="007F1CC2">
        <w:rPr>
          <w:rFonts w:ascii="Microsoft New Tai Lue" w:hAnsi="Microsoft New Tai Lue" w:cs="Microsoft New Tai Lue"/>
          <w:b/>
          <w:color w:val="000099"/>
          <w:sz w:val="22"/>
          <w:szCs w:val="22"/>
        </w:rPr>
        <w:t xml:space="preserve">PUBLICA </w:t>
      </w:r>
      <w:r w:rsidRPr="007F1CC2">
        <w:rPr>
          <w:rFonts w:ascii="Microsoft New Tai Lue" w:hAnsi="Microsoft New Tai Lue" w:cs="Microsoft New Tai Lue"/>
          <w:b/>
          <w:color w:val="000099"/>
          <w:sz w:val="22"/>
          <w:szCs w:val="22"/>
        </w:rPr>
        <w:t>SOLICITADA</w:t>
      </w:r>
    </w:p>
    <w:p w:rsidR="008848CD" w:rsidRPr="007F1CC2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1479C2" w:rsidRPr="007F1CC2" w:rsidRDefault="007B602B" w:rsidP="007F1CC2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7F1CC2">
        <w:rPr>
          <w:rFonts w:ascii="Microsoft New Tai Lue" w:hAnsi="Microsoft New Tai Lue" w:cs="Microsoft New Tai Lue"/>
          <w:sz w:val="22"/>
          <w:szCs w:val="22"/>
        </w:rPr>
        <w:t>Se</w:t>
      </w:r>
      <w:r w:rsidR="00CC68C8" w:rsidRPr="007F1CC2">
        <w:rPr>
          <w:rFonts w:ascii="Microsoft New Tai Lue" w:hAnsi="Microsoft New Tai Lue" w:cs="Microsoft New Tai Lue"/>
          <w:sz w:val="22"/>
          <w:szCs w:val="22"/>
        </w:rPr>
        <w:t xml:space="preserve"> adjunta</w:t>
      </w:r>
      <w:r w:rsidR="001479C2" w:rsidRPr="007F1CC2">
        <w:rPr>
          <w:rFonts w:ascii="Microsoft New Tai Lue" w:hAnsi="Microsoft New Tai Lue" w:cs="Microsoft New Tai Lue"/>
          <w:sz w:val="22"/>
          <w:szCs w:val="22"/>
        </w:rPr>
        <w:t>n</w:t>
      </w:r>
      <w:r w:rsidR="00CC68C8" w:rsidRPr="007F1CC2">
        <w:rPr>
          <w:rFonts w:ascii="Microsoft New Tai Lue" w:hAnsi="Microsoft New Tai Lue" w:cs="Microsoft New Tai Lue"/>
          <w:sz w:val="22"/>
          <w:szCs w:val="22"/>
        </w:rPr>
        <w:t xml:space="preserve"> a la presente</w:t>
      </w:r>
      <w:r w:rsidR="007F1CC2">
        <w:rPr>
          <w:rFonts w:ascii="Microsoft New Tai Lue" w:hAnsi="Microsoft New Tai Lue" w:cs="Microsoft New Tai Lue"/>
          <w:sz w:val="22"/>
          <w:szCs w:val="22"/>
        </w:rPr>
        <w:t xml:space="preserve"> resolución</w:t>
      </w:r>
      <w:r w:rsidR="00CC68C8" w:rsidRPr="007F1CC2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7F1CC2">
        <w:rPr>
          <w:rFonts w:ascii="Microsoft New Tai Lue" w:hAnsi="Microsoft New Tai Lue" w:cs="Microsoft New Tai Lue"/>
          <w:sz w:val="22"/>
          <w:szCs w:val="22"/>
        </w:rPr>
        <w:t xml:space="preserve">los documentos requeridos (2) debidamente certificados por las personas competentes </w:t>
      </w:r>
    </w:p>
    <w:p w:rsidR="001479C2" w:rsidRPr="007F1CC2" w:rsidRDefault="001479C2" w:rsidP="007B602B">
      <w:pPr>
        <w:jc w:val="both"/>
        <w:rPr>
          <w:rFonts w:ascii="Microsoft New Tai Lue" w:hAnsi="Microsoft New Tai Lue" w:cs="Microsoft New Tai Lue"/>
          <w:sz w:val="22"/>
          <w:szCs w:val="22"/>
        </w:rPr>
      </w:pPr>
    </w:p>
    <w:p w:rsidR="008848CD" w:rsidRPr="007F1CC2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7F1CC2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935356" w:rsidRPr="007F1CC2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7F1CC2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  <w:szCs w:val="22"/>
        </w:rPr>
      </w:pPr>
      <w:r w:rsidRPr="007F1CC2">
        <w:rPr>
          <w:rFonts w:ascii="Microsoft New Tai Lue" w:hAnsi="Microsoft New Tai Lue" w:cs="Microsoft New Tai Lue"/>
          <w:b/>
          <w:color w:val="000099"/>
          <w:sz w:val="18"/>
          <w:szCs w:val="22"/>
        </w:rPr>
        <w:t>Ana Patricia Sánchez de Cruz</w:t>
      </w:r>
    </w:p>
    <w:p w:rsidR="008848CD" w:rsidRPr="007F1CC2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  <w:szCs w:val="22"/>
        </w:rPr>
      </w:pPr>
      <w:r w:rsidRPr="007F1CC2">
        <w:rPr>
          <w:rFonts w:ascii="Microsoft New Tai Lue" w:hAnsi="Microsoft New Tai Lue" w:cs="Microsoft New Tai Lue"/>
          <w:b/>
          <w:color w:val="000099"/>
          <w:sz w:val="18"/>
          <w:szCs w:val="22"/>
        </w:rPr>
        <w:t>Oficial de Información MAG OIR</w:t>
      </w:r>
    </w:p>
    <w:sectPr w:rsidR="008848CD" w:rsidRPr="007F1CC2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EF" w:rsidRDefault="00792CEF">
      <w:r>
        <w:separator/>
      </w:r>
    </w:p>
  </w:endnote>
  <w:endnote w:type="continuationSeparator" w:id="0">
    <w:p w:rsidR="00792CEF" w:rsidRDefault="0079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648F" w:rsidRPr="0047648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47648F" w:rsidRPr="0047648F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7648F" w:rsidRPr="0047648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47648F" w:rsidRPr="0047648F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EF" w:rsidRDefault="00792CEF">
      <w:r>
        <w:separator/>
      </w:r>
    </w:p>
  </w:footnote>
  <w:footnote w:type="continuationSeparator" w:id="0">
    <w:p w:rsidR="00792CEF" w:rsidRDefault="00792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5"/>
    <w:multiLevelType w:val="hybridMultilevel"/>
    <w:tmpl w:val="A3BAA5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5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2"/>
  </w:num>
  <w:num w:numId="4">
    <w:abstractNumId w:val="22"/>
  </w:num>
  <w:num w:numId="5">
    <w:abstractNumId w:val="21"/>
  </w:num>
  <w:num w:numId="6">
    <w:abstractNumId w:val="4"/>
  </w:num>
  <w:num w:numId="7">
    <w:abstractNumId w:val="19"/>
  </w:num>
  <w:num w:numId="8">
    <w:abstractNumId w:val="14"/>
  </w:num>
  <w:num w:numId="9">
    <w:abstractNumId w:val="31"/>
  </w:num>
  <w:num w:numId="10">
    <w:abstractNumId w:val="2"/>
  </w:num>
  <w:num w:numId="11">
    <w:abstractNumId w:val="5"/>
  </w:num>
  <w:num w:numId="12">
    <w:abstractNumId w:val="25"/>
  </w:num>
  <w:num w:numId="13">
    <w:abstractNumId w:val="27"/>
  </w:num>
  <w:num w:numId="14">
    <w:abstractNumId w:val="12"/>
  </w:num>
  <w:num w:numId="15">
    <w:abstractNumId w:val="28"/>
  </w:num>
  <w:num w:numId="16">
    <w:abstractNumId w:val="37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5"/>
  </w:num>
  <w:num w:numId="22">
    <w:abstractNumId w:val="30"/>
  </w:num>
  <w:num w:numId="23">
    <w:abstractNumId w:val="13"/>
  </w:num>
  <w:num w:numId="24">
    <w:abstractNumId w:val="39"/>
  </w:num>
  <w:num w:numId="25">
    <w:abstractNumId w:val="9"/>
  </w:num>
  <w:num w:numId="26">
    <w:abstractNumId w:val="41"/>
  </w:num>
  <w:num w:numId="27">
    <w:abstractNumId w:val="23"/>
  </w:num>
  <w:num w:numId="28">
    <w:abstractNumId w:val="40"/>
  </w:num>
  <w:num w:numId="29">
    <w:abstractNumId w:val="10"/>
  </w:num>
  <w:num w:numId="30">
    <w:abstractNumId w:val="34"/>
  </w:num>
  <w:num w:numId="31">
    <w:abstractNumId w:val="1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24"/>
  </w:num>
  <w:num w:numId="37">
    <w:abstractNumId w:val="26"/>
  </w:num>
  <w:num w:numId="38">
    <w:abstractNumId w:val="38"/>
  </w:num>
  <w:num w:numId="39">
    <w:abstractNumId w:val="32"/>
  </w:num>
  <w:num w:numId="40">
    <w:abstractNumId w:val="6"/>
  </w:num>
  <w:num w:numId="41">
    <w:abstractNumId w:val="7"/>
  </w:num>
  <w:num w:numId="42">
    <w:abstractNumId w:val="29"/>
  </w:num>
  <w:num w:numId="43">
    <w:abstractNumId w:val="2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1FFA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C2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648F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CEF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1CC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263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4032-C7C0-433E-80FC-AA574882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2249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2018-04-30T22:18:00Z</cp:lastPrinted>
  <dcterms:created xsi:type="dcterms:W3CDTF">2018-04-30T22:19:00Z</dcterms:created>
  <dcterms:modified xsi:type="dcterms:W3CDTF">2018-04-30T22:20:00Z</dcterms:modified>
</cp:coreProperties>
</file>