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6807" w:rsidRPr="00C21E51" w:rsidRDefault="00706807" w:rsidP="00706807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706807" w:rsidRDefault="00706807" w:rsidP="007A7DE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</w:rPr>
      </w:pPr>
    </w:p>
    <w:p w:rsidR="00D9645B" w:rsidRPr="007A7DE0" w:rsidRDefault="008848CD" w:rsidP="007A7DE0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sz w:val="12"/>
        </w:rPr>
      </w:pPr>
      <w:r w:rsidRPr="007A7DE0">
        <w:rPr>
          <w:rFonts w:asciiTheme="minorHAnsi" w:eastAsia="Arial Unicode MS" w:hAnsiTheme="minorHAnsi" w:cstheme="minorHAnsi"/>
          <w:b/>
          <w:color w:val="000099"/>
          <w:sz w:val="24"/>
        </w:rPr>
        <w:t>RESOLUCIÓN EN RESPUESTA A SOLICITUD DE INFORMACIÓN</w:t>
      </w:r>
      <w:r w:rsidR="007375B6" w:rsidRPr="007A7DE0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C42068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MAG OIR N° </w:t>
      </w:r>
      <w:r w:rsidR="008F71F5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C01D04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81</w:t>
      </w:r>
      <w:r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C42068" w:rsidRPr="007A7DE0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8</w:t>
      </w:r>
    </w:p>
    <w:p w:rsidR="00A72003" w:rsidRDefault="00A7200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E55E23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C01D0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diecinueve </w:t>
      </w:r>
      <w:r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C01D04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7A7DE0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veinti</w:t>
      </w:r>
      <w:r w:rsidR="007A7DE0">
        <w:rPr>
          <w:rFonts w:asciiTheme="minorHAnsi" w:eastAsia="Arial Unicode MS" w:hAnsiTheme="minorHAnsi" w:cstheme="minorHAnsi"/>
          <w:color w:val="000099"/>
          <w:sz w:val="22"/>
          <w:szCs w:val="22"/>
        </w:rPr>
        <w:t>séis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abril</w:t>
      </w:r>
      <w:r w:rsidR="00FA5A1E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4635B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81</w:t>
      </w:r>
      <w:r w:rsidR="00FA5A1E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7A7DE0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E55E23" w:rsidRDefault="00C01D04" w:rsidP="00C01D0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</w:pPr>
      <w:r w:rsidRPr="00C01D04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"Listado de los beneficiarios con el paquete agrícola 2018 del municipio de Teotepeque, La Libertad, especificando el cantón, el día, la hora y lugar que lo retiraran"</w:t>
      </w:r>
    </w:p>
    <w:p w:rsidR="00C01D04" w:rsidRPr="007A7DE0" w:rsidRDefault="00C01D04" w:rsidP="00C01D04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7A7DE0" w:rsidRPr="007A7DE0" w:rsidRDefault="008848CD" w:rsidP="007A7DE0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  <w:r w:rsidRPr="00E55E23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E35FD1">
        <w:rPr>
          <w:rFonts w:asciiTheme="minorHAnsi" w:eastAsia="Arial Unicode MS" w:hAnsiTheme="minorHAnsi" w:cstheme="minorHAnsi"/>
          <w:sz w:val="22"/>
          <w:szCs w:val="22"/>
          <w:highlight w:val="darkBlue"/>
        </w:rPr>
        <w:t>:</w:t>
      </w:r>
      <w:r w:rsidR="002C7C42" w:rsidRPr="00E35FD1">
        <w:rPr>
          <w:rFonts w:asciiTheme="minorHAnsi" w:eastAsia="Arial Unicode MS" w:hAnsiTheme="minorHAnsi" w:cstheme="minorHAnsi"/>
          <w:sz w:val="22"/>
          <w:szCs w:val="22"/>
          <w:highlight w:val="darkBlue"/>
        </w:rPr>
        <w:t xml:space="preserve"> </w:t>
      </w:r>
      <w:proofErr w:type="spellStart"/>
      <w:r w:rsidR="00E35FD1" w:rsidRPr="00E35FD1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xxxxx</w:t>
      </w:r>
      <w:proofErr w:type="spellEnd"/>
      <w:r w:rsidR="00213AD7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A7DE0">
        <w:rPr>
          <w:rFonts w:asciiTheme="minorHAnsi" w:eastAsia="Arial Unicode MS" w:hAnsiTheme="minorHAnsi" w:cstheme="minorHAnsi"/>
          <w:sz w:val="22"/>
          <w:szCs w:val="22"/>
        </w:rPr>
        <w:t xml:space="preserve">se </w:t>
      </w:r>
      <w:proofErr w:type="gramStart"/>
      <w:r w:rsidR="00EE2A0E" w:rsidRPr="00E55E23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E55E23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E55E23" w:rsidRDefault="008848CD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230A9D" w:rsidRPr="00E55E2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PARTE</w:t>
      </w:r>
      <w:r w:rsidR="00230A9D"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DE </w:t>
      </w: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>LA INFORMACIÓN SOLICITADA</w:t>
      </w:r>
    </w:p>
    <w:p w:rsidR="007A7DE0" w:rsidRPr="007A7DE0" w:rsidRDefault="007A7DE0" w:rsidP="007A7DE0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12"/>
          <w:szCs w:val="22"/>
        </w:rPr>
      </w:pPr>
    </w:p>
    <w:p w:rsidR="004635B9" w:rsidRPr="004635B9" w:rsidRDefault="00E55E23" w:rsidP="004635B9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00"/>
          <w:sz w:val="22"/>
          <w:szCs w:val="24"/>
          <w:lang w:eastAsia="es-SV"/>
        </w:rPr>
      </w:pPr>
      <w:r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726DC2"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l r</w:t>
      </w:r>
      <w:r w:rsidR="00726DC2" w:rsidRPr="00E55E23">
        <w:rPr>
          <w:rFonts w:asciiTheme="minorHAnsi" w:hAnsiTheme="minorHAnsi" w:cstheme="minorHAnsi"/>
          <w:sz w:val="22"/>
          <w:szCs w:val="22"/>
        </w:rPr>
        <w:t xml:space="preserve">especto se </w:t>
      </w:r>
      <w:r w:rsidR="00230A9D" w:rsidRPr="00E55E23">
        <w:rPr>
          <w:rFonts w:asciiTheme="minorHAnsi" w:hAnsiTheme="minorHAnsi" w:cstheme="minorHAnsi"/>
          <w:sz w:val="22"/>
          <w:szCs w:val="22"/>
        </w:rPr>
        <w:t xml:space="preserve">adjunta a la presente resolución </w:t>
      </w:r>
      <w:r w:rsidR="004635B9">
        <w:rPr>
          <w:rFonts w:asciiTheme="minorHAnsi" w:hAnsiTheme="minorHAnsi" w:cstheme="minorHAnsi"/>
          <w:sz w:val="22"/>
          <w:szCs w:val="22"/>
        </w:rPr>
        <w:t xml:space="preserve">el 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lang w:eastAsia="es-SV"/>
        </w:rPr>
        <w:t>listado de beneficiarios del Paquete Agrícola 2018, del municipio de Teotepeque, La Libertad, 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u w:val="single"/>
          <w:lang w:eastAsia="es-SV"/>
        </w:rPr>
        <w:t xml:space="preserve">se detalla el nombre del beneficiario, el día del retiro, el número correlativo y el lugar de retiro que es la </w:t>
      </w:r>
      <w:r w:rsidR="004635B9" w:rsidRPr="004635B9">
        <w:rPr>
          <w:rFonts w:asciiTheme="minorHAnsi" w:hAnsiTheme="minorHAnsi" w:cstheme="minorHAnsi"/>
          <w:b/>
          <w:sz w:val="22"/>
          <w:szCs w:val="24"/>
          <w:u w:val="single"/>
          <w:lang w:eastAsia="es-SV"/>
        </w:rPr>
        <w:t>Bodega de Teotepeque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u w:val="single"/>
          <w:lang w:eastAsia="es-SV"/>
        </w:rPr>
        <w:t>, (única bodega para todos los cantones del municipio)</w:t>
      </w:r>
    </w:p>
    <w:p w:rsidR="004635B9" w:rsidRPr="004635B9" w:rsidRDefault="004635B9" w:rsidP="004635B9">
      <w:pPr>
        <w:suppressAutoHyphens w:val="0"/>
        <w:rPr>
          <w:rFonts w:asciiTheme="minorHAnsi" w:hAnsiTheme="minorHAnsi" w:cstheme="minorHAnsi"/>
          <w:color w:val="000000"/>
          <w:sz w:val="14"/>
          <w:szCs w:val="24"/>
          <w:lang w:eastAsia="es-SV"/>
        </w:rPr>
      </w:pPr>
    </w:p>
    <w:p w:rsidR="0057053B" w:rsidRDefault="0057053B" w:rsidP="0057053B">
      <w:pPr>
        <w:suppressAutoHyphens w:val="0"/>
        <w:jc w:val="both"/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</w:pPr>
      <w:r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L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a hora de entrega del paquete con semilla de </w:t>
      </w:r>
      <w:r w:rsidR="004635B9" w:rsidRPr="004635B9">
        <w:rPr>
          <w:rFonts w:asciiTheme="minorHAnsi" w:hAnsiTheme="minorHAnsi" w:cstheme="minorHAnsi"/>
          <w:color w:val="51862F"/>
          <w:sz w:val="22"/>
          <w:szCs w:val="24"/>
          <w:shd w:val="clear" w:color="auto" w:fill="FDFCFB"/>
          <w:lang w:eastAsia="es-SV"/>
        </w:rPr>
        <w:t>ma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íz y fertilizante no puede especificarse para cada productor beneficiario, pero sin embargo, se informa que el horario de atención en todas las bodegas es de </w:t>
      </w:r>
      <w:r w:rsidR="004635B9" w:rsidRPr="004635B9">
        <w:rPr>
          <w:rFonts w:asciiTheme="minorHAnsi" w:hAnsiTheme="minorHAnsi" w:cstheme="minorHAnsi"/>
          <w:b/>
          <w:i/>
          <w:color w:val="000099"/>
          <w:sz w:val="22"/>
          <w:szCs w:val="24"/>
          <w:shd w:val="clear" w:color="auto" w:fill="FDFCFB"/>
          <w:lang w:eastAsia="es-SV"/>
        </w:rPr>
        <w:t>lunes a domingo, de las 7:00 a.m. hasta las 4:00 p.m., sin cerrar al medio día</w:t>
      </w:r>
      <w:r w:rsidR="004635B9"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 xml:space="preserve">. </w:t>
      </w:r>
    </w:p>
    <w:p w:rsidR="0057053B" w:rsidRPr="007A7DE0" w:rsidRDefault="0057053B" w:rsidP="0057053B">
      <w:pPr>
        <w:suppressAutoHyphens w:val="0"/>
        <w:jc w:val="both"/>
        <w:rPr>
          <w:rFonts w:asciiTheme="minorHAnsi" w:hAnsiTheme="minorHAnsi" w:cstheme="minorHAnsi"/>
          <w:color w:val="000000"/>
          <w:sz w:val="12"/>
          <w:szCs w:val="24"/>
          <w:shd w:val="clear" w:color="auto" w:fill="FDFCFB"/>
          <w:lang w:eastAsia="es-SV"/>
        </w:rPr>
      </w:pPr>
    </w:p>
    <w:p w:rsidR="00A72003" w:rsidRDefault="004635B9" w:rsidP="0057053B">
      <w:pPr>
        <w:suppressAutoHyphens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 xml:space="preserve">También es importante mencionar que </w:t>
      </w:r>
      <w:r w:rsidRPr="004635B9">
        <w:rPr>
          <w:rFonts w:asciiTheme="minorHAnsi" w:hAnsiTheme="minorHAnsi" w:cstheme="minorHAnsi"/>
          <w:color w:val="000000"/>
          <w:sz w:val="22"/>
          <w:szCs w:val="24"/>
          <w:u w:val="single"/>
          <w:shd w:val="clear" w:color="auto" w:fill="FDFCFB"/>
          <w:lang w:eastAsia="es-SV"/>
        </w:rPr>
        <w:t>en el listado no se describe el cantón</w:t>
      </w:r>
      <w:r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 porque no se registra con ese nivel de</w:t>
      </w:r>
      <w:r w:rsidR="0057053B" w:rsidRPr="0057053B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 xml:space="preserve"> </w:t>
      </w:r>
      <w:r w:rsidR="0057053B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clasificación</w:t>
      </w:r>
      <w:r w:rsidRPr="004635B9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, según manifiesta la Dirección General de Economía Agropecuaria-DGEA</w:t>
      </w:r>
      <w:r w:rsidR="0057053B">
        <w:rPr>
          <w:rFonts w:asciiTheme="minorHAnsi" w:hAnsiTheme="minorHAnsi" w:cstheme="minorHAnsi"/>
          <w:color w:val="000000"/>
          <w:sz w:val="22"/>
          <w:szCs w:val="24"/>
          <w:shd w:val="clear" w:color="auto" w:fill="FDFCFB"/>
          <w:lang w:eastAsia="es-SV"/>
        </w:rPr>
        <w:t>; por lo anteriormente expuesto e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s</w:t>
      </w:r>
      <w:r w:rsidR="0057053B">
        <w:rPr>
          <w:rFonts w:asciiTheme="minorHAnsi" w:eastAsia="Arial Unicode MS" w:hAnsiTheme="minorHAnsi" w:cstheme="minorHAnsi"/>
          <w:sz w:val="22"/>
          <w:szCs w:val="22"/>
        </w:rPr>
        <w:t xml:space="preserve">e dato es </w:t>
      </w:r>
      <w:r w:rsidR="00C321FD" w:rsidRPr="00E55E23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INEXISTENTE</w:t>
      </w:r>
      <w:r w:rsidR="0057053B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,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 xml:space="preserve"> de acuerdo a lo dispuesto en el art. 73 de la Ley de Acceso a la Información Pública</w:t>
      </w:r>
      <w:r w:rsidR="007A7DE0">
        <w:rPr>
          <w:rFonts w:asciiTheme="minorHAnsi" w:eastAsia="Arial Unicode MS" w:hAnsiTheme="minorHAnsi" w:cstheme="minorHAnsi"/>
          <w:sz w:val="22"/>
          <w:szCs w:val="22"/>
        </w:rPr>
        <w:t xml:space="preserve">; </w:t>
      </w:r>
      <w:r w:rsidR="00A72003">
        <w:rPr>
          <w:rFonts w:asciiTheme="minorHAnsi" w:eastAsia="Arial Unicode MS" w:hAnsiTheme="minorHAnsi" w:cstheme="minorHAnsi"/>
          <w:sz w:val="22"/>
          <w:szCs w:val="22"/>
        </w:rPr>
        <w:t xml:space="preserve">en </w:t>
      </w:r>
      <w:r w:rsidR="007A7DE0">
        <w:rPr>
          <w:rFonts w:asciiTheme="minorHAnsi" w:eastAsia="Arial Unicode MS" w:hAnsiTheme="minorHAnsi" w:cstheme="minorHAnsi"/>
          <w:sz w:val="22"/>
          <w:szCs w:val="22"/>
        </w:rPr>
        <w:t xml:space="preserve">conclusión este ministerio 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resuelve:</w:t>
      </w:r>
      <w:r w:rsidR="007A6016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A72003" w:rsidRDefault="00A72003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30A9D" w:rsidRPr="00E55E23" w:rsidRDefault="00C321FD" w:rsidP="00A720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NO ENTREGAR LA INFORMACIÓN </w:t>
      </w:r>
      <w:r w:rsidR="007A7DE0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MENCIONADA EN EL INCISO ANTERIOR </w:t>
      </w: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>POR INEXISTENCIA</w:t>
      </w:r>
    </w:p>
    <w:p w:rsidR="00230A9D" w:rsidRPr="00E55E23" w:rsidRDefault="00230A9D" w:rsidP="00230A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1693A" w:rsidRPr="00E55E23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sz w:val="22"/>
          <w:szCs w:val="22"/>
        </w:rPr>
        <w:t>NOTIFIQUESE</w:t>
      </w:r>
    </w:p>
    <w:p w:rsidR="00A72003" w:rsidRDefault="00A72003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bookmarkStart w:id="0" w:name="_GoBack"/>
      <w:bookmarkEnd w:id="0"/>
    </w:p>
    <w:p w:rsidR="007A6016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72003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06807" w:rsidRPr="0070680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706807" w:rsidRPr="00706807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706807" w:rsidRPr="0070680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706807" w:rsidRPr="00706807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5B9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053B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0680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A7DE0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06A7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1D04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5FD1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4AB2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1568-DFDA-4C1B-A28E-A4AD06F2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2469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2018-04-27T01:43:00Z</cp:lastPrinted>
  <dcterms:created xsi:type="dcterms:W3CDTF">2018-04-27T01:44:00Z</dcterms:created>
  <dcterms:modified xsi:type="dcterms:W3CDTF">2018-04-27T01:45:00Z</dcterms:modified>
</cp:coreProperties>
</file>