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0389" w:rsidRDefault="002D0389" w:rsidP="002D0389">
      <w:pPr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  <w:r w:rsidRPr="000B105C"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2A1F8C"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u w:val="single"/>
          <w:lang w:eastAsia="en-US"/>
        </w:rPr>
        <w:t>pág. 1</w:t>
      </w:r>
      <w:r w:rsidRPr="000B105C">
        <w:rPr>
          <w:rFonts w:asciiTheme="minorHAnsi" w:eastAsia="Arial Unicode MS" w:hAnsiTheme="minorHAnsi" w:cstheme="minorHAns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F85A42" w:rsidRPr="00A15094" w:rsidRDefault="00F85A42" w:rsidP="00D517AD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u w:val="single"/>
        </w:rPr>
      </w:pPr>
      <w:r w:rsidRPr="00A15094">
        <w:rPr>
          <w:rFonts w:ascii="Microsoft New Tai Lue" w:eastAsia="Arial Unicode MS" w:hAnsi="Microsoft New Tai Lue" w:cs="Microsoft New Tai Lue"/>
          <w:b/>
          <w:color w:val="000099"/>
        </w:rPr>
        <w:t xml:space="preserve">RESOLUCIÓN EN RESPUESTA A SOLICITUD DE INFORMACIÓN </w:t>
      </w:r>
      <w:r w:rsidRPr="00A15094">
        <w:rPr>
          <w:rFonts w:ascii="Microsoft New Tai Lue" w:eastAsia="Arial Unicode MS" w:hAnsi="Microsoft New Tai Lue" w:cs="Microsoft New Tai Lue"/>
          <w:b/>
          <w:color w:val="000099"/>
          <w:u w:val="single"/>
        </w:rPr>
        <w:t xml:space="preserve">MAG OIR N° </w:t>
      </w:r>
      <w:r w:rsidR="00E63FC5" w:rsidRPr="00A15094">
        <w:rPr>
          <w:rFonts w:ascii="Microsoft New Tai Lue" w:eastAsia="Arial Unicode MS" w:hAnsi="Microsoft New Tai Lue" w:cs="Microsoft New Tai Lue"/>
          <w:b/>
          <w:color w:val="000099"/>
          <w:u w:val="single"/>
        </w:rPr>
        <w:t>0</w:t>
      </w:r>
      <w:r w:rsidR="00AF389F" w:rsidRPr="00A15094">
        <w:rPr>
          <w:rFonts w:ascii="Microsoft New Tai Lue" w:eastAsia="Arial Unicode MS" w:hAnsi="Microsoft New Tai Lue" w:cs="Microsoft New Tai Lue"/>
          <w:b/>
          <w:color w:val="000099"/>
          <w:u w:val="single"/>
        </w:rPr>
        <w:t>3</w:t>
      </w:r>
      <w:r w:rsidR="002C74C3" w:rsidRPr="00A15094">
        <w:rPr>
          <w:rFonts w:ascii="Microsoft New Tai Lue" w:eastAsia="Arial Unicode MS" w:hAnsi="Microsoft New Tai Lue" w:cs="Microsoft New Tai Lue"/>
          <w:b/>
          <w:color w:val="000099"/>
          <w:u w:val="single"/>
        </w:rPr>
        <w:t>9</w:t>
      </w:r>
      <w:r w:rsidRPr="00A15094">
        <w:rPr>
          <w:rFonts w:ascii="Microsoft New Tai Lue" w:eastAsia="Arial Unicode MS" w:hAnsi="Microsoft New Tai Lue" w:cs="Microsoft New Tai Lue"/>
          <w:b/>
          <w:color w:val="000099"/>
          <w:u w:val="single"/>
        </w:rPr>
        <w:t>-201</w:t>
      </w:r>
      <w:r w:rsidR="00E63FC5" w:rsidRPr="00A15094">
        <w:rPr>
          <w:rFonts w:ascii="Microsoft New Tai Lue" w:eastAsia="Arial Unicode MS" w:hAnsi="Microsoft New Tai Lue" w:cs="Microsoft New Tai Lue"/>
          <w:b/>
          <w:color w:val="000099"/>
          <w:u w:val="single"/>
        </w:rPr>
        <w:t>8</w:t>
      </w:r>
    </w:p>
    <w:p w:rsidR="007F7352" w:rsidRPr="00A15094" w:rsidRDefault="00F85A4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A15094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7F7352" w:rsidRPr="00A15094">
        <w:rPr>
          <w:rFonts w:ascii="Microsoft New Tai Lue" w:eastAsia="Arial Unicode MS" w:hAnsi="Microsoft New Tai Lue" w:cs="Microsoft New Tai Lue"/>
          <w:color w:val="000099"/>
        </w:rPr>
        <w:t>quince</w:t>
      </w:r>
      <w:r w:rsidR="0093232A" w:rsidRPr="00A15094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="00AB3622" w:rsidRPr="00A15094">
        <w:rPr>
          <w:rFonts w:ascii="Microsoft New Tai Lue" w:eastAsia="Arial Unicode MS" w:hAnsi="Microsoft New Tai Lue" w:cs="Microsoft New Tai Lue"/>
          <w:color w:val="000099"/>
        </w:rPr>
        <w:t xml:space="preserve">horas </w:t>
      </w:r>
      <w:r w:rsidR="002C74C3" w:rsidRPr="00A15094">
        <w:rPr>
          <w:rFonts w:ascii="Microsoft New Tai Lue" w:eastAsia="Arial Unicode MS" w:hAnsi="Microsoft New Tai Lue" w:cs="Microsoft New Tai Lue"/>
          <w:color w:val="000099"/>
        </w:rPr>
        <w:t xml:space="preserve">con cincuenta minutos </w:t>
      </w:r>
      <w:r w:rsidR="00D517AD" w:rsidRPr="00A15094">
        <w:rPr>
          <w:rFonts w:ascii="Microsoft New Tai Lue" w:eastAsia="Arial Unicode MS" w:hAnsi="Microsoft New Tai Lue" w:cs="Microsoft New Tai Lue"/>
          <w:color w:val="000099"/>
        </w:rPr>
        <w:t>d</w:t>
      </w:r>
      <w:r w:rsidRPr="00A15094">
        <w:rPr>
          <w:rFonts w:ascii="Microsoft New Tai Lue" w:eastAsia="Arial Unicode MS" w:hAnsi="Microsoft New Tai Lue" w:cs="Microsoft New Tai Lue"/>
          <w:color w:val="000099"/>
        </w:rPr>
        <w:t xml:space="preserve">el día </w:t>
      </w:r>
      <w:r w:rsidR="002C74C3" w:rsidRPr="00A15094">
        <w:rPr>
          <w:rFonts w:ascii="Microsoft New Tai Lue" w:eastAsia="Arial Unicode MS" w:hAnsi="Microsoft New Tai Lue" w:cs="Microsoft New Tai Lue"/>
          <w:color w:val="000099"/>
        </w:rPr>
        <w:t>trece</w:t>
      </w:r>
      <w:r w:rsidR="007F7352" w:rsidRPr="00A15094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A15094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="0093232A" w:rsidRPr="00A15094">
        <w:rPr>
          <w:rFonts w:ascii="Microsoft New Tai Lue" w:eastAsia="Arial Unicode MS" w:hAnsi="Microsoft New Tai Lue" w:cs="Microsoft New Tai Lue"/>
          <w:color w:val="000099"/>
        </w:rPr>
        <w:t xml:space="preserve">marzo </w:t>
      </w:r>
      <w:r w:rsidR="005B1807" w:rsidRPr="00A15094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Pr="00A15094">
        <w:rPr>
          <w:rFonts w:ascii="Microsoft New Tai Lue" w:eastAsia="Arial Unicode MS" w:hAnsi="Microsoft New Tai Lue" w:cs="Microsoft New Tai Lue"/>
          <w:color w:val="000099"/>
        </w:rPr>
        <w:t>dos mil dieci</w:t>
      </w:r>
      <w:r w:rsidR="005B1807" w:rsidRPr="00A15094">
        <w:rPr>
          <w:rFonts w:ascii="Microsoft New Tai Lue" w:eastAsia="Arial Unicode MS" w:hAnsi="Microsoft New Tai Lue" w:cs="Microsoft New Tai Lue"/>
          <w:color w:val="000099"/>
        </w:rPr>
        <w:t>ocho</w:t>
      </w:r>
      <w:r w:rsidRPr="00A15094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Pr="00A15094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Pr="00A15094">
        <w:rPr>
          <w:rFonts w:ascii="Microsoft New Tai Lue" w:eastAsia="Arial Unicode MS" w:hAnsi="Microsoft New Tai Lue" w:cs="Microsoft New Tai Lue"/>
        </w:rPr>
        <w:t xml:space="preserve"> </w:t>
      </w:r>
      <w:r w:rsidRPr="00A15094">
        <w:rPr>
          <w:rFonts w:ascii="Microsoft New Tai Lue" w:eastAsia="Arial Unicode MS" w:hAnsi="Microsoft New Tai Lue" w:cs="Microsoft New Tai Lue"/>
          <w:b/>
          <w:color w:val="000099"/>
        </w:rPr>
        <w:t xml:space="preserve">No. </w:t>
      </w:r>
      <w:r w:rsidR="00AB3622" w:rsidRPr="00A15094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AF389F" w:rsidRPr="00A15094">
        <w:rPr>
          <w:rFonts w:ascii="Microsoft New Tai Lue" w:eastAsia="Arial Unicode MS" w:hAnsi="Microsoft New Tai Lue" w:cs="Microsoft New Tai Lue"/>
          <w:b/>
          <w:color w:val="000099"/>
        </w:rPr>
        <w:t>3</w:t>
      </w:r>
      <w:r w:rsidR="002C74C3" w:rsidRPr="00A15094">
        <w:rPr>
          <w:rFonts w:ascii="Microsoft New Tai Lue" w:eastAsia="Arial Unicode MS" w:hAnsi="Microsoft New Tai Lue" w:cs="Microsoft New Tai Lue"/>
          <w:b/>
          <w:color w:val="000099"/>
        </w:rPr>
        <w:t>9</w:t>
      </w:r>
      <w:r w:rsidRPr="00A15094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815DD2" w:rsidRPr="00A15094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A15094">
        <w:rPr>
          <w:rFonts w:ascii="Microsoft New Tai Lue" w:eastAsia="Arial Unicode MS" w:hAnsi="Microsoft New Tai Lue" w:cs="Microsoft New Tai Lue"/>
        </w:rPr>
        <w:t xml:space="preserve"> sobre:</w:t>
      </w:r>
    </w:p>
    <w:p w:rsidR="00D517AD" w:rsidRPr="00DD18AD" w:rsidRDefault="00D517AD" w:rsidP="00CF5F7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12"/>
        </w:rPr>
      </w:pPr>
    </w:p>
    <w:p w:rsidR="007F7352" w:rsidRPr="00A15094" w:rsidRDefault="00DD18AD" w:rsidP="002C74C3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</w:rPr>
      </w:pPr>
      <w:r>
        <w:rPr>
          <w:rFonts w:ascii="Microsoft New Tai Lue" w:eastAsia="Arial Unicode MS" w:hAnsi="Microsoft New Tai Lue" w:cs="Microsoft New Tai Lue"/>
          <w:color w:val="000099"/>
        </w:rPr>
        <w:t>“</w:t>
      </w:r>
      <w:r w:rsidR="002C74C3" w:rsidRPr="00A15094">
        <w:rPr>
          <w:rFonts w:ascii="Microsoft New Tai Lue" w:eastAsia="Arial Unicode MS" w:hAnsi="Microsoft New Tai Lue" w:cs="Microsoft New Tai Lue"/>
          <w:color w:val="000099"/>
        </w:rPr>
        <w:t>Lista de las cooperativas, empresas registradas y usuarios atendidos por la Dirección General de Ganadería en asistencia técnica, en reproducción, producción y salud animal en el MAG que se dedican a la crianza de ganado bovino, ganado porcino y pollos de los municipios de Cojutepeque, Sensuntepeque y San Vicente, detallando la dirección, n° de teléfono, nombre de la cooperativa y/o empresa, correo electrónico</w:t>
      </w:r>
      <w:r>
        <w:rPr>
          <w:rFonts w:ascii="Microsoft New Tai Lue" w:eastAsia="Arial Unicode MS" w:hAnsi="Microsoft New Tai Lue" w:cs="Microsoft New Tai Lue"/>
          <w:color w:val="000099"/>
        </w:rPr>
        <w:t>”</w:t>
      </w:r>
    </w:p>
    <w:p w:rsidR="007F7352" w:rsidRPr="00DD18AD" w:rsidRDefault="007F7352" w:rsidP="0037156D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12"/>
        </w:rPr>
      </w:pPr>
    </w:p>
    <w:p w:rsidR="00A15094" w:rsidRPr="00A15094" w:rsidRDefault="00F85A42" w:rsidP="00A15094">
      <w:pPr>
        <w:widowControl w:val="0"/>
        <w:autoSpaceDE w:val="0"/>
        <w:autoSpaceDN w:val="0"/>
        <w:adjustRightInd w:val="0"/>
        <w:jc w:val="both"/>
        <w:textAlignment w:val="baseline"/>
        <w:rPr>
          <w:rFonts w:ascii="Microsoft New Tai Lue" w:hAnsi="Microsoft New Tai Lue" w:cs="Microsoft New Tai Lue"/>
        </w:rPr>
      </w:pPr>
      <w:r w:rsidRPr="00A15094">
        <w:rPr>
          <w:rFonts w:ascii="Microsoft New Tai Lue" w:eastAsia="Arial Unicode MS" w:hAnsi="Microsoft New Tai Lue" w:cs="Microsoft New Tai Lue"/>
        </w:rPr>
        <w:t>Presentada ante la Oficina de Información y Respuesta de esta dependencia por parte de</w:t>
      </w:r>
      <w:r w:rsidR="00815DD2" w:rsidRPr="00A15094">
        <w:rPr>
          <w:rFonts w:ascii="Microsoft New Tai Lue" w:eastAsia="Arial Unicode MS" w:hAnsi="Microsoft New Tai Lue" w:cs="Microsoft New Tai Lue"/>
        </w:rPr>
        <w:t xml:space="preserve"> </w:t>
      </w:r>
      <w:proofErr w:type="spellStart"/>
      <w:r w:rsidR="002D0389" w:rsidRPr="002D0389">
        <w:rPr>
          <w:rFonts w:ascii="Microsoft New Tai Lue" w:eastAsia="Arial Unicode MS" w:hAnsi="Microsoft New Tai Lue" w:cs="Microsoft New Tai Lue"/>
          <w:b/>
          <w:color w:val="000099"/>
          <w:highlight w:val="darkBlue"/>
        </w:rPr>
        <w:t>xxxx</w:t>
      </w:r>
      <w:bookmarkStart w:id="0" w:name="_GoBack"/>
      <w:bookmarkEnd w:id="0"/>
      <w:proofErr w:type="spellEnd"/>
      <w:r w:rsidRPr="00A15094">
        <w:rPr>
          <w:rFonts w:ascii="Microsoft New Tai Lue" w:eastAsia="Arial Unicode MS" w:hAnsi="Microsoft New Tai Lue" w:cs="Microsoft New Tai Lue"/>
        </w:rPr>
        <w:t>, y considerando que la información solicitada, cumple con los requisitos establecidos en el art. 66 de La ley de Acceso a la Información Pública y los arts. 50, 54 del Reglamento de la Ley de A</w:t>
      </w:r>
      <w:r w:rsidR="00A15094" w:rsidRPr="00A15094">
        <w:rPr>
          <w:rFonts w:ascii="Microsoft New Tai Lue" w:eastAsia="Arial Unicode MS" w:hAnsi="Microsoft New Tai Lue" w:cs="Microsoft New Tai Lue"/>
        </w:rPr>
        <w:t xml:space="preserve">cceso a la Información Pública; y </w:t>
      </w:r>
      <w:r w:rsidR="00A15094" w:rsidRPr="00A15094">
        <w:rPr>
          <w:rFonts w:ascii="Microsoft New Tai Lue" w:hAnsi="Microsoft New Tai Lue" w:cs="Microsoft New Tai Lue"/>
        </w:rPr>
        <w:t>de acuerdo a lo dispuesto en el Art. 30 de la LAIP, resuelve</w:t>
      </w:r>
      <w:r w:rsidR="00A15094" w:rsidRPr="00A15094">
        <w:rPr>
          <w:rFonts w:ascii="Microsoft New Tai Lue" w:hAnsi="Microsoft New Tai Lue" w:cs="Microsoft New Tai Lue"/>
        </w:rPr>
        <w:t>:</w:t>
      </w:r>
    </w:p>
    <w:p w:rsidR="007F7352" w:rsidRPr="00DD18AD" w:rsidRDefault="007F735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12"/>
        </w:rPr>
      </w:pPr>
    </w:p>
    <w:p w:rsidR="00F85A42" w:rsidRDefault="00F85A42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A15094">
        <w:rPr>
          <w:rFonts w:ascii="Microsoft New Tai Lue" w:hAnsi="Microsoft New Tai Lue" w:cs="Microsoft New Tai Lue"/>
          <w:b/>
          <w:color w:val="000099"/>
        </w:rPr>
        <w:t xml:space="preserve">PROPORCIONAR </w:t>
      </w:r>
      <w:r w:rsidR="00A15094" w:rsidRPr="00A15094">
        <w:rPr>
          <w:rFonts w:ascii="Microsoft New Tai Lue" w:hAnsi="Microsoft New Tai Lue" w:cs="Microsoft New Tai Lue"/>
          <w:b/>
          <w:color w:val="000099"/>
        </w:rPr>
        <w:t xml:space="preserve">VERSIÓN PÚBLICA </w:t>
      </w:r>
      <w:r w:rsidRPr="00A15094">
        <w:rPr>
          <w:rFonts w:ascii="Microsoft New Tai Lue" w:hAnsi="Microsoft New Tai Lue" w:cs="Microsoft New Tai Lue"/>
          <w:b/>
          <w:color w:val="000099"/>
        </w:rPr>
        <w:t>LA INFORMACIÓN SOLICITADA</w:t>
      </w:r>
    </w:p>
    <w:p w:rsidR="00DD18AD" w:rsidRPr="00DD18AD" w:rsidRDefault="00DD18AD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12"/>
        </w:rPr>
      </w:pPr>
    </w:p>
    <w:p w:rsidR="002C74C3" w:rsidRPr="00A15094" w:rsidRDefault="0093232A" w:rsidP="007F7352">
      <w:pPr>
        <w:jc w:val="both"/>
        <w:rPr>
          <w:rFonts w:ascii="Microsoft New Tai Lue" w:hAnsi="Microsoft New Tai Lue" w:cs="Microsoft New Tai Lue"/>
        </w:rPr>
      </w:pPr>
      <w:r w:rsidRPr="00A15094">
        <w:rPr>
          <w:rFonts w:ascii="Microsoft New Tai Lue" w:hAnsi="Microsoft New Tai Lue" w:cs="Microsoft New Tai Lue"/>
        </w:rPr>
        <w:t>S</w:t>
      </w:r>
      <w:r w:rsidR="00471DFD" w:rsidRPr="00A15094">
        <w:rPr>
          <w:rFonts w:ascii="Microsoft New Tai Lue" w:hAnsi="Microsoft New Tai Lue" w:cs="Microsoft New Tai Lue"/>
        </w:rPr>
        <w:t>e</w:t>
      </w:r>
      <w:r w:rsidR="00F85A42" w:rsidRPr="00A15094">
        <w:rPr>
          <w:rFonts w:ascii="Microsoft New Tai Lue" w:hAnsi="Microsoft New Tai Lue" w:cs="Microsoft New Tai Lue"/>
        </w:rPr>
        <w:t xml:space="preserve"> </w:t>
      </w:r>
      <w:r w:rsidR="00471DFD" w:rsidRPr="00A15094">
        <w:rPr>
          <w:rFonts w:ascii="Microsoft New Tai Lue" w:hAnsi="Microsoft New Tai Lue" w:cs="Microsoft New Tai Lue"/>
        </w:rPr>
        <w:t xml:space="preserve"> adjunta a la presente resolución </w:t>
      </w:r>
      <w:r w:rsidR="002C74C3" w:rsidRPr="00A15094">
        <w:rPr>
          <w:rFonts w:ascii="Microsoft New Tai Lue" w:hAnsi="Microsoft New Tai Lue" w:cs="Microsoft New Tai Lue"/>
        </w:rPr>
        <w:t>los siguientes documentos:</w:t>
      </w:r>
    </w:p>
    <w:p w:rsidR="00A15094" w:rsidRPr="00DD18AD" w:rsidRDefault="00A15094" w:rsidP="007F7352">
      <w:pPr>
        <w:jc w:val="both"/>
        <w:rPr>
          <w:rFonts w:ascii="Microsoft New Tai Lue" w:hAnsi="Microsoft New Tai Lue" w:cs="Microsoft New Tai Lue"/>
          <w:sz w:val="12"/>
        </w:rPr>
      </w:pPr>
    </w:p>
    <w:p w:rsidR="00A15094" w:rsidRPr="00A15094" w:rsidRDefault="002C74C3" w:rsidP="00A15094">
      <w:pPr>
        <w:pStyle w:val="Prrafodelista"/>
        <w:numPr>
          <w:ilvl w:val="0"/>
          <w:numId w:val="45"/>
        </w:numPr>
        <w:ind w:left="360"/>
        <w:jc w:val="both"/>
        <w:rPr>
          <w:rFonts w:ascii="Microsoft New Tai Lue" w:hAnsi="Microsoft New Tai Lue" w:cs="Microsoft New Tai Lue"/>
          <w:color w:val="000099"/>
          <w:sz w:val="20"/>
          <w:szCs w:val="20"/>
        </w:rPr>
      </w:pPr>
      <w:r w:rsidRPr="00A15094">
        <w:rPr>
          <w:rFonts w:ascii="Microsoft New Tai Lue" w:hAnsi="Microsoft New Tai Lue" w:cs="Microsoft New Tai Lue"/>
          <w:color w:val="000099"/>
          <w:sz w:val="20"/>
          <w:szCs w:val="20"/>
        </w:rPr>
        <w:t>Versión pública de lista de granjas avícolas de los municipios de Cojutepeque, San Vicente y Sensuntepeque atendidos por la Dirección General de Ganadería-DGG</w:t>
      </w:r>
    </w:p>
    <w:p w:rsidR="00A15094" w:rsidRPr="00A15094" w:rsidRDefault="00A15094" w:rsidP="00A15094">
      <w:pPr>
        <w:pStyle w:val="Prrafodelista"/>
        <w:numPr>
          <w:ilvl w:val="0"/>
          <w:numId w:val="45"/>
        </w:numPr>
        <w:ind w:left="360"/>
        <w:jc w:val="both"/>
        <w:rPr>
          <w:rFonts w:ascii="Microsoft New Tai Lue" w:hAnsi="Microsoft New Tai Lue" w:cs="Microsoft New Tai Lue"/>
          <w:color w:val="000099"/>
          <w:sz w:val="20"/>
          <w:szCs w:val="20"/>
        </w:rPr>
      </w:pPr>
      <w:r w:rsidRPr="00A15094">
        <w:rPr>
          <w:rFonts w:ascii="Microsoft New Tai Lue" w:hAnsi="Microsoft New Tai Lue" w:cs="Microsoft New Tai Lue"/>
          <w:color w:val="000099"/>
          <w:sz w:val="20"/>
          <w:szCs w:val="20"/>
        </w:rPr>
        <w:t>N° de usuarios dedicados a la crianza de cerdos y bovinos de Sensuntepeque y San Vicente</w:t>
      </w:r>
    </w:p>
    <w:p w:rsidR="00A15094" w:rsidRPr="00DD18AD" w:rsidRDefault="00A15094" w:rsidP="007F7352">
      <w:pPr>
        <w:jc w:val="both"/>
        <w:rPr>
          <w:rFonts w:ascii="Microsoft New Tai Lue" w:hAnsi="Microsoft New Tai Lue" w:cs="Microsoft New Tai Lue"/>
          <w:sz w:val="12"/>
        </w:rPr>
      </w:pPr>
    </w:p>
    <w:p w:rsidR="00A15094" w:rsidRDefault="00A15094" w:rsidP="00A15094">
      <w:pPr>
        <w:widowControl w:val="0"/>
        <w:autoSpaceDE w:val="0"/>
        <w:autoSpaceDN w:val="0"/>
        <w:adjustRightInd w:val="0"/>
        <w:jc w:val="both"/>
        <w:textAlignment w:val="baseline"/>
        <w:rPr>
          <w:rFonts w:ascii="Microsoft New Tai Lue" w:hAnsi="Microsoft New Tai Lue" w:cs="Microsoft New Tai Lue"/>
        </w:rPr>
      </w:pPr>
      <w:r w:rsidRPr="00A15094">
        <w:rPr>
          <w:rFonts w:ascii="Microsoft New Tai Lue" w:hAnsi="Microsoft New Tai Lue" w:cs="Microsoft New Tai Lue"/>
        </w:rPr>
        <w:t xml:space="preserve">En ambos casos </w:t>
      </w:r>
      <w:r w:rsidRPr="00A15094">
        <w:rPr>
          <w:rFonts w:ascii="Microsoft New Tai Lue" w:hAnsi="Microsoft New Tai Lue" w:cs="Microsoft New Tai Lue"/>
          <w:u w:val="single"/>
        </w:rPr>
        <w:t xml:space="preserve">no se entregan </w:t>
      </w:r>
      <w:r w:rsidR="002C74C3" w:rsidRPr="00A15094">
        <w:rPr>
          <w:rFonts w:ascii="Microsoft New Tai Lue" w:hAnsi="Microsoft New Tai Lue" w:cs="Microsoft New Tai Lue"/>
          <w:u w:val="single"/>
        </w:rPr>
        <w:t>datos de contacto</w:t>
      </w:r>
      <w:r w:rsidR="002C74C3" w:rsidRPr="00A15094">
        <w:rPr>
          <w:rFonts w:ascii="Microsoft New Tai Lue" w:hAnsi="Microsoft New Tai Lue" w:cs="Microsoft New Tai Lue"/>
        </w:rPr>
        <w:t xml:space="preserve"> porque los propietarios de las granjas son personas naturales, </w:t>
      </w:r>
      <w:r w:rsidRPr="00A15094">
        <w:rPr>
          <w:rFonts w:ascii="Microsoft New Tai Lue" w:hAnsi="Microsoft New Tai Lue" w:cs="Microsoft New Tai Lue"/>
        </w:rPr>
        <w:t xml:space="preserve">y </w:t>
      </w:r>
      <w:r w:rsidRPr="00A15094">
        <w:rPr>
          <w:rFonts w:ascii="Microsoft New Tai Lue" w:hAnsi="Microsoft New Tai Lue" w:cs="Microsoft New Tai Lue"/>
        </w:rPr>
        <w:t xml:space="preserve">porque lo anteriormente solicitado, está contemplado entre las excepciones observadas en los artículos 6 letra f, y 24 de la Ley de Acceso a la Información Pública, como información </w:t>
      </w:r>
      <w:r w:rsidRPr="00A15094">
        <w:rPr>
          <w:rFonts w:ascii="Microsoft New Tai Lue" w:hAnsi="Microsoft New Tai Lue" w:cs="Microsoft New Tai Lue"/>
          <w:b/>
          <w:color w:val="000099"/>
        </w:rPr>
        <w:t>CONFIDENCIAL</w:t>
      </w:r>
      <w:r w:rsidRPr="00A15094">
        <w:rPr>
          <w:rFonts w:ascii="Microsoft New Tai Lue" w:hAnsi="Microsoft New Tai Lue" w:cs="Microsoft New Tai Lue"/>
        </w:rPr>
        <w:t>, por contener datos personales de particulares tales como: dirección domiciliar, dirección electrónica, número telefónico u otra análoga, entregada por dichas personas a esta Secretaría de Estado</w:t>
      </w:r>
      <w:r w:rsidRPr="00A15094">
        <w:rPr>
          <w:rFonts w:ascii="Microsoft New Tai Lue" w:hAnsi="Microsoft New Tai Lue" w:cs="Microsoft New Tai Lue"/>
        </w:rPr>
        <w:t>.</w:t>
      </w:r>
    </w:p>
    <w:p w:rsidR="00DD18AD" w:rsidRPr="00DD18AD" w:rsidRDefault="00DD18AD" w:rsidP="00A15094">
      <w:pPr>
        <w:widowControl w:val="0"/>
        <w:autoSpaceDE w:val="0"/>
        <w:autoSpaceDN w:val="0"/>
        <w:adjustRightInd w:val="0"/>
        <w:jc w:val="both"/>
        <w:textAlignment w:val="baseline"/>
        <w:rPr>
          <w:rFonts w:ascii="Microsoft New Tai Lue" w:hAnsi="Microsoft New Tai Lue" w:cs="Microsoft New Tai Lue"/>
          <w:sz w:val="12"/>
        </w:rPr>
      </w:pPr>
    </w:p>
    <w:p w:rsidR="00DD18AD" w:rsidRPr="00A15094" w:rsidRDefault="00DD18AD" w:rsidP="00A15094">
      <w:pPr>
        <w:widowControl w:val="0"/>
        <w:autoSpaceDE w:val="0"/>
        <w:autoSpaceDN w:val="0"/>
        <w:adjustRightInd w:val="0"/>
        <w:jc w:val="both"/>
        <w:textAlignment w:val="baseline"/>
        <w:rPr>
          <w:rFonts w:ascii="Microsoft New Tai Lue" w:hAnsi="Microsoft New Tai Lue" w:cs="Microsoft New Tai Lue"/>
        </w:rPr>
      </w:pPr>
      <w:r>
        <w:rPr>
          <w:rFonts w:ascii="Microsoft New Tai Lue" w:hAnsi="Microsoft New Tai Lue" w:cs="Microsoft New Tai Lue"/>
        </w:rPr>
        <w:t xml:space="preserve">La información que no aparece de los municipios es información </w:t>
      </w:r>
      <w:r w:rsidRPr="00DD18AD">
        <w:rPr>
          <w:rFonts w:ascii="Microsoft New Tai Lue" w:hAnsi="Microsoft New Tai Lue" w:cs="Microsoft New Tai Lue"/>
          <w:b/>
          <w:color w:val="000099"/>
        </w:rPr>
        <w:t>INEXISTENTE</w:t>
      </w:r>
      <w:r>
        <w:rPr>
          <w:rFonts w:ascii="Microsoft New Tai Lue" w:hAnsi="Microsoft New Tai Lue" w:cs="Microsoft New Tai Lue"/>
        </w:rPr>
        <w:t xml:space="preserve"> según lo define la LAIP en el Art. 73; porque este ministerio no registra esos datos a la fecha.</w:t>
      </w:r>
    </w:p>
    <w:p w:rsidR="00A15094" w:rsidRPr="00DD18AD" w:rsidRDefault="00A15094" w:rsidP="00A15094">
      <w:pPr>
        <w:jc w:val="both"/>
        <w:rPr>
          <w:rFonts w:ascii="Microsoft New Tai Lue" w:hAnsi="Microsoft New Tai Lue" w:cs="Microsoft New Tai Lue"/>
          <w:sz w:val="12"/>
        </w:rPr>
      </w:pPr>
    </w:p>
    <w:p w:rsidR="00A15094" w:rsidRPr="00A15094" w:rsidRDefault="00A15094" w:rsidP="00A15094">
      <w:pPr>
        <w:jc w:val="both"/>
        <w:rPr>
          <w:rFonts w:ascii="Microsoft New Tai Lue" w:hAnsi="Microsoft New Tai Lue" w:cs="Microsoft New Tai Lue"/>
        </w:rPr>
      </w:pPr>
      <w:r w:rsidRPr="00A15094">
        <w:rPr>
          <w:rFonts w:ascii="Microsoft New Tai Lue" w:hAnsi="Microsoft New Tai Lue" w:cs="Microsoft New Tai Lue"/>
        </w:rPr>
        <w:t>Sin embargo se anexan tres archivos que contienen nombres de cooperativas y/o asociaciones de todo el país dedicadas al rubro agrícola, pecuario y pesquero, esperamos que sea de utilidad esa información.</w:t>
      </w:r>
    </w:p>
    <w:p w:rsidR="00EF6D45" w:rsidRPr="00A15094" w:rsidRDefault="007F7352" w:rsidP="007F7352">
      <w:pPr>
        <w:jc w:val="both"/>
        <w:rPr>
          <w:rFonts w:ascii="Microsoft New Tai Lue" w:hAnsi="Microsoft New Tai Lue" w:cs="Microsoft New Tai Lue"/>
        </w:rPr>
      </w:pPr>
      <w:r w:rsidRPr="00A15094">
        <w:rPr>
          <w:rFonts w:ascii="Microsoft New Tai Lue" w:hAnsi="Microsoft New Tai Lue" w:cs="Microsoft New Tai Lue"/>
        </w:rPr>
        <w:t xml:space="preserve"> </w:t>
      </w:r>
    </w:p>
    <w:p w:rsidR="00DD18AD" w:rsidRPr="00A15094" w:rsidRDefault="00EF6D45" w:rsidP="00EF6D45">
      <w:pPr>
        <w:jc w:val="both"/>
        <w:rPr>
          <w:rFonts w:ascii="Microsoft New Tai Lue" w:hAnsi="Microsoft New Tai Lue" w:cs="Microsoft New Tai Lue"/>
        </w:rPr>
      </w:pPr>
      <w:r w:rsidRPr="00A15094">
        <w:rPr>
          <w:rFonts w:ascii="Microsoft New Tai Lue" w:hAnsi="Microsoft New Tai Lue" w:cs="Microsoft New Tai Lue"/>
        </w:rPr>
        <w:t>Notifíquese</w:t>
      </w:r>
    </w:p>
    <w:p w:rsidR="00F85A42" w:rsidRPr="00DD18AD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DD18AD">
        <w:rPr>
          <w:rFonts w:ascii="Microsoft New Tai Lue" w:hAnsi="Microsoft New Tai Lue" w:cs="Microsoft New Tai Lue"/>
          <w:b/>
          <w:color w:val="000099"/>
          <w:sz w:val="18"/>
        </w:rPr>
        <w:t>Ana Patricia Sánchez de Cruz</w:t>
      </w:r>
    </w:p>
    <w:p w:rsidR="00F85A42" w:rsidRPr="00DD18AD" w:rsidRDefault="00F85A42" w:rsidP="00EF6D4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DD18AD">
        <w:rPr>
          <w:rFonts w:ascii="Microsoft New Tai Lue" w:hAnsi="Microsoft New Tai Lue" w:cs="Microsoft New Tai Lue"/>
          <w:b/>
          <w:color w:val="000099"/>
          <w:sz w:val="18"/>
        </w:rPr>
        <w:t>Oficial de Información MAG OIR</w:t>
      </w:r>
    </w:p>
    <w:sectPr w:rsidR="00F85A42" w:rsidRPr="00DD18AD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99A" w:rsidRDefault="00AD199A">
      <w:r>
        <w:separator/>
      </w:r>
    </w:p>
  </w:endnote>
  <w:endnote w:type="continuationSeparator" w:id="0">
    <w:p w:rsidR="00AD199A" w:rsidRDefault="00AD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389" w:rsidRPr="002D038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389" w:rsidRPr="002D038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2D0389" w:rsidRPr="002D038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2D0389" w:rsidRPr="002D038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99A" w:rsidRDefault="00AD199A">
      <w:r>
        <w:separator/>
      </w:r>
    </w:p>
  </w:footnote>
  <w:footnote w:type="continuationSeparator" w:id="0">
    <w:p w:rsidR="00AD199A" w:rsidRDefault="00AD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23276"/>
    <w:multiLevelType w:val="hybridMultilevel"/>
    <w:tmpl w:val="2C9826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33F05"/>
    <w:multiLevelType w:val="hybridMultilevel"/>
    <w:tmpl w:val="CE460D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3">
    <w:nsid w:val="43670981"/>
    <w:multiLevelType w:val="hybridMultilevel"/>
    <w:tmpl w:val="A07EAD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377C6"/>
    <w:multiLevelType w:val="hybridMultilevel"/>
    <w:tmpl w:val="F67239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C55DC"/>
    <w:multiLevelType w:val="hybridMultilevel"/>
    <w:tmpl w:val="E8B896B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940DF1"/>
    <w:multiLevelType w:val="hybridMultilevel"/>
    <w:tmpl w:val="FA2033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D80DBC"/>
    <w:multiLevelType w:val="hybridMultilevel"/>
    <w:tmpl w:val="CA76957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3"/>
  </w:num>
  <w:num w:numId="4">
    <w:abstractNumId w:val="22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33"/>
  </w:num>
  <w:num w:numId="10">
    <w:abstractNumId w:val="1"/>
  </w:num>
  <w:num w:numId="11">
    <w:abstractNumId w:val="5"/>
  </w:num>
  <w:num w:numId="12">
    <w:abstractNumId w:val="27"/>
  </w:num>
  <w:num w:numId="13">
    <w:abstractNumId w:val="28"/>
  </w:num>
  <w:num w:numId="14">
    <w:abstractNumId w:val="11"/>
  </w:num>
  <w:num w:numId="15">
    <w:abstractNumId w:val="29"/>
  </w:num>
  <w:num w:numId="16">
    <w:abstractNumId w:val="38"/>
  </w:num>
  <w:num w:numId="17">
    <w:abstractNumId w:val="2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</w:num>
  <w:num w:numId="21">
    <w:abstractNumId w:val="36"/>
  </w:num>
  <w:num w:numId="22">
    <w:abstractNumId w:val="31"/>
  </w:num>
  <w:num w:numId="23">
    <w:abstractNumId w:val="12"/>
  </w:num>
  <w:num w:numId="24">
    <w:abstractNumId w:val="39"/>
  </w:num>
  <w:num w:numId="25">
    <w:abstractNumId w:val="8"/>
  </w:num>
  <w:num w:numId="26">
    <w:abstractNumId w:val="42"/>
  </w:num>
  <w:num w:numId="27">
    <w:abstractNumId w:val="26"/>
  </w:num>
  <w:num w:numId="28">
    <w:abstractNumId w:val="41"/>
  </w:num>
  <w:num w:numId="29">
    <w:abstractNumId w:val="9"/>
  </w:num>
  <w:num w:numId="30">
    <w:abstractNumId w:val="35"/>
  </w:num>
  <w:num w:numId="31">
    <w:abstractNumId w:val="15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3"/>
  </w:num>
  <w:num w:numId="36">
    <w:abstractNumId w:val="24"/>
  </w:num>
  <w:num w:numId="37">
    <w:abstractNumId w:val="3"/>
  </w:num>
  <w:num w:numId="38">
    <w:abstractNumId w:val="21"/>
  </w:num>
  <w:num w:numId="39">
    <w:abstractNumId w:val="6"/>
  </w:num>
  <w:num w:numId="40">
    <w:abstractNumId w:val="44"/>
  </w:num>
  <w:num w:numId="41">
    <w:abstractNumId w:val="30"/>
  </w:num>
  <w:num w:numId="42">
    <w:abstractNumId w:val="20"/>
  </w:num>
  <w:num w:numId="43">
    <w:abstractNumId w:val="25"/>
  </w:num>
  <w:num w:numId="44">
    <w:abstractNumId w:val="2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96ECE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8DC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04DF2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4C3"/>
    <w:rsid w:val="002C76C5"/>
    <w:rsid w:val="002D0389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27A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287"/>
    <w:rsid w:val="003637CB"/>
    <w:rsid w:val="00365005"/>
    <w:rsid w:val="003665B9"/>
    <w:rsid w:val="003667FE"/>
    <w:rsid w:val="00367117"/>
    <w:rsid w:val="0037156D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5E4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3C2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0FF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7F7352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24E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32A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5483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5094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6475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9A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89F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673FC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5F7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17AD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4937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18AD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3FC5"/>
    <w:rsid w:val="00E665E6"/>
    <w:rsid w:val="00E66AC5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8B4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F6E"/>
    <w:rsid w:val="00EF50F3"/>
    <w:rsid w:val="00EF6D45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0918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0FFE8-F185-4858-A0CD-1CB37402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2748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2018-03-13T22:20:00Z</cp:lastPrinted>
  <dcterms:created xsi:type="dcterms:W3CDTF">2018-03-13T22:21:00Z</dcterms:created>
  <dcterms:modified xsi:type="dcterms:W3CDTF">2018-03-13T22:22:00Z</dcterms:modified>
</cp:coreProperties>
</file>