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0C" w:rsidRDefault="0080270C" w:rsidP="0080270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0270C" w:rsidRDefault="0080270C" w:rsidP="00D5081D">
      <w:pPr>
        <w:spacing w:after="0" w:line="240" w:lineRule="auto"/>
        <w:jc w:val="center"/>
        <w:rPr>
          <w:b/>
          <w:color w:val="000099"/>
          <w:sz w:val="24"/>
        </w:rPr>
      </w:pPr>
    </w:p>
    <w:p w:rsidR="004E78A6" w:rsidRPr="00BF4391" w:rsidRDefault="00714AA6" w:rsidP="00D5081D">
      <w:pPr>
        <w:spacing w:after="0" w:line="240" w:lineRule="auto"/>
        <w:jc w:val="center"/>
        <w:rPr>
          <w:b/>
          <w:color w:val="000099"/>
          <w:sz w:val="24"/>
          <w:u w:val="single"/>
        </w:rPr>
      </w:pPr>
      <w:r w:rsidRPr="00BF4391">
        <w:rPr>
          <w:b/>
          <w:color w:val="000099"/>
          <w:sz w:val="24"/>
        </w:rPr>
        <w:t xml:space="preserve">RESOLUCIÓN </w:t>
      </w:r>
      <w:r w:rsidR="00B11EA3" w:rsidRPr="00BF4391">
        <w:rPr>
          <w:b/>
          <w:color w:val="000099"/>
          <w:sz w:val="24"/>
        </w:rPr>
        <w:t xml:space="preserve">EN RESPUESTA A SOLICITUD DE INFORMACIÓN </w:t>
      </w:r>
      <w:r w:rsidR="00BF4391" w:rsidRPr="00BF4391">
        <w:rPr>
          <w:b/>
          <w:color w:val="000099"/>
          <w:sz w:val="24"/>
        </w:rPr>
        <w:t xml:space="preserve"> </w:t>
      </w:r>
      <w:r w:rsidR="00F55A17" w:rsidRPr="00BF4391">
        <w:rPr>
          <w:b/>
          <w:color w:val="000099"/>
          <w:sz w:val="24"/>
          <w:u w:val="single"/>
        </w:rPr>
        <w:t xml:space="preserve">MAG OIR </w:t>
      </w:r>
      <w:r w:rsidR="00B11EA3" w:rsidRPr="00BF4391">
        <w:rPr>
          <w:b/>
          <w:color w:val="000099"/>
          <w:sz w:val="24"/>
          <w:u w:val="single"/>
        </w:rPr>
        <w:t xml:space="preserve">N° </w:t>
      </w:r>
      <w:r w:rsidR="00BE08D6" w:rsidRPr="00BF4391">
        <w:rPr>
          <w:b/>
          <w:color w:val="000099"/>
          <w:sz w:val="24"/>
          <w:u w:val="single"/>
        </w:rPr>
        <w:t>301</w:t>
      </w:r>
      <w:r w:rsidR="00F55A17" w:rsidRPr="00BF4391">
        <w:rPr>
          <w:b/>
          <w:color w:val="000099"/>
          <w:sz w:val="24"/>
          <w:u w:val="single"/>
        </w:rPr>
        <w:t>-2017</w:t>
      </w:r>
    </w:p>
    <w:p w:rsidR="00CF52FC" w:rsidRPr="00BF4391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CF52FC" w:rsidRPr="00BF4391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F4391">
        <w:rPr>
          <w:rFonts w:asciiTheme="minorHAnsi" w:hAnsiTheme="minorHAnsi" w:cstheme="minorHAnsi"/>
        </w:rPr>
        <w:t xml:space="preserve">En la ciudad de </w:t>
      </w:r>
      <w:r w:rsidR="00714AA6" w:rsidRPr="00BF4391">
        <w:rPr>
          <w:rFonts w:asciiTheme="minorHAnsi" w:hAnsiTheme="minorHAnsi" w:cstheme="minorHAnsi"/>
        </w:rPr>
        <w:t xml:space="preserve">Santa Tecla, </w:t>
      </w:r>
      <w:r w:rsidRPr="00BF4391">
        <w:rPr>
          <w:rFonts w:asciiTheme="minorHAnsi" w:hAnsiTheme="minorHAnsi" w:cstheme="minorHAnsi"/>
        </w:rPr>
        <w:t>departamento de La Libertad</w:t>
      </w:r>
      <w:r w:rsidR="00714AA6" w:rsidRPr="00BF4391">
        <w:rPr>
          <w:rFonts w:asciiTheme="minorHAnsi" w:hAnsiTheme="minorHAnsi" w:cstheme="minorHAnsi"/>
        </w:rPr>
        <w:t xml:space="preserve"> las </w:t>
      </w:r>
      <w:r w:rsidR="00BE08D6" w:rsidRPr="00BF4391">
        <w:rPr>
          <w:rFonts w:asciiTheme="minorHAnsi" w:hAnsiTheme="minorHAnsi" w:cstheme="minorHAnsi"/>
          <w:color w:val="000099"/>
        </w:rPr>
        <w:t xml:space="preserve">dieciséis </w:t>
      </w:r>
      <w:r w:rsidR="00714AA6" w:rsidRPr="00BF4391">
        <w:rPr>
          <w:rFonts w:asciiTheme="minorHAnsi" w:hAnsiTheme="minorHAnsi" w:cstheme="minorHAnsi"/>
          <w:color w:val="000099"/>
        </w:rPr>
        <w:t>horas</w:t>
      </w:r>
      <w:r w:rsidR="003A5095" w:rsidRPr="00BF4391">
        <w:rPr>
          <w:rFonts w:asciiTheme="minorHAnsi" w:hAnsiTheme="minorHAnsi" w:cstheme="minorHAnsi"/>
          <w:color w:val="000099"/>
        </w:rPr>
        <w:t xml:space="preserve"> con </w:t>
      </w:r>
      <w:r w:rsidRPr="00BF4391">
        <w:rPr>
          <w:rFonts w:asciiTheme="minorHAnsi" w:hAnsiTheme="minorHAnsi" w:cstheme="minorHAnsi"/>
          <w:color w:val="000099"/>
        </w:rPr>
        <w:t>c</w:t>
      </w:r>
      <w:r w:rsidR="00BE08D6" w:rsidRPr="00BF4391">
        <w:rPr>
          <w:rFonts w:asciiTheme="minorHAnsi" w:hAnsiTheme="minorHAnsi" w:cstheme="minorHAnsi"/>
          <w:color w:val="000099"/>
        </w:rPr>
        <w:t>uarenta</w:t>
      </w:r>
      <w:r w:rsidR="00D94A08" w:rsidRPr="00BF4391">
        <w:rPr>
          <w:rFonts w:asciiTheme="minorHAnsi" w:hAnsiTheme="minorHAnsi" w:cstheme="minorHAnsi"/>
          <w:color w:val="000099"/>
        </w:rPr>
        <w:t xml:space="preserve"> </w:t>
      </w:r>
      <w:r w:rsidR="003A5095" w:rsidRPr="00BF4391">
        <w:rPr>
          <w:rFonts w:asciiTheme="minorHAnsi" w:hAnsiTheme="minorHAnsi" w:cstheme="minorHAnsi"/>
          <w:color w:val="000099"/>
        </w:rPr>
        <w:t>minutos</w:t>
      </w:r>
      <w:r w:rsidR="0044631C" w:rsidRPr="00BF4391">
        <w:rPr>
          <w:rFonts w:asciiTheme="minorHAnsi" w:hAnsiTheme="minorHAnsi" w:cstheme="minorHAnsi"/>
          <w:color w:val="000099"/>
        </w:rPr>
        <w:t xml:space="preserve"> del día </w:t>
      </w:r>
      <w:r w:rsidR="00BE08D6" w:rsidRPr="00BF4391">
        <w:rPr>
          <w:rFonts w:asciiTheme="minorHAnsi" w:hAnsiTheme="minorHAnsi" w:cstheme="minorHAnsi"/>
          <w:color w:val="000099"/>
        </w:rPr>
        <w:t>veintiuno</w:t>
      </w:r>
      <w:r w:rsidR="0044631C" w:rsidRPr="00BF4391">
        <w:rPr>
          <w:rFonts w:asciiTheme="minorHAnsi" w:hAnsiTheme="minorHAnsi" w:cstheme="minorHAnsi"/>
          <w:color w:val="000099"/>
        </w:rPr>
        <w:t xml:space="preserve"> </w:t>
      </w:r>
      <w:r w:rsidR="00714AA6" w:rsidRPr="00BF4391">
        <w:rPr>
          <w:rFonts w:asciiTheme="minorHAnsi" w:hAnsiTheme="minorHAnsi" w:cstheme="minorHAnsi"/>
          <w:color w:val="000099"/>
        </w:rPr>
        <w:t xml:space="preserve">de </w:t>
      </w:r>
      <w:r w:rsidR="00BE08D6" w:rsidRPr="00BF4391">
        <w:rPr>
          <w:rFonts w:asciiTheme="minorHAnsi" w:hAnsiTheme="minorHAnsi" w:cstheme="minorHAnsi"/>
          <w:color w:val="000099"/>
        </w:rPr>
        <w:t xml:space="preserve">noviembre </w:t>
      </w:r>
      <w:r w:rsidR="00714AA6" w:rsidRPr="00BF4391">
        <w:rPr>
          <w:rFonts w:asciiTheme="minorHAnsi" w:hAnsiTheme="minorHAnsi" w:cstheme="minorHAnsi"/>
          <w:color w:val="000099"/>
        </w:rPr>
        <w:t xml:space="preserve">de </w:t>
      </w:r>
      <w:r w:rsidRPr="00BF4391">
        <w:rPr>
          <w:rFonts w:asciiTheme="minorHAnsi" w:hAnsiTheme="minorHAnsi" w:cstheme="minorHAnsi"/>
          <w:color w:val="000099"/>
        </w:rPr>
        <w:t>dos mil diecisiete</w:t>
      </w:r>
      <w:r w:rsidR="00714AA6" w:rsidRPr="00BF4391">
        <w:rPr>
          <w:rFonts w:asciiTheme="minorHAnsi" w:hAnsiTheme="minorHAnsi" w:cstheme="minorHAnsi"/>
        </w:rPr>
        <w:t>, el Ministerio de Agricultura y Ganadería luego de haber recibido y admitido la solicitud de información</w:t>
      </w:r>
      <w:r w:rsidR="009C6B93" w:rsidRPr="00BF4391">
        <w:rPr>
          <w:rFonts w:asciiTheme="minorHAnsi" w:hAnsiTheme="minorHAnsi" w:cstheme="minorHAnsi"/>
        </w:rPr>
        <w:t xml:space="preserve"> </w:t>
      </w:r>
      <w:r w:rsidRPr="00BF4391">
        <w:rPr>
          <w:rFonts w:asciiTheme="minorHAnsi" w:hAnsiTheme="minorHAnsi" w:cstheme="minorHAnsi"/>
          <w:b/>
          <w:color w:val="000099"/>
        </w:rPr>
        <w:t xml:space="preserve">MAG OIR </w:t>
      </w:r>
      <w:r w:rsidR="00714AA6" w:rsidRPr="00BF4391">
        <w:rPr>
          <w:rFonts w:asciiTheme="minorHAnsi" w:hAnsiTheme="minorHAnsi" w:cstheme="minorHAnsi"/>
          <w:b/>
          <w:color w:val="000099"/>
        </w:rPr>
        <w:t xml:space="preserve">No. </w:t>
      </w:r>
      <w:r w:rsidR="00BE08D6" w:rsidRPr="00BF4391">
        <w:rPr>
          <w:rFonts w:asciiTheme="minorHAnsi" w:hAnsiTheme="minorHAnsi" w:cstheme="minorHAnsi"/>
          <w:b/>
          <w:color w:val="000099"/>
        </w:rPr>
        <w:t>301</w:t>
      </w:r>
      <w:r w:rsidRPr="00BF4391">
        <w:rPr>
          <w:rFonts w:asciiTheme="minorHAnsi" w:hAnsiTheme="minorHAnsi" w:cstheme="minorHAnsi"/>
          <w:b/>
          <w:color w:val="000099"/>
        </w:rPr>
        <w:t>-</w:t>
      </w:r>
      <w:r w:rsidR="00714AA6" w:rsidRPr="00BF4391">
        <w:rPr>
          <w:rFonts w:asciiTheme="minorHAnsi" w:hAnsiTheme="minorHAnsi" w:cstheme="minorHAnsi"/>
          <w:b/>
          <w:color w:val="000099"/>
        </w:rPr>
        <w:t xml:space="preserve"> </w:t>
      </w:r>
      <w:r w:rsidRPr="00BF4391">
        <w:rPr>
          <w:rFonts w:asciiTheme="minorHAnsi" w:hAnsiTheme="minorHAnsi" w:cstheme="minorHAnsi"/>
          <w:b/>
          <w:color w:val="000099"/>
        </w:rPr>
        <w:t>2017</w:t>
      </w:r>
      <w:r w:rsidRPr="00BF4391">
        <w:rPr>
          <w:rFonts w:asciiTheme="minorHAnsi" w:hAnsiTheme="minorHAnsi" w:cstheme="minorHAnsi"/>
          <w:color w:val="000099"/>
        </w:rPr>
        <w:t xml:space="preserve"> </w:t>
      </w:r>
      <w:r w:rsidR="00714AA6" w:rsidRPr="00BF4391">
        <w:rPr>
          <w:rFonts w:asciiTheme="minorHAnsi" w:hAnsiTheme="minorHAnsi" w:cstheme="minorHAnsi"/>
        </w:rPr>
        <w:t>sobre:</w:t>
      </w:r>
      <w:r w:rsidR="00CF52FC" w:rsidRPr="00BF4391">
        <w:rPr>
          <w:rFonts w:asciiTheme="minorHAnsi" w:hAnsiTheme="minorHAnsi" w:cstheme="minorHAnsi"/>
        </w:rPr>
        <w:t xml:space="preserve"> </w:t>
      </w:r>
    </w:p>
    <w:p w:rsidR="0044631C" w:rsidRPr="00BF4391" w:rsidRDefault="0044631C" w:rsidP="0044631C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lang w:eastAsia="en-US"/>
        </w:rPr>
      </w:pPr>
    </w:p>
    <w:p w:rsidR="00BE08D6" w:rsidRPr="00BF4391" w:rsidRDefault="00BE08D6" w:rsidP="00BE08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F4391">
        <w:rPr>
          <w:rFonts w:asciiTheme="minorHAnsi" w:hAnsiTheme="minorHAnsi" w:cstheme="minorHAnsi"/>
          <w:color w:val="000099"/>
        </w:rPr>
        <w:t>INFORMACIÓN SOBRE PRODUCTOS LÁCTEOS EN LA ZONA DE BERLIN, MERCEDES UMAÑA Y</w:t>
      </w:r>
      <w:r w:rsidRPr="00BF4391">
        <w:rPr>
          <w:rFonts w:asciiTheme="minorHAnsi" w:hAnsiTheme="minorHAnsi" w:cstheme="minorHAnsi"/>
          <w:color w:val="000099"/>
        </w:rPr>
        <w:t xml:space="preserve"> </w:t>
      </w:r>
      <w:r w:rsidRPr="00BF4391">
        <w:rPr>
          <w:rFonts w:asciiTheme="minorHAnsi" w:hAnsiTheme="minorHAnsi" w:cstheme="minorHAnsi"/>
          <w:color w:val="000099"/>
        </w:rPr>
        <w:t>ALEGRIA EN EL DEPARTAMENTO DE USULUTAN SOBRE:</w:t>
      </w:r>
    </w:p>
    <w:p w:rsidR="00BE08D6" w:rsidRPr="00BF4391" w:rsidRDefault="00BE08D6" w:rsidP="00BE08D6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F4391">
        <w:rPr>
          <w:rFonts w:asciiTheme="minorHAnsi" w:hAnsiTheme="minorHAnsi" w:cstheme="minorHAnsi"/>
          <w:color w:val="000099"/>
        </w:rPr>
        <w:t>NOMBRE DEL PRODUCTOR Y/</w:t>
      </w:r>
      <w:r w:rsidR="00BF4391" w:rsidRPr="00BF4391">
        <w:rPr>
          <w:rFonts w:asciiTheme="minorHAnsi" w:hAnsiTheme="minorHAnsi" w:cstheme="minorHAnsi"/>
          <w:color w:val="000099"/>
        </w:rPr>
        <w:t>O</w:t>
      </w:r>
      <w:r w:rsidRPr="00BF4391">
        <w:rPr>
          <w:rFonts w:asciiTheme="minorHAnsi" w:hAnsiTheme="minorHAnsi" w:cstheme="minorHAnsi"/>
          <w:color w:val="000099"/>
        </w:rPr>
        <w:t xml:space="preserve"> ASOCIACIÓN POR MUNICIPIO</w:t>
      </w:r>
    </w:p>
    <w:p w:rsidR="00BE08D6" w:rsidRPr="00BF4391" w:rsidRDefault="00BE08D6" w:rsidP="00BE08D6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F4391">
        <w:rPr>
          <w:rFonts w:asciiTheme="minorHAnsi" w:hAnsiTheme="minorHAnsi" w:cstheme="minorHAnsi"/>
          <w:color w:val="000099"/>
        </w:rPr>
        <w:t>UBICACIÓN (MUNICIPIO Y DOMICILIO) EN EL CASO DE LAS ASOCIACIONES.</w:t>
      </w:r>
    </w:p>
    <w:p w:rsidR="00BE08D6" w:rsidRPr="00BF4391" w:rsidRDefault="00BE08D6" w:rsidP="00BE08D6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F4391">
        <w:rPr>
          <w:rFonts w:asciiTheme="minorHAnsi" w:hAnsiTheme="minorHAnsi" w:cstheme="minorHAnsi"/>
          <w:color w:val="000099"/>
        </w:rPr>
        <w:t>CUANTO ES LA PRODUCCIÓN MENSUAL PROMEDIO/ DIARIA</w:t>
      </w:r>
    </w:p>
    <w:p w:rsidR="00BE08D6" w:rsidRPr="00BF4391" w:rsidRDefault="00BE08D6" w:rsidP="00BE08D6">
      <w:pPr>
        <w:pStyle w:val="Prrafodelista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F4391">
        <w:rPr>
          <w:rFonts w:asciiTheme="minorHAnsi" w:hAnsiTheme="minorHAnsi" w:cstheme="minorHAnsi"/>
          <w:color w:val="000099"/>
        </w:rPr>
        <w:t>SI PASTEURIZAN LA LECHE O NO</w:t>
      </w:r>
    </w:p>
    <w:p w:rsidR="00E75A03" w:rsidRPr="00BF4391" w:rsidRDefault="00BE08D6" w:rsidP="00BE08D6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F4391">
        <w:rPr>
          <w:rFonts w:asciiTheme="minorHAnsi" w:hAnsiTheme="minorHAnsi" w:cstheme="minorHAnsi"/>
          <w:color w:val="000099"/>
        </w:rPr>
        <w:t>SI LA PASTEURIZAN COMO LO HACEN, CUAL ES EL PROCE</w:t>
      </w:r>
      <w:r w:rsidRPr="00BF4391">
        <w:rPr>
          <w:rFonts w:asciiTheme="minorHAnsi" w:hAnsiTheme="minorHAnsi" w:cstheme="minorHAnsi"/>
          <w:color w:val="000099"/>
        </w:rPr>
        <w:t>SO</w:t>
      </w:r>
    </w:p>
    <w:p w:rsidR="00BE08D6" w:rsidRPr="00BF4391" w:rsidRDefault="00BE08D6" w:rsidP="00BE08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</w:p>
    <w:p w:rsidR="00D5081D" w:rsidRPr="00BF4391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F4391">
        <w:rPr>
          <w:rFonts w:asciiTheme="minorHAnsi" w:hAnsiTheme="minorHAnsi" w:cstheme="minorHAnsi"/>
        </w:rPr>
        <w:t>P</w:t>
      </w:r>
      <w:r w:rsidR="00EE4B7D" w:rsidRPr="00BF4391">
        <w:rPr>
          <w:rFonts w:asciiTheme="minorHAnsi" w:hAnsiTheme="minorHAnsi" w:cstheme="minorHAnsi"/>
        </w:rPr>
        <w:t>resentada ante la Oficina de Información y Respuesta de esta dependencia por parte de:</w:t>
      </w:r>
      <w:r w:rsidR="004E78A6" w:rsidRPr="00BF4391">
        <w:rPr>
          <w:rFonts w:asciiTheme="minorHAnsi" w:hAnsiTheme="minorHAnsi" w:cstheme="minorHAnsi"/>
          <w:b/>
          <w:color w:val="0000CC"/>
        </w:rPr>
        <w:t xml:space="preserve"> </w:t>
      </w:r>
      <w:proofErr w:type="spellStart"/>
      <w:r w:rsidR="0080270C" w:rsidRPr="0080270C">
        <w:rPr>
          <w:rFonts w:asciiTheme="minorHAnsi" w:hAnsiTheme="minorHAnsi" w:cstheme="minorHAnsi"/>
          <w:b/>
          <w:color w:val="0000CC"/>
          <w:highlight w:val="darkBlue"/>
        </w:rPr>
        <w:t>xxxx</w:t>
      </w:r>
      <w:bookmarkStart w:id="0" w:name="_GoBack"/>
      <w:bookmarkEnd w:id="0"/>
      <w:proofErr w:type="spellEnd"/>
      <w:r w:rsidR="0044631C" w:rsidRPr="00BF4391">
        <w:rPr>
          <w:rFonts w:ascii="Times-Bold" w:hAnsi="Times-Bold" w:cs="Times-Bold"/>
          <w:color w:val="000000"/>
          <w:lang w:eastAsia="en-US"/>
        </w:rPr>
        <w:t>,</w:t>
      </w:r>
      <w:r w:rsidR="0044631C" w:rsidRPr="00BF4391">
        <w:rPr>
          <w:rFonts w:ascii="Times-Bold" w:hAnsi="Times-Bold" w:cs="Times-Bold"/>
          <w:color w:val="000000"/>
          <w:lang w:val="x-none" w:eastAsia="en-US"/>
        </w:rPr>
        <w:t xml:space="preserve"> </w:t>
      </w:r>
      <w:r w:rsidR="004E78A6" w:rsidRPr="00BF4391">
        <w:rPr>
          <w:rFonts w:asciiTheme="minorHAnsi" w:hAnsiTheme="minorHAnsi" w:cstheme="minorHAnsi"/>
          <w:color w:val="000099"/>
        </w:rPr>
        <w:t>al respecto</w:t>
      </w:r>
      <w:r w:rsidR="0044631C" w:rsidRPr="00BF4391">
        <w:rPr>
          <w:rFonts w:asciiTheme="minorHAnsi" w:hAnsiTheme="minorHAnsi" w:cstheme="minorHAnsi"/>
          <w:color w:val="000099"/>
        </w:rPr>
        <w:t xml:space="preserve"> la Dirección General de Ganadería de este </w:t>
      </w:r>
      <w:r w:rsidR="00BE08D6" w:rsidRPr="00BF4391">
        <w:rPr>
          <w:rFonts w:asciiTheme="minorHAnsi" w:hAnsiTheme="minorHAnsi" w:cstheme="minorHAnsi"/>
          <w:color w:val="000099"/>
        </w:rPr>
        <w:t>m</w:t>
      </w:r>
      <w:r w:rsidR="0044631C" w:rsidRPr="00BF4391">
        <w:rPr>
          <w:rFonts w:asciiTheme="minorHAnsi" w:hAnsiTheme="minorHAnsi" w:cstheme="minorHAnsi"/>
          <w:color w:val="000099"/>
        </w:rPr>
        <w:t xml:space="preserve">inisterio </w:t>
      </w:r>
      <w:r w:rsidR="004E78A6" w:rsidRPr="00BF4391">
        <w:rPr>
          <w:rFonts w:asciiTheme="minorHAnsi" w:hAnsiTheme="minorHAnsi" w:cstheme="minorHAnsi"/>
          <w:color w:val="000099"/>
        </w:rPr>
        <w:t xml:space="preserve">informa que no </w:t>
      </w:r>
      <w:r w:rsidR="0044631C" w:rsidRPr="00BF4391">
        <w:rPr>
          <w:rFonts w:asciiTheme="minorHAnsi" w:hAnsiTheme="minorHAnsi" w:cstheme="minorHAnsi"/>
          <w:color w:val="000099"/>
        </w:rPr>
        <w:t xml:space="preserve">se </w:t>
      </w:r>
      <w:r w:rsidR="002170B8" w:rsidRPr="00BF4391">
        <w:rPr>
          <w:rFonts w:asciiTheme="minorHAnsi" w:hAnsiTheme="minorHAnsi" w:cstheme="minorHAnsi"/>
          <w:color w:val="000099"/>
        </w:rPr>
        <w:t xml:space="preserve">cuenta con </w:t>
      </w:r>
      <w:r w:rsidR="00426B12" w:rsidRPr="00BF4391">
        <w:rPr>
          <w:rFonts w:asciiTheme="minorHAnsi" w:hAnsiTheme="minorHAnsi" w:cstheme="minorHAnsi"/>
          <w:color w:val="000099"/>
        </w:rPr>
        <w:t>es</w:t>
      </w:r>
      <w:r w:rsidR="0044631C" w:rsidRPr="00BF4391">
        <w:rPr>
          <w:rFonts w:asciiTheme="minorHAnsi" w:hAnsiTheme="minorHAnsi" w:cstheme="minorHAnsi"/>
          <w:color w:val="000099"/>
        </w:rPr>
        <w:t xml:space="preserve">os datos, porque </w:t>
      </w:r>
      <w:r w:rsidR="00BE08D6" w:rsidRPr="00BF4391">
        <w:rPr>
          <w:rFonts w:asciiTheme="minorHAnsi" w:hAnsiTheme="minorHAnsi" w:cstheme="minorHAnsi"/>
          <w:color w:val="000099"/>
        </w:rPr>
        <w:t xml:space="preserve">no existen procesadoras plantas procesadoras de lácteos en esos municipios bajo la inspección de esa dependencia; solamente procesadores artesanales (los </w:t>
      </w:r>
      <w:r w:rsidR="0044631C" w:rsidRPr="00BF4391">
        <w:rPr>
          <w:rFonts w:asciiTheme="minorHAnsi" w:hAnsiTheme="minorHAnsi" w:cstheme="minorHAnsi"/>
          <w:color w:val="000099"/>
        </w:rPr>
        <w:t>que procesan menos de 2,000 botellas</w:t>
      </w:r>
      <w:r w:rsidR="00BE08D6" w:rsidRPr="00BF4391">
        <w:rPr>
          <w:rFonts w:asciiTheme="minorHAnsi" w:hAnsiTheme="minorHAnsi" w:cstheme="minorHAnsi"/>
          <w:color w:val="000099"/>
        </w:rPr>
        <w:t xml:space="preserve">) </w:t>
      </w:r>
      <w:r w:rsidR="0044631C" w:rsidRPr="00BF4391">
        <w:rPr>
          <w:rFonts w:asciiTheme="minorHAnsi" w:hAnsiTheme="minorHAnsi" w:cstheme="minorHAnsi"/>
          <w:color w:val="000099"/>
        </w:rPr>
        <w:t xml:space="preserve">por lo que en este caso le compete al Ministerio de Salud registrarlos y/o supervisarlos; para el caso de esta Secretaría de Estado es competencia </w:t>
      </w:r>
      <w:r w:rsidR="00BE08D6" w:rsidRPr="00BF4391">
        <w:rPr>
          <w:rFonts w:asciiTheme="minorHAnsi" w:hAnsiTheme="minorHAnsi" w:cstheme="minorHAnsi"/>
          <w:color w:val="000099"/>
        </w:rPr>
        <w:t>el registro</w:t>
      </w:r>
      <w:r w:rsidR="0044631C" w:rsidRPr="00BF4391">
        <w:rPr>
          <w:rFonts w:asciiTheme="minorHAnsi" w:hAnsiTheme="minorHAnsi" w:cstheme="minorHAnsi"/>
          <w:color w:val="000099"/>
        </w:rPr>
        <w:t xml:space="preserve"> cuando se procesan lácteos arriba de 2,000 botellas</w:t>
      </w:r>
      <w:r w:rsidR="00F502FB" w:rsidRPr="00BF4391">
        <w:rPr>
          <w:rFonts w:asciiTheme="minorHAnsi" w:hAnsiTheme="minorHAnsi" w:cstheme="minorHAnsi"/>
          <w:i/>
          <w:color w:val="000099"/>
          <w:w w:val="102"/>
        </w:rPr>
        <w:t>;</w:t>
      </w:r>
      <w:r w:rsidR="00F502FB" w:rsidRPr="00BF4391">
        <w:rPr>
          <w:rFonts w:asciiTheme="minorHAnsi" w:hAnsiTheme="minorHAnsi" w:cstheme="minorHAnsi"/>
          <w:color w:val="000099"/>
          <w:w w:val="102"/>
        </w:rPr>
        <w:t xml:space="preserve"> </w:t>
      </w:r>
      <w:r w:rsidR="00D5081D" w:rsidRPr="00BF4391">
        <w:rPr>
          <w:rFonts w:asciiTheme="minorHAnsi" w:hAnsiTheme="minorHAnsi" w:cstheme="minorHAnsi"/>
        </w:rPr>
        <w:t xml:space="preserve">en esos términos,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D5081D" w:rsidRPr="00BF4391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D5081D" w:rsidRPr="00BF4391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BF4391">
        <w:rPr>
          <w:rFonts w:asciiTheme="minorHAnsi" w:hAnsiTheme="minorHAnsi" w:cstheme="minorHAnsi"/>
          <w:b/>
          <w:color w:val="000099"/>
        </w:rPr>
        <w:t>NO ENTREGAR LA INFORMACION POR NO SER ESTA INSTITUCIÓN COMPETENTE PARA CONOCER DE LA MISMA</w:t>
      </w:r>
    </w:p>
    <w:p w:rsidR="0028625B" w:rsidRPr="00BF4391" w:rsidRDefault="0028625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020F2" w:rsidRPr="00BF4391" w:rsidRDefault="007020F2" w:rsidP="007020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F4391">
        <w:rPr>
          <w:rFonts w:asciiTheme="minorHAnsi" w:hAnsiTheme="minorHAnsi" w:cstheme="minorHAnsi"/>
        </w:rPr>
        <w:t xml:space="preserve">Su solicitud deberá ser dirigida a la siguiente institución por ser la facultada para conocer solicitudes de dicha índole: </w:t>
      </w:r>
      <w:r w:rsidRPr="00BF4391">
        <w:rPr>
          <w:rFonts w:asciiTheme="minorHAnsi" w:hAnsiTheme="minorHAnsi" w:cstheme="minorHAnsi"/>
          <w:b/>
          <w:color w:val="000099"/>
        </w:rPr>
        <w:t>Ministerio de Salud</w:t>
      </w:r>
      <w:r w:rsidRPr="00BF4391">
        <w:rPr>
          <w:rFonts w:asciiTheme="minorHAnsi" w:hAnsiTheme="minorHAnsi" w:cstheme="minorHAnsi"/>
        </w:rPr>
        <w:t xml:space="preserve">, contactar al </w:t>
      </w:r>
      <w:r w:rsidRPr="00BF4391">
        <w:rPr>
          <w:rFonts w:asciiTheme="minorHAnsi" w:hAnsiTheme="minorHAnsi" w:cstheme="minorHAnsi"/>
          <w:b/>
          <w:color w:val="000099"/>
        </w:rPr>
        <w:t xml:space="preserve">Oficial de Información Carlos Alfredo Castillo Martínez, </w:t>
      </w:r>
      <w:r w:rsidRPr="00BF4391">
        <w:rPr>
          <w:rFonts w:asciiTheme="minorHAnsi" w:hAnsiTheme="minorHAnsi" w:cstheme="minorHAnsi"/>
        </w:rPr>
        <w:t xml:space="preserve">dirección: Calle Arce, Nº 827 San Salvador; correo electrónico: </w:t>
      </w:r>
      <w:r w:rsidRPr="00BF4391">
        <w:rPr>
          <w:rFonts w:asciiTheme="minorHAnsi" w:hAnsiTheme="minorHAnsi" w:cstheme="minorHAnsi"/>
          <w:b/>
          <w:color w:val="000099"/>
        </w:rPr>
        <w:t>oir@salud.gob.sv</w:t>
      </w:r>
      <w:r w:rsidRPr="00BF4391">
        <w:rPr>
          <w:rFonts w:asciiTheme="minorHAnsi" w:hAnsiTheme="minorHAnsi" w:cstheme="minorHAnsi"/>
          <w:color w:val="000099"/>
        </w:rPr>
        <w:t xml:space="preserve"> </w:t>
      </w:r>
      <w:r w:rsidRPr="00BF4391">
        <w:rPr>
          <w:rFonts w:asciiTheme="minorHAnsi" w:hAnsiTheme="minorHAnsi" w:cstheme="minorHAnsi"/>
        </w:rPr>
        <w:t>y teléfonos (503) 2591-7485 y 2205-7123.</w:t>
      </w:r>
    </w:p>
    <w:p w:rsidR="00BF4391" w:rsidRPr="00BF4391" w:rsidRDefault="00BF4391" w:rsidP="007020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020F2" w:rsidRPr="00BF4391" w:rsidRDefault="00BF4391" w:rsidP="00225B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F4391">
        <w:rPr>
          <w:rFonts w:asciiTheme="minorHAnsi" w:hAnsiTheme="minorHAnsi" w:cstheme="minorHAnsi"/>
        </w:rPr>
        <w:t>Notifíquese</w:t>
      </w:r>
    </w:p>
    <w:p w:rsidR="00F51E6F" w:rsidRDefault="00F51E6F" w:rsidP="00D5081D">
      <w:pPr>
        <w:spacing w:after="0" w:line="240" w:lineRule="auto"/>
        <w:jc w:val="center"/>
        <w:rPr>
          <w:b/>
          <w:i/>
          <w:color w:val="000099"/>
        </w:rPr>
      </w:pPr>
    </w:p>
    <w:p w:rsidR="00F51E6F" w:rsidRDefault="00F51E6F" w:rsidP="00D5081D">
      <w:pPr>
        <w:spacing w:after="0" w:line="240" w:lineRule="auto"/>
        <w:jc w:val="center"/>
        <w:rPr>
          <w:b/>
          <w:i/>
          <w:color w:val="000099"/>
        </w:rPr>
      </w:pPr>
    </w:p>
    <w:p w:rsidR="00D5081D" w:rsidRPr="00F51E6F" w:rsidRDefault="00D5081D" w:rsidP="00D5081D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F51E6F">
        <w:rPr>
          <w:rFonts w:asciiTheme="minorHAnsi" w:hAnsiTheme="minorHAnsi" w:cstheme="minorHAnsi"/>
          <w:b/>
          <w:color w:val="000099"/>
        </w:rPr>
        <w:lastRenderedPageBreak/>
        <w:t>Ana Patricia Sánchez de Cruz</w:t>
      </w:r>
    </w:p>
    <w:p w:rsidR="00D5081D" w:rsidRPr="00F51E6F" w:rsidRDefault="00D5081D" w:rsidP="00D5081D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F51E6F">
        <w:rPr>
          <w:rFonts w:asciiTheme="minorHAnsi" w:hAnsiTheme="minorHAnsi" w:cstheme="minorHAnsi"/>
          <w:b/>
          <w:color w:val="000099"/>
        </w:rPr>
        <w:t>Oficial de Información OIR MAG</w:t>
      </w:r>
    </w:p>
    <w:sectPr w:rsidR="00D5081D" w:rsidRPr="00F51E6F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7A" w:rsidRDefault="00CB7E7A" w:rsidP="00F425A5">
      <w:pPr>
        <w:spacing w:after="0" w:line="240" w:lineRule="auto"/>
      </w:pPr>
      <w:r>
        <w:separator/>
      </w:r>
    </w:p>
  </w:endnote>
  <w:endnote w:type="continuationSeparator" w:id="0">
    <w:p w:rsidR="00CB7E7A" w:rsidRDefault="00CB7E7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2B2475" wp14:editId="2422699B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3A35A0" wp14:editId="6F281E8D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80270C" w:rsidRPr="0080270C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80270C" w:rsidRPr="0080270C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2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80270C" w:rsidRPr="0080270C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80270C" w:rsidRPr="0080270C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2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7A" w:rsidRDefault="00CB7E7A" w:rsidP="00F425A5">
      <w:pPr>
        <w:spacing w:after="0" w:line="240" w:lineRule="auto"/>
      </w:pPr>
      <w:r>
        <w:separator/>
      </w:r>
    </w:p>
  </w:footnote>
  <w:footnote w:type="continuationSeparator" w:id="0">
    <w:p w:rsidR="00CB7E7A" w:rsidRDefault="00CB7E7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8EE504" wp14:editId="26F4734A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F7B780" wp14:editId="5C47664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73062"/>
    <w:multiLevelType w:val="hybridMultilevel"/>
    <w:tmpl w:val="C8982B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1C6084"/>
    <w:multiLevelType w:val="hybridMultilevel"/>
    <w:tmpl w:val="7040E1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4"/>
  </w:num>
  <w:num w:numId="4">
    <w:abstractNumId w:val="15"/>
  </w:num>
  <w:num w:numId="5">
    <w:abstractNumId w:val="5"/>
  </w:num>
  <w:num w:numId="6">
    <w:abstractNumId w:val="17"/>
  </w:num>
  <w:num w:numId="7">
    <w:abstractNumId w:val="34"/>
  </w:num>
  <w:num w:numId="8">
    <w:abstractNumId w:val="6"/>
  </w:num>
  <w:num w:numId="9">
    <w:abstractNumId w:val="8"/>
  </w:num>
  <w:num w:numId="10">
    <w:abstractNumId w:val="7"/>
  </w:num>
  <w:num w:numId="11">
    <w:abstractNumId w:val="13"/>
  </w:num>
  <w:num w:numId="12">
    <w:abstractNumId w:val="30"/>
  </w:num>
  <w:num w:numId="13">
    <w:abstractNumId w:val="31"/>
  </w:num>
  <w:num w:numId="14">
    <w:abstractNumId w:val="25"/>
  </w:num>
  <w:num w:numId="15">
    <w:abstractNumId w:val="0"/>
  </w:num>
  <w:num w:numId="16">
    <w:abstractNumId w:val="3"/>
  </w:num>
  <w:num w:numId="17">
    <w:abstractNumId w:val="27"/>
  </w:num>
  <w:num w:numId="18">
    <w:abstractNumId w:val="21"/>
  </w:num>
  <w:num w:numId="19">
    <w:abstractNumId w:val="18"/>
  </w:num>
  <w:num w:numId="20">
    <w:abstractNumId w:val="9"/>
  </w:num>
  <w:num w:numId="21">
    <w:abstractNumId w:val="2"/>
  </w:num>
  <w:num w:numId="22">
    <w:abstractNumId w:val="35"/>
  </w:num>
  <w:num w:numId="23">
    <w:abstractNumId w:val="11"/>
  </w:num>
  <w:num w:numId="24">
    <w:abstractNumId w:val="26"/>
  </w:num>
  <w:num w:numId="25">
    <w:abstractNumId w:val="20"/>
  </w:num>
  <w:num w:numId="26">
    <w:abstractNumId w:val="33"/>
  </w:num>
  <w:num w:numId="27">
    <w:abstractNumId w:val="28"/>
  </w:num>
  <w:num w:numId="28">
    <w:abstractNumId w:val="32"/>
  </w:num>
  <w:num w:numId="29">
    <w:abstractNumId w:val="24"/>
  </w:num>
  <w:num w:numId="30">
    <w:abstractNumId w:val="4"/>
  </w:num>
  <w:num w:numId="31">
    <w:abstractNumId w:val="16"/>
  </w:num>
  <w:num w:numId="32">
    <w:abstractNumId w:val="1"/>
  </w:num>
  <w:num w:numId="33">
    <w:abstractNumId w:val="19"/>
  </w:num>
  <w:num w:numId="34">
    <w:abstractNumId w:val="23"/>
  </w:num>
  <w:num w:numId="35">
    <w:abstractNumId w:val="1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55D4"/>
    <w:rsid w:val="000363C5"/>
    <w:rsid w:val="000518A2"/>
    <w:rsid w:val="00064990"/>
    <w:rsid w:val="00076DC9"/>
    <w:rsid w:val="00082DBE"/>
    <w:rsid w:val="0008686D"/>
    <w:rsid w:val="000A23C2"/>
    <w:rsid w:val="000A4CBF"/>
    <w:rsid w:val="000B59C5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B49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6486"/>
    <w:rsid w:val="004175C5"/>
    <w:rsid w:val="0041769E"/>
    <w:rsid w:val="00426B12"/>
    <w:rsid w:val="00434489"/>
    <w:rsid w:val="00434685"/>
    <w:rsid w:val="00445F3C"/>
    <w:rsid w:val="0044631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2D62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6BBD"/>
    <w:rsid w:val="005D0D68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20F2"/>
    <w:rsid w:val="00704FE8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359"/>
    <w:rsid w:val="007A4ADE"/>
    <w:rsid w:val="007A64C6"/>
    <w:rsid w:val="007B0068"/>
    <w:rsid w:val="007B361B"/>
    <w:rsid w:val="007B5553"/>
    <w:rsid w:val="007B7397"/>
    <w:rsid w:val="007C1E92"/>
    <w:rsid w:val="007C5791"/>
    <w:rsid w:val="007C7301"/>
    <w:rsid w:val="007F0048"/>
    <w:rsid w:val="007F3DD3"/>
    <w:rsid w:val="007F7DF5"/>
    <w:rsid w:val="0080270C"/>
    <w:rsid w:val="00812151"/>
    <w:rsid w:val="0082470A"/>
    <w:rsid w:val="00824F08"/>
    <w:rsid w:val="00825EFB"/>
    <w:rsid w:val="00840553"/>
    <w:rsid w:val="00841221"/>
    <w:rsid w:val="008462CB"/>
    <w:rsid w:val="0086314F"/>
    <w:rsid w:val="00866906"/>
    <w:rsid w:val="0087560A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8D6"/>
    <w:rsid w:val="00BE0B9D"/>
    <w:rsid w:val="00BE241D"/>
    <w:rsid w:val="00BF3695"/>
    <w:rsid w:val="00BF4391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B7E7A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1E6F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20D5"/>
    <w:rsid w:val="00FD3461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C2E77-2A32-4F1B-ABAB-C1E9D7BD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2017-11-21T22:58:00Z</cp:lastPrinted>
  <dcterms:created xsi:type="dcterms:W3CDTF">2017-11-21T22:58:00Z</dcterms:created>
  <dcterms:modified xsi:type="dcterms:W3CDTF">2017-11-21T22:59:00Z</dcterms:modified>
</cp:coreProperties>
</file>