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F5228B" w:rsidRDefault="00F5228B" w:rsidP="00F5228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F5228B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932255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  <w:r w:rsidR="009D6091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</w:t>
      </w:r>
    </w:p>
    <w:p w:rsidR="00714AA6" w:rsidRPr="00932255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B75B0C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8</w:t>
      </w:r>
      <w:r w:rsidR="00AA1DBB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3</w:t>
      </w:r>
      <w:r w:rsidR="002C71C9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932255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BA0BFE">
        <w:rPr>
          <w:rFonts w:eastAsia="Arial Unicode MS" w:cs="Arial Unicode MS"/>
          <w:color w:val="000099"/>
          <w:szCs w:val="24"/>
        </w:rPr>
        <w:t>o</w:t>
      </w:r>
      <w:r w:rsidR="00AA1DBB">
        <w:rPr>
          <w:rFonts w:eastAsia="Arial Unicode MS" w:cs="Arial Unicode MS"/>
          <w:color w:val="000099"/>
          <w:szCs w:val="24"/>
        </w:rPr>
        <w:t>nce</w:t>
      </w:r>
      <w:r w:rsidR="007D789F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BA0BFE">
        <w:rPr>
          <w:rFonts w:eastAsia="Arial Unicode MS" w:cs="Arial Unicode MS"/>
          <w:color w:val="000099"/>
          <w:szCs w:val="24"/>
        </w:rPr>
        <w:t>quince</w:t>
      </w:r>
      <w:r w:rsidR="00AA1DBB">
        <w:rPr>
          <w:rFonts w:eastAsia="Arial Unicode MS" w:cs="Arial Unicode MS"/>
          <w:color w:val="000099"/>
          <w:szCs w:val="24"/>
        </w:rPr>
        <w:t xml:space="preserve"> </w:t>
      </w:r>
      <w:r w:rsidR="00B75B0C">
        <w:rPr>
          <w:rFonts w:eastAsia="Arial Unicode MS" w:cs="Arial Unicode MS"/>
          <w:color w:val="000099"/>
          <w:szCs w:val="24"/>
        </w:rPr>
        <w:t>de noviembre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AA1DBB">
        <w:rPr>
          <w:rFonts w:eastAsia="Arial Unicode MS" w:cs="Arial Unicode MS"/>
          <w:b/>
          <w:color w:val="000099"/>
          <w:szCs w:val="24"/>
        </w:rPr>
        <w:t>83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A76A5C" w:rsidRPr="00932255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sz w:val="18"/>
          <w:lang w:eastAsia="en-US"/>
        </w:rPr>
      </w:pPr>
    </w:p>
    <w:p w:rsidR="00AA1DBB" w:rsidRPr="00932255" w:rsidRDefault="00AA1DBB" w:rsidP="00AA1DBB">
      <w:pPr>
        <w:pStyle w:val="Prrafodelista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Cs w:val="24"/>
        </w:rPr>
      </w:pP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Número y quiénes son los beneficiarios del Programa de Apoyo al Plan de Agricultura</w:t>
      </w:r>
      <w:r w:rsidRPr="00932255">
        <w:rPr>
          <w:rFonts w:asciiTheme="minorHAnsi" w:hAnsiTheme="minorHAnsi" w:cstheme="minorHAnsi"/>
          <w:color w:val="000099"/>
          <w:szCs w:val="24"/>
        </w:rPr>
        <w:t xml:space="preserve"> </w:t>
      </w: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Familiar - PAAF, en el departamento de CABAÑAS, incluyendo los 4 programas integrales</w:t>
      </w:r>
      <w:r w:rsidRPr="00932255">
        <w:rPr>
          <w:rFonts w:asciiTheme="minorHAnsi" w:hAnsiTheme="minorHAnsi" w:cstheme="minorHAnsi"/>
          <w:color w:val="000099"/>
          <w:szCs w:val="24"/>
        </w:rPr>
        <w:t xml:space="preserve"> </w:t>
      </w: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y complementarios, cómo fue el proceso de ejecución de los mismos.</w:t>
      </w:r>
    </w:p>
    <w:p w:rsidR="00AA1DBB" w:rsidRPr="00932255" w:rsidRDefault="00AA1DBB" w:rsidP="00AA1DBB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Cs w:val="24"/>
        </w:rPr>
      </w:pPr>
    </w:p>
    <w:p w:rsidR="00AA1DBB" w:rsidRPr="00932255" w:rsidRDefault="00AA1DBB" w:rsidP="00AA1DBB">
      <w:pPr>
        <w:pStyle w:val="Prrafodelista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Cs w:val="24"/>
        </w:rPr>
      </w:pP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Número y quiénes son los beneficiarios del Programa Territorial Rural Amanecer Rural</w:t>
      </w:r>
      <w:r w:rsidRPr="00932255">
        <w:rPr>
          <w:rFonts w:asciiTheme="minorHAnsi" w:hAnsiTheme="minorHAnsi" w:cstheme="minorHAnsi"/>
          <w:color w:val="000099"/>
          <w:szCs w:val="24"/>
        </w:rPr>
        <w:t xml:space="preserve"> </w:t>
      </w: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en el departamento de CABAÑAS, cómo fue el proceso de ejecución de los mismos.</w:t>
      </w:r>
    </w:p>
    <w:p w:rsidR="00AA1DBB" w:rsidRPr="00932255" w:rsidRDefault="00AA1DBB" w:rsidP="00AA1DBB">
      <w:pPr>
        <w:pStyle w:val="Prrafodelista"/>
        <w:ind w:left="360"/>
        <w:rPr>
          <w:rFonts w:asciiTheme="minorHAnsi" w:hAnsiTheme="minorHAnsi" w:cstheme="minorHAnsi"/>
          <w:color w:val="000099"/>
          <w:szCs w:val="24"/>
          <w:lang w:val="x-none"/>
        </w:rPr>
      </w:pPr>
    </w:p>
    <w:p w:rsidR="00AA1DBB" w:rsidRPr="00932255" w:rsidRDefault="00AA1DBB" w:rsidP="00AA1DBB">
      <w:pPr>
        <w:pStyle w:val="Prrafodelista"/>
        <w:numPr>
          <w:ilvl w:val="0"/>
          <w:numId w:val="35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Cs w:val="24"/>
        </w:rPr>
      </w:pP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Número y quiénes son los beneficiarios del Proyecto de desarrollo y modernización rural</w:t>
      </w:r>
      <w:r w:rsidRPr="00932255">
        <w:rPr>
          <w:rFonts w:asciiTheme="minorHAnsi" w:hAnsiTheme="minorHAnsi" w:cstheme="minorHAnsi"/>
          <w:color w:val="000099"/>
          <w:szCs w:val="24"/>
        </w:rPr>
        <w:t xml:space="preserve"> </w:t>
      </w: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para la zona paracentral y central del país, cómo fue el proceso de ejecución de los</w:t>
      </w:r>
      <w:r w:rsidRPr="00932255">
        <w:rPr>
          <w:rFonts w:asciiTheme="minorHAnsi" w:hAnsiTheme="minorHAnsi" w:cstheme="minorHAnsi"/>
          <w:color w:val="000099"/>
          <w:szCs w:val="24"/>
        </w:rPr>
        <w:t xml:space="preserve"> </w:t>
      </w:r>
      <w:r w:rsidRPr="00932255">
        <w:rPr>
          <w:rFonts w:asciiTheme="minorHAnsi" w:hAnsiTheme="minorHAnsi" w:cstheme="minorHAnsi"/>
          <w:color w:val="000099"/>
          <w:szCs w:val="24"/>
          <w:lang w:val="x-none"/>
        </w:rPr>
        <w:t>mismos.</w:t>
      </w:r>
    </w:p>
    <w:p w:rsidR="00A76A5C" w:rsidRPr="00751280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sz w:val="16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F5228B" w:rsidRPr="00F5228B">
        <w:rPr>
          <w:rFonts w:asciiTheme="minorHAnsi" w:eastAsia="Arial Unicode MS" w:hAnsiTheme="minorHAnsi" w:cstheme="minorHAnsi"/>
          <w:b/>
          <w:color w:val="000099"/>
          <w:highlight w:val="darkBlue"/>
        </w:rPr>
        <w:t>xxxxxx</w:t>
      </w:r>
      <w:proofErr w:type="spellEnd"/>
      <w:r w:rsidR="00AE672A" w:rsidRPr="00F5228B">
        <w:rPr>
          <w:rFonts w:asciiTheme="minorHAnsi" w:hAnsiTheme="minorHAnsi" w:cstheme="minorHAnsi"/>
          <w:b/>
          <w:color w:val="000099"/>
          <w:highlight w:val="darkBlue"/>
        </w:rPr>
        <w:t>,</w:t>
      </w:r>
      <w:bookmarkStart w:id="0" w:name="_GoBack"/>
      <w:bookmarkEnd w:id="0"/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A76A5C" w:rsidRPr="00751280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16"/>
        </w:rPr>
      </w:pPr>
    </w:p>
    <w:p w:rsidR="00814954" w:rsidRPr="00C02E2D" w:rsidRDefault="00F900C5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0BE1">
        <w:rPr>
          <w:rFonts w:eastAsia="Arial Unicode MS" w:cs="Arial Unicode MS"/>
        </w:rPr>
        <w:t xml:space="preserve">Al respecto </w:t>
      </w:r>
      <w:r w:rsidR="006A2E7C">
        <w:rPr>
          <w:rFonts w:eastAsia="Arial Unicode MS" w:cs="Arial Unicode MS"/>
        </w:rPr>
        <w:t xml:space="preserve">se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</w:t>
      </w:r>
      <w:r w:rsidR="00707B30">
        <w:rPr>
          <w:rFonts w:eastAsia="Arial Unicode MS" w:cs="Arial Unicode MS"/>
        </w:rPr>
        <w:t>3</w:t>
      </w:r>
      <w:r w:rsidR="00AA1DBB">
        <w:rPr>
          <w:rFonts w:eastAsia="Arial Unicode MS" w:cs="Arial Unicode MS"/>
        </w:rPr>
        <w:t xml:space="preserve"> </w:t>
      </w:r>
      <w:r w:rsidR="00A76A5C">
        <w:rPr>
          <w:rFonts w:eastAsia="Arial Unicode MS" w:cs="Arial Unicode MS"/>
        </w:rPr>
        <w:t>archivo</w:t>
      </w:r>
      <w:r w:rsidR="00AA1DBB">
        <w:rPr>
          <w:rFonts w:eastAsia="Arial Unicode MS" w:cs="Arial Unicode MS"/>
        </w:rPr>
        <w:t>s</w:t>
      </w:r>
      <w:r w:rsidR="00A76A5C">
        <w:rPr>
          <w:rFonts w:eastAsia="Arial Unicode MS" w:cs="Arial Unicode MS"/>
        </w:rPr>
        <w:t xml:space="preserve"> </w:t>
      </w:r>
      <w:r w:rsidR="009511A4">
        <w:rPr>
          <w:rFonts w:eastAsia="Arial Unicode MS" w:cs="Arial Unicode MS"/>
        </w:rPr>
        <w:t xml:space="preserve">en formato </w:t>
      </w:r>
      <w:r w:rsidR="00AA1DBB">
        <w:rPr>
          <w:rFonts w:eastAsia="Arial Unicode MS" w:cs="Arial Unicode MS"/>
        </w:rPr>
        <w:t>en EXCEL</w:t>
      </w:r>
      <w:r w:rsidR="006A2E7C">
        <w:rPr>
          <w:rFonts w:eastAsia="Arial Unicode MS" w:cs="Arial Unicode MS"/>
        </w:rPr>
        <w:t xml:space="preserve"> en el cual se describe</w:t>
      </w:r>
      <w:r w:rsidR="00AA1DBB">
        <w:rPr>
          <w:rFonts w:eastAsia="Arial Unicode MS" w:cs="Arial Unicode MS"/>
        </w:rPr>
        <w:t xml:space="preserve"> la</w:t>
      </w:r>
      <w:r w:rsidR="006A2E7C">
        <w:rPr>
          <w:rFonts w:eastAsia="Arial Unicode MS" w:cs="Arial Unicode MS"/>
        </w:rPr>
        <w:t xml:space="preserve"> información </w:t>
      </w:r>
      <w:r w:rsidR="00AA1DBB">
        <w:rPr>
          <w:rFonts w:eastAsia="Arial Unicode MS" w:cs="Arial Unicode MS"/>
        </w:rPr>
        <w:t>solicitada de los proyectos PAAF</w:t>
      </w:r>
      <w:r w:rsidR="00707B30">
        <w:rPr>
          <w:rFonts w:eastAsia="Arial Unicode MS" w:cs="Arial Unicode MS"/>
        </w:rPr>
        <w:t>,</w:t>
      </w:r>
      <w:r w:rsidR="00AA1DBB">
        <w:rPr>
          <w:rFonts w:eastAsia="Arial Unicode MS" w:cs="Arial Unicode MS"/>
        </w:rPr>
        <w:t xml:space="preserve"> Amanecer Rural</w:t>
      </w:r>
      <w:r w:rsidR="00707B30">
        <w:rPr>
          <w:rFonts w:eastAsia="Arial Unicode MS" w:cs="Arial Unicode MS"/>
        </w:rPr>
        <w:t xml:space="preserve"> y PRODEMOR</w:t>
      </w:r>
      <w:r w:rsidR="006A2E7C">
        <w:rPr>
          <w:rFonts w:eastAsia="Arial Unicode MS" w:cs="Arial Unicode MS"/>
        </w:rPr>
        <w:t>.</w:t>
      </w:r>
    </w:p>
    <w:p w:rsid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9D6091" w:rsidRDefault="009D6091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6A2E7C" w:rsidRDefault="006A2E7C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465642">
        <w:rPr>
          <w:rFonts w:eastAsia="Arial Unicode MS" w:cs="Arial Unicode MS"/>
        </w:rPr>
        <w:t>Notifíquese</w:t>
      </w:r>
    </w:p>
    <w:p w:rsidR="006A2E7C" w:rsidRPr="00C02E2D" w:rsidRDefault="006A2E7C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26" w:rsidRDefault="006A5B26" w:rsidP="00F425A5">
      <w:pPr>
        <w:spacing w:after="0" w:line="240" w:lineRule="auto"/>
      </w:pPr>
      <w:r>
        <w:separator/>
      </w:r>
    </w:p>
  </w:endnote>
  <w:endnote w:type="continuationSeparator" w:id="0">
    <w:p w:rsidR="006A5B26" w:rsidRDefault="006A5B2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522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522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522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522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26" w:rsidRDefault="006A5B26" w:rsidP="00F425A5">
      <w:pPr>
        <w:spacing w:after="0" w:line="240" w:lineRule="auto"/>
      </w:pPr>
      <w:r>
        <w:separator/>
      </w:r>
    </w:p>
  </w:footnote>
  <w:footnote w:type="continuationSeparator" w:id="0">
    <w:p w:rsidR="006A5B26" w:rsidRDefault="006A5B2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2838FF"/>
    <w:multiLevelType w:val="hybridMultilevel"/>
    <w:tmpl w:val="843EE25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C40696E"/>
    <w:multiLevelType w:val="hybridMultilevel"/>
    <w:tmpl w:val="1A1A9F9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8"/>
  </w:num>
  <w:num w:numId="6">
    <w:abstractNumId w:val="14"/>
  </w:num>
  <w:num w:numId="7">
    <w:abstractNumId w:val="20"/>
  </w:num>
  <w:num w:numId="8">
    <w:abstractNumId w:val="2"/>
  </w:num>
  <w:num w:numId="9">
    <w:abstractNumId w:val="33"/>
  </w:num>
  <w:num w:numId="10">
    <w:abstractNumId w:val="27"/>
  </w:num>
  <w:num w:numId="11">
    <w:abstractNumId w:val="9"/>
  </w:num>
  <w:num w:numId="12">
    <w:abstractNumId w:val="17"/>
  </w:num>
  <w:num w:numId="13">
    <w:abstractNumId w:val="29"/>
  </w:num>
  <w:num w:numId="14">
    <w:abstractNumId w:val="3"/>
  </w:num>
  <w:num w:numId="15">
    <w:abstractNumId w:val="21"/>
  </w:num>
  <w:num w:numId="16">
    <w:abstractNumId w:val="22"/>
  </w:num>
  <w:num w:numId="17">
    <w:abstractNumId w:val="4"/>
  </w:num>
  <w:num w:numId="18">
    <w:abstractNumId w:val="7"/>
  </w:num>
  <w:num w:numId="19">
    <w:abstractNumId w:val="30"/>
  </w:num>
  <w:num w:numId="20">
    <w:abstractNumId w:val="13"/>
  </w:num>
  <w:num w:numId="21">
    <w:abstractNumId w:val="26"/>
  </w:num>
  <w:num w:numId="22">
    <w:abstractNumId w:val="11"/>
  </w:num>
  <w:num w:numId="23">
    <w:abstractNumId w:val="24"/>
  </w:num>
  <w:num w:numId="24">
    <w:abstractNumId w:val="32"/>
  </w:num>
  <w:num w:numId="25">
    <w:abstractNumId w:val="5"/>
  </w:num>
  <w:num w:numId="26">
    <w:abstractNumId w:val="12"/>
  </w:num>
  <w:num w:numId="27">
    <w:abstractNumId w:val="18"/>
  </w:num>
  <w:num w:numId="28">
    <w:abstractNumId w:val="25"/>
  </w:num>
  <w:num w:numId="29">
    <w:abstractNumId w:val="10"/>
  </w:num>
  <w:num w:numId="30">
    <w:abstractNumId w:val="23"/>
  </w:num>
  <w:num w:numId="31">
    <w:abstractNumId w:val="31"/>
  </w:num>
  <w:num w:numId="32">
    <w:abstractNumId w:val="19"/>
  </w:num>
  <w:num w:numId="33">
    <w:abstractNumId w:val="1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2B30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34F7"/>
    <w:rsid w:val="00146E56"/>
    <w:rsid w:val="00150564"/>
    <w:rsid w:val="001507F7"/>
    <w:rsid w:val="00151491"/>
    <w:rsid w:val="00152F48"/>
    <w:rsid w:val="001612BF"/>
    <w:rsid w:val="00161880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8B5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6564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23F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2E7C"/>
    <w:rsid w:val="006A4190"/>
    <w:rsid w:val="006A5B13"/>
    <w:rsid w:val="006A5B26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07B30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1280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52B4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D5153"/>
    <w:rsid w:val="007D789F"/>
    <w:rsid w:val="007E2423"/>
    <w:rsid w:val="007E4665"/>
    <w:rsid w:val="007F0048"/>
    <w:rsid w:val="007F334C"/>
    <w:rsid w:val="007F3DD3"/>
    <w:rsid w:val="007F4B65"/>
    <w:rsid w:val="007F53DD"/>
    <w:rsid w:val="007F60AC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193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4676"/>
    <w:rsid w:val="0092755B"/>
    <w:rsid w:val="00931693"/>
    <w:rsid w:val="00932255"/>
    <w:rsid w:val="00933636"/>
    <w:rsid w:val="00933E84"/>
    <w:rsid w:val="00935D15"/>
    <w:rsid w:val="009372A0"/>
    <w:rsid w:val="00942A66"/>
    <w:rsid w:val="00942D26"/>
    <w:rsid w:val="00944BBC"/>
    <w:rsid w:val="009511A4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D6091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1DB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1886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5B0C"/>
    <w:rsid w:val="00B77D4A"/>
    <w:rsid w:val="00B86E15"/>
    <w:rsid w:val="00BA0648"/>
    <w:rsid w:val="00BA0BFE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01A4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1CA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547B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0B80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228B"/>
    <w:rsid w:val="00F56B70"/>
    <w:rsid w:val="00F614C1"/>
    <w:rsid w:val="00F63465"/>
    <w:rsid w:val="00F64A8A"/>
    <w:rsid w:val="00F661DE"/>
    <w:rsid w:val="00F676B8"/>
    <w:rsid w:val="00F74DA6"/>
    <w:rsid w:val="00F74FD2"/>
    <w:rsid w:val="00F840C8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061D8-74B4-4271-885C-CE4CC95D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2017-11-15T17:36:00Z</cp:lastPrinted>
  <dcterms:created xsi:type="dcterms:W3CDTF">2017-11-15T17:36:00Z</dcterms:created>
  <dcterms:modified xsi:type="dcterms:W3CDTF">2017-11-15T17:37:00Z</dcterms:modified>
</cp:coreProperties>
</file>