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C2" w:rsidRPr="00F57ECB" w:rsidRDefault="00F812C2" w:rsidP="00F812C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57ECB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A76A5C" w:rsidRDefault="00A76A5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F57ECB" w:rsidRDefault="00714AA6" w:rsidP="00F57EC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</w:pPr>
      <w:r w:rsidRPr="00F57ECB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RESOLUCIÓN </w:t>
      </w:r>
      <w:r w:rsidR="00A6281C" w:rsidRPr="00F57ECB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EN RESPUESTA A </w:t>
      </w:r>
      <w:r w:rsidRPr="00F57ECB">
        <w:rPr>
          <w:rFonts w:asciiTheme="minorHAnsi" w:eastAsia="Arial Unicode MS" w:hAnsiTheme="minorHAnsi" w:cs="Arial Unicode MS"/>
          <w:b/>
          <w:color w:val="000099"/>
          <w:szCs w:val="24"/>
        </w:rPr>
        <w:t>SOLICITUD</w:t>
      </w:r>
      <w:r w:rsidR="00814954" w:rsidRPr="00F57ECB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DE INFORMACIÓN</w:t>
      </w:r>
      <w:r w:rsidR="00F57ECB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</w:t>
      </w:r>
      <w:r w:rsidR="00136A20" w:rsidRPr="00F57ECB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MAG OIR </w:t>
      </w:r>
      <w:r w:rsidR="00A05D71" w:rsidRPr="00F57ECB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N</w:t>
      </w:r>
      <w:r w:rsidR="00640AA6" w:rsidRPr="00F57ECB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° </w:t>
      </w:r>
      <w:r w:rsidR="00CB5FE0" w:rsidRPr="00F57ECB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2</w:t>
      </w:r>
      <w:r w:rsidR="009511A4" w:rsidRPr="00F57ECB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7</w:t>
      </w:r>
      <w:r w:rsidR="007D789F" w:rsidRPr="00F57ECB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5</w:t>
      </w:r>
      <w:r w:rsidR="002C71C9" w:rsidRPr="00F57ECB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-201</w:t>
      </w:r>
      <w:r w:rsidR="006F7815" w:rsidRPr="00F57ECB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7</w:t>
      </w:r>
    </w:p>
    <w:p w:rsidR="00814954" w:rsidRDefault="00814954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7D789F">
        <w:rPr>
          <w:rFonts w:eastAsia="Arial Unicode MS" w:cs="Arial Unicode MS"/>
          <w:color w:val="000099"/>
          <w:szCs w:val="24"/>
        </w:rPr>
        <w:t xml:space="preserve">quince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9511A4">
        <w:rPr>
          <w:rFonts w:eastAsia="Arial Unicode MS" w:cs="Arial Unicode MS"/>
          <w:color w:val="000099"/>
          <w:szCs w:val="24"/>
        </w:rPr>
        <w:t>veinti</w:t>
      </w:r>
      <w:r w:rsidR="007D789F">
        <w:rPr>
          <w:rFonts w:eastAsia="Arial Unicode MS" w:cs="Arial Unicode MS"/>
          <w:color w:val="000099"/>
          <w:szCs w:val="24"/>
        </w:rPr>
        <w:t>siete</w:t>
      </w:r>
      <w:r w:rsidR="009511A4">
        <w:rPr>
          <w:rFonts w:eastAsia="Arial Unicode MS" w:cs="Arial Unicode MS"/>
          <w:color w:val="000099"/>
          <w:szCs w:val="24"/>
        </w:rPr>
        <w:t xml:space="preserve"> </w:t>
      </w:r>
      <w:r w:rsidR="00F900C5">
        <w:rPr>
          <w:rFonts w:eastAsia="Arial Unicode MS" w:cs="Arial Unicode MS"/>
          <w:color w:val="000099"/>
          <w:szCs w:val="24"/>
        </w:rPr>
        <w:t>de octubre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9511A4">
        <w:rPr>
          <w:rFonts w:eastAsia="Arial Unicode MS" w:cs="Arial Unicode MS"/>
          <w:b/>
          <w:color w:val="000099"/>
          <w:szCs w:val="24"/>
        </w:rPr>
        <w:t>7</w:t>
      </w:r>
      <w:r w:rsidR="007D789F">
        <w:rPr>
          <w:rFonts w:eastAsia="Arial Unicode MS" w:cs="Arial Unicode MS"/>
          <w:b/>
          <w:color w:val="000099"/>
          <w:szCs w:val="24"/>
        </w:rPr>
        <w:t>5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A76A5C" w:rsidRDefault="00A76A5C" w:rsidP="00A76A5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99"/>
          <w:lang w:eastAsia="en-US"/>
        </w:rPr>
      </w:pPr>
    </w:p>
    <w:p w:rsidR="007D789F" w:rsidRPr="007D789F" w:rsidRDefault="007D789F" w:rsidP="007D789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99"/>
          <w:sz w:val="18"/>
          <w:szCs w:val="24"/>
          <w:lang w:val="x-none" w:eastAsia="en-US"/>
        </w:rPr>
      </w:pPr>
      <w:r w:rsidRPr="007D789F">
        <w:rPr>
          <w:rFonts w:ascii="Times-Bold" w:hAnsi="Times-Bold" w:cs="Times-Bold"/>
          <w:color w:val="000099"/>
          <w:sz w:val="18"/>
          <w:szCs w:val="24"/>
          <w:lang w:val="x-none" w:eastAsia="en-US"/>
        </w:rPr>
        <w:t>Jóvenes de 15-29 años atendidos por el programa de Apoyo a la Agricultura Familiar PAAF,</w:t>
      </w:r>
      <w:r>
        <w:rPr>
          <w:rFonts w:ascii="Times-Bold" w:hAnsi="Times-Bold" w:cs="Times-Bold"/>
          <w:color w:val="000099"/>
          <w:sz w:val="18"/>
          <w:szCs w:val="24"/>
          <w:lang w:eastAsia="en-US"/>
        </w:rPr>
        <w:t xml:space="preserve"> </w:t>
      </w:r>
      <w:r w:rsidRPr="007D789F">
        <w:rPr>
          <w:rFonts w:ascii="Times-Bold" w:hAnsi="Times-Bold" w:cs="Times-Bold"/>
          <w:color w:val="000099"/>
          <w:sz w:val="18"/>
          <w:szCs w:val="24"/>
          <w:lang w:val="x-none" w:eastAsia="en-US"/>
        </w:rPr>
        <w:t>información segregada por: región occidental, central, paracentral y oriental del país; por género</w:t>
      </w:r>
      <w:r>
        <w:rPr>
          <w:rFonts w:ascii="Times-Bold" w:hAnsi="Times-Bold" w:cs="Times-Bold"/>
          <w:color w:val="000099"/>
          <w:sz w:val="18"/>
          <w:szCs w:val="24"/>
          <w:lang w:eastAsia="en-US"/>
        </w:rPr>
        <w:t xml:space="preserve"> </w:t>
      </w:r>
      <w:r w:rsidRPr="007D789F">
        <w:rPr>
          <w:rFonts w:ascii="Times-Bold" w:hAnsi="Times-Bold" w:cs="Times-Bold"/>
          <w:color w:val="000099"/>
          <w:sz w:val="18"/>
          <w:szCs w:val="24"/>
          <w:lang w:val="x-none" w:eastAsia="en-US"/>
        </w:rPr>
        <w:t>masculino, femenino o LGBTI; por área rural o urbana; y finalmente por el rango de edades de</w:t>
      </w:r>
      <w:r>
        <w:rPr>
          <w:rFonts w:ascii="Times-Bold" w:hAnsi="Times-Bold" w:cs="Times-Bold"/>
          <w:color w:val="000099"/>
          <w:sz w:val="18"/>
          <w:szCs w:val="24"/>
          <w:lang w:eastAsia="en-US"/>
        </w:rPr>
        <w:t xml:space="preserve"> </w:t>
      </w:r>
      <w:r w:rsidRPr="007D789F">
        <w:rPr>
          <w:rFonts w:ascii="Times-Bold" w:hAnsi="Times-Bold" w:cs="Times-Bold"/>
          <w:color w:val="000099"/>
          <w:sz w:val="18"/>
          <w:szCs w:val="24"/>
          <w:lang w:val="x-none" w:eastAsia="en-US"/>
        </w:rPr>
        <w:t>15-19, 20-24, 25-29; la información solicitada es del año 2016; de acuerdo a tabla anexa para</w:t>
      </w:r>
      <w:r>
        <w:rPr>
          <w:rFonts w:ascii="Times-Bold" w:hAnsi="Times-Bold" w:cs="Times-Bold"/>
          <w:color w:val="000099"/>
          <w:sz w:val="18"/>
          <w:szCs w:val="24"/>
          <w:lang w:eastAsia="en-US"/>
        </w:rPr>
        <w:t xml:space="preserve"> </w:t>
      </w:r>
      <w:r w:rsidRPr="007D789F">
        <w:rPr>
          <w:rFonts w:ascii="Times-Bold" w:hAnsi="Times-Bold" w:cs="Times-Bold"/>
          <w:color w:val="000099"/>
          <w:sz w:val="18"/>
          <w:szCs w:val="24"/>
          <w:lang w:val="x-none" w:eastAsia="en-US"/>
        </w:rPr>
        <w:t>registrar dicha información.</w:t>
      </w:r>
    </w:p>
    <w:p w:rsidR="00A76A5C" w:rsidRPr="009511A4" w:rsidRDefault="00A76A5C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lang w:val="x-none"/>
        </w:rPr>
      </w:pPr>
    </w:p>
    <w:p w:rsidR="007C7836" w:rsidRPr="00C02E2D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C02E2D">
        <w:rPr>
          <w:rFonts w:asciiTheme="minorHAnsi" w:eastAsia="Arial Unicode MS" w:hAnsiTheme="minorHAnsi" w:cstheme="minorHAnsi"/>
        </w:rPr>
        <w:t>P</w:t>
      </w:r>
      <w:r w:rsidR="00EE4B7D" w:rsidRPr="00C02E2D">
        <w:rPr>
          <w:rFonts w:asciiTheme="minorHAnsi" w:eastAsia="Arial Unicode MS" w:hAnsiTheme="minorHAnsi" w:cstheme="minorHAnsi"/>
        </w:rPr>
        <w:t>resentada ante la Oficina de Información y Respuesta de esta dependencia por parte de</w:t>
      </w:r>
      <w:r w:rsidR="002B446B" w:rsidRPr="00C02E2D">
        <w:rPr>
          <w:rFonts w:asciiTheme="minorHAnsi" w:eastAsia="Arial Unicode MS" w:hAnsiTheme="minorHAnsi" w:cstheme="minorHAnsi"/>
          <w:b/>
          <w:color w:val="000099"/>
        </w:rPr>
        <w:t>:</w:t>
      </w:r>
      <w:r w:rsidR="00F63465" w:rsidRPr="00C02E2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proofErr w:type="spellStart"/>
      <w:r w:rsidR="00F812C2" w:rsidRPr="00F812C2">
        <w:rPr>
          <w:rFonts w:asciiTheme="minorHAnsi" w:eastAsia="Arial Unicode MS" w:hAnsiTheme="minorHAnsi" w:cstheme="minorHAnsi"/>
          <w:b/>
          <w:color w:val="000099"/>
          <w:highlight w:val="darkBlue"/>
        </w:rPr>
        <w:t>xxxxxx</w:t>
      </w:r>
      <w:proofErr w:type="spellEnd"/>
      <w:r w:rsidR="00AE672A" w:rsidRPr="00C02E2D">
        <w:rPr>
          <w:rFonts w:asciiTheme="minorHAnsi" w:hAnsiTheme="minorHAnsi" w:cstheme="minorHAnsi"/>
          <w:b/>
          <w:color w:val="000099"/>
        </w:rPr>
        <w:t>,</w:t>
      </w:r>
      <w:r w:rsidR="00146E56" w:rsidRPr="00C02E2D">
        <w:rPr>
          <w:rFonts w:asciiTheme="minorHAnsi" w:hAnsiTheme="minorHAnsi" w:cstheme="minorHAnsi"/>
          <w:b/>
          <w:color w:val="000099"/>
        </w:rPr>
        <w:t xml:space="preserve"> </w:t>
      </w:r>
      <w:r w:rsidR="000156CF" w:rsidRPr="00C02E2D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F57ECB" w:rsidRDefault="00F57ECB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A76A5C" w:rsidRDefault="00A76A5C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F57ECB" w:rsidRDefault="00F57ECB" w:rsidP="00F57EC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>
        <w:rPr>
          <w:rFonts w:eastAsia="Arial Unicode MS" w:cs="Arial Unicode MS"/>
        </w:rPr>
        <w:t>Al respecto acompaña a la presente 1 archivo en formato Excel con la información solicitada exceptuando la de jóvenes LGBTI.</w:t>
      </w:r>
    </w:p>
    <w:p w:rsidR="00F57ECB" w:rsidRDefault="00F57ECB" w:rsidP="00F57EC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F57ECB" w:rsidRDefault="00F57ECB" w:rsidP="00F57EC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 xml:space="preserve">La información sobre </w:t>
      </w:r>
      <w:r>
        <w:rPr>
          <w:rFonts w:eastAsia="Arial Unicode MS" w:cs="Arial Unicode MS"/>
          <w:i/>
          <w:color w:val="000099"/>
        </w:rPr>
        <w:t>Jóvenes de LGBTI de 15-29 años atendidos por el programa de Apoyo a la Agricultura Familiar PAAF, segregada por: región occidental, central, paracentral y oriental del país, por área rural o urbana; y finalmente por el rango de edades de 15-19, 20-24, 25-29,</w:t>
      </w:r>
      <w:r>
        <w:rPr>
          <w:rFonts w:asciiTheme="minorHAnsi" w:eastAsia="Arial Unicode MS" w:hAnsiTheme="minorHAnsi" w:cstheme="minorHAnsi"/>
        </w:rPr>
        <w:t xml:space="preserve"> al respecto no se registra ese rubro como dato estadístico; por tanto analizado el fondo de lo solicitado, y que es no fue posible localizar la información en nuestros registros, por no contar con la misma y considerando que la Ley de Acceso a la Información Pública dispone en el art. 73 que nos encontramos ante un caso de información INEXISTENTE, lo que  impide  brindar lo  requerido  por  el  peticionario, esta dependencia resuelve:</w:t>
      </w:r>
    </w:p>
    <w:p w:rsidR="00F57ECB" w:rsidRDefault="00F57ECB" w:rsidP="00F57EC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iryo UI" w:eastAsia="Meiryo UI" w:hAnsi="Meiryo UI" w:cs="Meiryo UI"/>
          <w:b/>
          <w:color w:val="000099"/>
          <w:sz w:val="20"/>
          <w:szCs w:val="20"/>
        </w:rPr>
      </w:pPr>
    </w:p>
    <w:p w:rsidR="00814954" w:rsidRPr="00C02E2D" w:rsidRDefault="00F57ECB" w:rsidP="00F57EC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>
        <w:rPr>
          <w:rFonts w:eastAsia="Arial Unicode MS" w:cs="Arial Unicode MS"/>
          <w:b/>
          <w:color w:val="000099"/>
          <w:sz w:val="24"/>
          <w:szCs w:val="24"/>
        </w:rPr>
        <w:t>NO ENTREGAR LA INFORMACIÓN SOLICITADA POR INEXISTENCIA</w:t>
      </w:r>
    </w:p>
    <w:p w:rsidR="00C02E2D" w:rsidRPr="00C02E2D" w:rsidRDefault="00C02E2D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F71C6" w:rsidRPr="00814954" w:rsidRDefault="008F71C6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814954">
        <w:rPr>
          <w:rFonts w:eastAsia="Arial Unicode MS" w:cs="Arial Unicode MS"/>
          <w:sz w:val="24"/>
          <w:szCs w:val="24"/>
        </w:rPr>
        <w:t>NOTIFIQUESE</w:t>
      </w:r>
    </w:p>
    <w:p w:rsidR="00814954" w:rsidRPr="008F71C6" w:rsidRDefault="00814954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  <w:bookmarkStart w:id="0" w:name="_GoBack"/>
      <w:bookmarkEnd w:id="0"/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FE" w:rsidRDefault="003814FE" w:rsidP="00F425A5">
      <w:pPr>
        <w:spacing w:after="0" w:line="240" w:lineRule="auto"/>
      </w:pPr>
      <w:r>
        <w:separator/>
      </w:r>
    </w:p>
  </w:endnote>
  <w:endnote w:type="continuationSeparator" w:id="0">
    <w:p w:rsidR="003814FE" w:rsidRDefault="003814F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57EC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57EC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57EC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57EC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FE" w:rsidRDefault="003814FE" w:rsidP="00F425A5">
      <w:pPr>
        <w:spacing w:after="0" w:line="240" w:lineRule="auto"/>
      </w:pPr>
      <w:r>
        <w:separator/>
      </w:r>
    </w:p>
  </w:footnote>
  <w:footnote w:type="continuationSeparator" w:id="0">
    <w:p w:rsidR="003814FE" w:rsidRDefault="003814F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"/>
  </w:num>
  <w:num w:numId="9">
    <w:abstractNumId w:val="32"/>
  </w:num>
  <w:num w:numId="10">
    <w:abstractNumId w:val="26"/>
  </w:num>
  <w:num w:numId="11">
    <w:abstractNumId w:val="9"/>
  </w:num>
  <w:num w:numId="12">
    <w:abstractNumId w:val="16"/>
  </w:num>
  <w:num w:numId="13">
    <w:abstractNumId w:val="28"/>
  </w:num>
  <w:num w:numId="14">
    <w:abstractNumId w:val="3"/>
  </w:num>
  <w:num w:numId="15">
    <w:abstractNumId w:val="20"/>
  </w:num>
  <w:num w:numId="16">
    <w:abstractNumId w:val="21"/>
  </w:num>
  <w:num w:numId="17">
    <w:abstractNumId w:val="4"/>
  </w:num>
  <w:num w:numId="18">
    <w:abstractNumId w:val="7"/>
  </w:num>
  <w:num w:numId="19">
    <w:abstractNumId w:val="29"/>
  </w:num>
  <w:num w:numId="20">
    <w:abstractNumId w:val="13"/>
  </w:num>
  <w:num w:numId="21">
    <w:abstractNumId w:val="25"/>
  </w:num>
  <w:num w:numId="22">
    <w:abstractNumId w:val="11"/>
  </w:num>
  <w:num w:numId="23">
    <w:abstractNumId w:val="23"/>
  </w:num>
  <w:num w:numId="24">
    <w:abstractNumId w:val="31"/>
  </w:num>
  <w:num w:numId="25">
    <w:abstractNumId w:val="5"/>
  </w:num>
  <w:num w:numId="26">
    <w:abstractNumId w:val="12"/>
  </w:num>
  <w:num w:numId="27">
    <w:abstractNumId w:val="17"/>
  </w:num>
  <w:num w:numId="28">
    <w:abstractNumId w:val="24"/>
  </w:num>
  <w:num w:numId="29">
    <w:abstractNumId w:val="10"/>
  </w:num>
  <w:num w:numId="30">
    <w:abstractNumId w:val="22"/>
  </w:num>
  <w:num w:numId="31">
    <w:abstractNumId w:val="30"/>
  </w:num>
  <w:num w:numId="32">
    <w:abstractNumId w:val="18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2B30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6C5E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1880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8B5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4FE"/>
    <w:rsid w:val="00381B37"/>
    <w:rsid w:val="003843C4"/>
    <w:rsid w:val="00386009"/>
    <w:rsid w:val="003906A6"/>
    <w:rsid w:val="00397BE4"/>
    <w:rsid w:val="003A3C96"/>
    <w:rsid w:val="003A5095"/>
    <w:rsid w:val="003A5A75"/>
    <w:rsid w:val="003B203F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133F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5E75"/>
    <w:rsid w:val="007A64C6"/>
    <w:rsid w:val="007B0068"/>
    <w:rsid w:val="007B2476"/>
    <w:rsid w:val="007B2705"/>
    <w:rsid w:val="007B361B"/>
    <w:rsid w:val="007B46B6"/>
    <w:rsid w:val="007B5ECB"/>
    <w:rsid w:val="007C1E92"/>
    <w:rsid w:val="007C7301"/>
    <w:rsid w:val="007C7836"/>
    <w:rsid w:val="007D13EA"/>
    <w:rsid w:val="007D789F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193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4676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11A4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6A5C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1CA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2700A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57ECB"/>
    <w:rsid w:val="00F614C1"/>
    <w:rsid w:val="00F63465"/>
    <w:rsid w:val="00F64A8A"/>
    <w:rsid w:val="00F661DE"/>
    <w:rsid w:val="00F676B8"/>
    <w:rsid w:val="00F74DA6"/>
    <w:rsid w:val="00F74FD2"/>
    <w:rsid w:val="00F812C2"/>
    <w:rsid w:val="00F840C8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5AA87-4140-455F-8666-BB865C84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2017-10-27T21:22:00Z</cp:lastPrinted>
  <dcterms:created xsi:type="dcterms:W3CDTF">2017-10-27T21:23:00Z</dcterms:created>
  <dcterms:modified xsi:type="dcterms:W3CDTF">2017-10-27T22:00:00Z</dcterms:modified>
</cp:coreProperties>
</file>