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83" w:rsidRDefault="008C5583" w:rsidP="008C558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281C47" w:rsidRDefault="00714AA6" w:rsidP="00281C47">
      <w:pPr>
        <w:spacing w:after="0" w:line="240" w:lineRule="auto"/>
        <w:jc w:val="center"/>
        <w:rPr>
          <w:rFonts w:ascii="Meiryo UI" w:eastAsia="Meiryo UI" w:hAnsi="Meiryo UI" w:cs="Meiryo UI"/>
          <w:b/>
          <w:color w:val="000099"/>
          <w:szCs w:val="20"/>
        </w:rPr>
      </w:pPr>
      <w:r w:rsidRPr="00281C47">
        <w:rPr>
          <w:rFonts w:ascii="Meiryo UI" w:eastAsia="Meiryo UI" w:hAnsi="Meiryo UI" w:cs="Meiryo UI"/>
          <w:b/>
          <w:color w:val="000099"/>
          <w:szCs w:val="20"/>
        </w:rPr>
        <w:t xml:space="preserve">RESOLUCIÓN </w:t>
      </w:r>
      <w:r w:rsidR="00A6281C" w:rsidRPr="00281C47">
        <w:rPr>
          <w:rFonts w:ascii="Meiryo UI" w:eastAsia="Meiryo UI" w:hAnsi="Meiryo UI" w:cs="Meiryo UI"/>
          <w:b/>
          <w:color w:val="000099"/>
          <w:szCs w:val="20"/>
        </w:rPr>
        <w:t xml:space="preserve">EN RESPUESTA A </w:t>
      </w:r>
      <w:r w:rsidRPr="00281C47">
        <w:rPr>
          <w:rFonts w:ascii="Meiryo UI" w:eastAsia="Meiryo UI" w:hAnsi="Meiryo UI" w:cs="Meiryo UI"/>
          <w:b/>
          <w:color w:val="000099"/>
          <w:szCs w:val="20"/>
        </w:rPr>
        <w:t>SOLICITUD</w:t>
      </w:r>
      <w:r w:rsidR="00A6281C" w:rsidRPr="00281C47">
        <w:rPr>
          <w:rFonts w:ascii="Meiryo UI" w:eastAsia="Meiryo UI" w:hAnsi="Meiryo UI" w:cs="Meiryo UI"/>
          <w:b/>
          <w:color w:val="000099"/>
          <w:szCs w:val="20"/>
        </w:rPr>
        <w:t xml:space="preserve"> DE INFORMACIÓN</w:t>
      </w:r>
      <w:r w:rsidR="00425511" w:rsidRPr="00281C47">
        <w:rPr>
          <w:rFonts w:ascii="Meiryo UI" w:eastAsia="Meiryo UI" w:hAnsi="Meiryo UI" w:cs="Meiryo UI"/>
          <w:b/>
          <w:color w:val="000099"/>
          <w:szCs w:val="20"/>
        </w:rPr>
        <w:t xml:space="preserve"> </w:t>
      </w:r>
    </w:p>
    <w:p w:rsidR="00714AA6" w:rsidRPr="00281C47" w:rsidRDefault="00CB53EA" w:rsidP="00281C47">
      <w:pPr>
        <w:spacing w:after="0" w:line="240" w:lineRule="auto"/>
        <w:jc w:val="center"/>
        <w:rPr>
          <w:rFonts w:ascii="Meiryo UI" w:eastAsia="Meiryo UI" w:hAnsi="Meiryo UI" w:cs="Meiryo UI"/>
          <w:b/>
          <w:color w:val="000099"/>
          <w:szCs w:val="20"/>
          <w:u w:val="single"/>
        </w:rPr>
      </w:pPr>
      <w:r w:rsidRPr="00281C47">
        <w:rPr>
          <w:rFonts w:ascii="Meiryo UI" w:eastAsia="Meiryo UI" w:hAnsi="Meiryo UI" w:cs="Meiryo UI"/>
          <w:b/>
          <w:color w:val="000099"/>
          <w:szCs w:val="20"/>
          <w:u w:val="single"/>
        </w:rPr>
        <w:t xml:space="preserve">MAG OIR </w:t>
      </w:r>
      <w:r w:rsidR="00A05D71" w:rsidRPr="00281C47">
        <w:rPr>
          <w:rFonts w:ascii="Meiryo UI" w:eastAsia="Meiryo UI" w:hAnsi="Meiryo UI" w:cs="Meiryo UI"/>
          <w:b/>
          <w:color w:val="000099"/>
          <w:szCs w:val="20"/>
          <w:u w:val="single"/>
        </w:rPr>
        <w:t>N</w:t>
      </w:r>
      <w:r w:rsidR="00640AA6" w:rsidRPr="00281C47">
        <w:rPr>
          <w:rFonts w:ascii="Meiryo UI" w:eastAsia="Meiryo UI" w:hAnsi="Meiryo UI" w:cs="Meiryo UI"/>
          <w:b/>
          <w:color w:val="000099"/>
          <w:szCs w:val="20"/>
          <w:u w:val="single"/>
        </w:rPr>
        <w:t xml:space="preserve">° </w:t>
      </w:r>
      <w:r w:rsidR="00EC16DA" w:rsidRPr="00281C47">
        <w:rPr>
          <w:rFonts w:ascii="Meiryo UI" w:eastAsia="Meiryo UI" w:hAnsi="Meiryo UI" w:cs="Meiryo UI"/>
          <w:b/>
          <w:color w:val="000099"/>
          <w:szCs w:val="20"/>
          <w:u w:val="single"/>
        </w:rPr>
        <w:t>2</w:t>
      </w:r>
      <w:r w:rsidR="005964E0" w:rsidRPr="00281C47">
        <w:rPr>
          <w:rFonts w:ascii="Meiryo UI" w:eastAsia="Meiryo UI" w:hAnsi="Meiryo UI" w:cs="Meiryo UI"/>
          <w:b/>
          <w:color w:val="000099"/>
          <w:szCs w:val="20"/>
          <w:u w:val="single"/>
        </w:rPr>
        <w:t>72</w:t>
      </w:r>
      <w:r w:rsidR="002C71C9" w:rsidRPr="00281C47">
        <w:rPr>
          <w:rFonts w:ascii="Meiryo UI" w:eastAsia="Meiryo UI" w:hAnsi="Meiryo UI" w:cs="Meiryo UI"/>
          <w:b/>
          <w:color w:val="000099"/>
          <w:szCs w:val="20"/>
          <w:u w:val="single"/>
        </w:rPr>
        <w:t>-201</w:t>
      </w:r>
      <w:r w:rsidRPr="00281C47">
        <w:rPr>
          <w:rFonts w:ascii="Meiryo UI" w:eastAsia="Meiryo UI" w:hAnsi="Meiryo UI" w:cs="Meiryo UI"/>
          <w:b/>
          <w:color w:val="000099"/>
          <w:szCs w:val="20"/>
          <w:u w:val="single"/>
        </w:rPr>
        <w:t>7</w:t>
      </w:r>
    </w:p>
    <w:p w:rsidR="00E339B8" w:rsidRPr="00281C47" w:rsidRDefault="00E339B8" w:rsidP="00281C47">
      <w:pPr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</w:p>
    <w:p w:rsidR="00DE3698" w:rsidRPr="00281C47" w:rsidRDefault="00714AA6" w:rsidP="00281C47">
      <w:pPr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  <w:r w:rsidRPr="00281C47">
        <w:rPr>
          <w:rFonts w:ascii="Meiryo UI" w:eastAsia="Meiryo UI" w:hAnsi="Meiryo UI" w:cs="Meiryo UI"/>
          <w:sz w:val="20"/>
          <w:szCs w:val="20"/>
        </w:rPr>
        <w:t xml:space="preserve">Santa Tecla, </w:t>
      </w:r>
      <w:r w:rsidR="00B70104" w:rsidRPr="00281C47">
        <w:rPr>
          <w:rFonts w:ascii="Meiryo UI" w:eastAsia="Meiryo UI" w:hAnsi="Meiryo UI" w:cs="Meiryo UI"/>
          <w:sz w:val="20"/>
          <w:szCs w:val="20"/>
        </w:rPr>
        <w:t xml:space="preserve">departamento de La Libertad </w:t>
      </w:r>
      <w:r w:rsidRPr="00281C47">
        <w:rPr>
          <w:rFonts w:ascii="Meiryo UI" w:eastAsia="Meiryo UI" w:hAnsi="Meiryo UI" w:cs="Meiryo UI"/>
          <w:sz w:val="20"/>
          <w:szCs w:val="20"/>
        </w:rPr>
        <w:t xml:space="preserve">a las </w:t>
      </w:r>
      <w:r w:rsidR="00B43184" w:rsidRPr="00281C47">
        <w:rPr>
          <w:rFonts w:ascii="Meiryo UI" w:eastAsia="Meiryo UI" w:hAnsi="Meiryo UI" w:cs="Meiryo UI"/>
          <w:color w:val="000099"/>
          <w:sz w:val="20"/>
          <w:szCs w:val="20"/>
        </w:rPr>
        <w:t>quince</w:t>
      </w:r>
      <w:r w:rsidR="001D51B4" w:rsidRPr="00281C47">
        <w:rPr>
          <w:rFonts w:ascii="Meiryo UI" w:eastAsia="Meiryo UI" w:hAnsi="Meiryo UI" w:cs="Meiryo UI"/>
          <w:sz w:val="20"/>
          <w:szCs w:val="20"/>
        </w:rPr>
        <w:t xml:space="preserve"> </w:t>
      </w:r>
      <w:r w:rsidR="00EE551C" w:rsidRPr="00281C47">
        <w:rPr>
          <w:rFonts w:ascii="Meiryo UI" w:eastAsia="Meiryo UI" w:hAnsi="Meiryo UI" w:cs="Meiryo UI"/>
          <w:color w:val="000099"/>
          <w:sz w:val="20"/>
          <w:szCs w:val="20"/>
        </w:rPr>
        <w:t>ho</w:t>
      </w:r>
      <w:r w:rsidRPr="00281C47">
        <w:rPr>
          <w:rFonts w:ascii="Meiryo UI" w:eastAsia="Meiryo UI" w:hAnsi="Meiryo UI" w:cs="Meiryo UI"/>
          <w:color w:val="000099"/>
          <w:sz w:val="20"/>
          <w:szCs w:val="20"/>
        </w:rPr>
        <w:t>ras</w:t>
      </w:r>
      <w:r w:rsidR="00520280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 </w:t>
      </w:r>
      <w:r w:rsidR="001A362E" w:rsidRPr="00281C47">
        <w:rPr>
          <w:rFonts w:ascii="Meiryo UI" w:eastAsia="Meiryo UI" w:hAnsi="Meiryo UI" w:cs="Meiryo UI"/>
          <w:color w:val="000099"/>
          <w:sz w:val="20"/>
          <w:szCs w:val="20"/>
        </w:rPr>
        <w:t>con</w:t>
      </w:r>
      <w:r w:rsidR="00EC16DA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 </w:t>
      </w:r>
      <w:r w:rsidR="00B43184" w:rsidRPr="00281C47">
        <w:rPr>
          <w:rFonts w:ascii="Meiryo UI" w:eastAsia="Meiryo UI" w:hAnsi="Meiryo UI" w:cs="Meiryo UI"/>
          <w:color w:val="000099"/>
          <w:sz w:val="20"/>
          <w:szCs w:val="20"/>
        </w:rPr>
        <w:t>t</w:t>
      </w:r>
      <w:r w:rsidR="005964E0" w:rsidRPr="00281C47">
        <w:rPr>
          <w:rFonts w:ascii="Meiryo UI" w:eastAsia="Meiryo UI" w:hAnsi="Meiryo UI" w:cs="Meiryo UI"/>
          <w:color w:val="000099"/>
          <w:sz w:val="20"/>
          <w:szCs w:val="20"/>
        </w:rPr>
        <w:t>reinta</w:t>
      </w:r>
      <w:r w:rsidR="005B32A5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 </w:t>
      </w:r>
      <w:r w:rsidR="001A362E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minutos </w:t>
      </w:r>
      <w:r w:rsidRPr="00281C47">
        <w:rPr>
          <w:rFonts w:ascii="Meiryo UI" w:eastAsia="Meiryo UI" w:hAnsi="Meiryo UI" w:cs="Meiryo UI"/>
          <w:color w:val="000099"/>
          <w:sz w:val="20"/>
          <w:szCs w:val="20"/>
        </w:rPr>
        <w:t>del día</w:t>
      </w:r>
      <w:r w:rsidR="00A82406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 </w:t>
      </w:r>
      <w:r w:rsidR="00EC16DA" w:rsidRPr="00281C47">
        <w:rPr>
          <w:rFonts w:ascii="Meiryo UI" w:eastAsia="Meiryo UI" w:hAnsi="Meiryo UI" w:cs="Meiryo UI"/>
          <w:color w:val="000099"/>
          <w:sz w:val="20"/>
          <w:szCs w:val="20"/>
        </w:rPr>
        <w:t>veint</w:t>
      </w:r>
      <w:r w:rsidR="00B43184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e </w:t>
      </w:r>
      <w:r w:rsidR="001D51B4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de </w:t>
      </w:r>
      <w:r w:rsidR="005964E0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octubre </w:t>
      </w:r>
      <w:r w:rsidR="001D51B4" w:rsidRPr="00281C47">
        <w:rPr>
          <w:rFonts w:ascii="Meiryo UI" w:eastAsia="Meiryo UI" w:hAnsi="Meiryo UI" w:cs="Meiryo UI"/>
          <w:color w:val="000099"/>
          <w:sz w:val="20"/>
          <w:szCs w:val="20"/>
        </w:rPr>
        <w:t>de</w:t>
      </w:r>
      <w:r w:rsidR="00CB53EA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 dos mil diecisiete</w:t>
      </w:r>
      <w:r w:rsidRPr="00281C47">
        <w:rPr>
          <w:rFonts w:ascii="Meiryo UI" w:eastAsia="Meiryo UI" w:hAnsi="Meiryo UI" w:cs="Meiryo UI"/>
          <w:sz w:val="20"/>
          <w:szCs w:val="20"/>
        </w:rPr>
        <w:t>, el Ministerio de Agricultura y Ganadería luego de haber recibido y admitido la solicitud de información</w:t>
      </w:r>
      <w:r w:rsidR="009C6B93" w:rsidRPr="00281C47">
        <w:rPr>
          <w:rFonts w:ascii="Meiryo UI" w:eastAsia="Meiryo UI" w:hAnsi="Meiryo UI" w:cs="Meiryo UI"/>
          <w:sz w:val="20"/>
          <w:szCs w:val="20"/>
        </w:rPr>
        <w:t xml:space="preserve"> </w:t>
      </w:r>
      <w:r w:rsidR="00CB53EA"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 xml:space="preserve">MAG OIR </w:t>
      </w:r>
      <w:r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 xml:space="preserve">No. </w:t>
      </w:r>
      <w:r w:rsidR="00EC16DA"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>2</w:t>
      </w:r>
      <w:r w:rsidR="005964E0"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>72</w:t>
      </w:r>
      <w:r w:rsidR="00CB53EA"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 xml:space="preserve">-2017 </w:t>
      </w:r>
      <w:r w:rsidRPr="00281C47">
        <w:rPr>
          <w:rFonts w:ascii="Meiryo UI" w:eastAsia="Meiryo UI" w:hAnsi="Meiryo UI" w:cs="Meiryo UI"/>
          <w:sz w:val="20"/>
          <w:szCs w:val="20"/>
        </w:rPr>
        <w:t>sobre:</w:t>
      </w:r>
    </w:p>
    <w:p w:rsidR="002D2CEE" w:rsidRPr="00281C47" w:rsidRDefault="002D2CEE" w:rsidP="00281C47">
      <w:pPr>
        <w:autoSpaceDE w:val="0"/>
        <w:autoSpaceDN w:val="0"/>
        <w:adjustRightInd w:val="0"/>
        <w:snapToGrid w:val="0"/>
        <w:spacing w:after="0" w:line="240" w:lineRule="auto"/>
        <w:rPr>
          <w:rFonts w:ascii="Meiryo UI" w:eastAsia="Meiryo UI" w:hAnsi="Meiryo UI" w:cs="Meiryo UI"/>
          <w:color w:val="000000"/>
          <w:sz w:val="20"/>
          <w:szCs w:val="20"/>
          <w:lang w:eastAsia="en-US"/>
        </w:rPr>
      </w:pPr>
    </w:p>
    <w:p w:rsidR="005964E0" w:rsidRPr="00281C47" w:rsidRDefault="005964E0" w:rsidP="00281C47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color w:val="000099"/>
          <w:sz w:val="20"/>
          <w:szCs w:val="20"/>
          <w:lang w:val="x-none"/>
        </w:rPr>
      </w:pPr>
      <w:r w:rsidRPr="00281C47">
        <w:rPr>
          <w:rFonts w:ascii="Meiryo UI" w:eastAsia="Meiryo UI" w:hAnsi="Meiryo UI" w:cs="Meiryo UI"/>
          <w:color w:val="000099"/>
          <w:sz w:val="20"/>
          <w:szCs w:val="20"/>
          <w:lang w:val="x-none"/>
        </w:rPr>
        <w:t>Producción a nivel nacional y departamental de carne de conejo durante el periodo de 2008</w:t>
      </w:r>
      <w:r w:rsidR="00281C47" w:rsidRPr="00281C47">
        <w:rPr>
          <w:rFonts w:ascii="Meiryo UI" w:eastAsia="Meiryo UI" w:hAnsi="Meiryo UI" w:cs="Meiryo UI"/>
          <w:color w:val="000099"/>
          <w:sz w:val="20"/>
          <w:szCs w:val="20"/>
        </w:rPr>
        <w:t xml:space="preserve"> </w:t>
      </w:r>
      <w:r w:rsidRPr="00281C47">
        <w:rPr>
          <w:rFonts w:ascii="Meiryo UI" w:eastAsia="Meiryo UI" w:hAnsi="Meiryo UI" w:cs="Meiryo UI"/>
          <w:color w:val="000099"/>
          <w:sz w:val="20"/>
          <w:szCs w:val="20"/>
          <w:lang w:val="x-none"/>
        </w:rPr>
        <w:t>a 2017 (en libras o kilogramos )</w:t>
      </w:r>
    </w:p>
    <w:p w:rsidR="005964E0" w:rsidRPr="00281C47" w:rsidRDefault="005964E0" w:rsidP="00281C47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color w:val="000099"/>
          <w:sz w:val="20"/>
          <w:szCs w:val="20"/>
          <w:lang w:val="x-none"/>
        </w:rPr>
      </w:pPr>
      <w:r w:rsidRPr="00281C47">
        <w:rPr>
          <w:rFonts w:ascii="Meiryo UI" w:eastAsia="Meiryo UI" w:hAnsi="Meiryo UI" w:cs="Meiryo UI"/>
          <w:color w:val="000099"/>
          <w:sz w:val="20"/>
          <w:szCs w:val="20"/>
          <w:lang w:val="x-none"/>
        </w:rPr>
        <w:t>Exportación de carne de conejo durante el periodo de 2008 a 2017 (en libras o kilogramos )</w:t>
      </w:r>
    </w:p>
    <w:p w:rsidR="005964E0" w:rsidRPr="00281C47" w:rsidRDefault="005964E0" w:rsidP="00281C47">
      <w:pPr>
        <w:pStyle w:val="Prrafodelista"/>
        <w:numPr>
          <w:ilvl w:val="0"/>
          <w:numId w:val="4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color w:val="000099"/>
          <w:sz w:val="20"/>
          <w:szCs w:val="20"/>
          <w:lang w:val="x-none"/>
        </w:rPr>
      </w:pPr>
      <w:r w:rsidRPr="00281C47">
        <w:rPr>
          <w:rFonts w:ascii="Meiryo UI" w:eastAsia="Meiryo UI" w:hAnsi="Meiryo UI" w:cs="Meiryo UI"/>
          <w:color w:val="000099"/>
          <w:sz w:val="20"/>
          <w:szCs w:val="20"/>
          <w:lang w:val="x-none"/>
        </w:rPr>
        <w:t>Importación de carne de conejo durante el periodo de 2008 a 2017 (en libras o kilogramos )</w:t>
      </w:r>
    </w:p>
    <w:p w:rsidR="00281C47" w:rsidRDefault="00281C47" w:rsidP="00281C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</w:p>
    <w:p w:rsidR="00B43184" w:rsidRPr="00281C47" w:rsidRDefault="00CE32BA" w:rsidP="00281C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  <w:r w:rsidRPr="00281C47">
        <w:rPr>
          <w:rFonts w:ascii="Meiryo UI" w:eastAsia="Meiryo UI" w:hAnsi="Meiryo UI" w:cs="Meiryo UI"/>
          <w:sz w:val="20"/>
          <w:szCs w:val="20"/>
        </w:rPr>
        <w:t>Presentada ante la Oficina de Información y Respuesta de esta dependencia por parte de:</w:t>
      </w:r>
      <w:r w:rsidR="003861AA" w:rsidRPr="00281C47">
        <w:rPr>
          <w:rFonts w:ascii="Meiryo UI" w:eastAsia="Meiryo UI" w:hAnsi="Meiryo UI" w:cs="Meiryo UI"/>
          <w:sz w:val="20"/>
          <w:szCs w:val="20"/>
        </w:rPr>
        <w:t xml:space="preserve"> </w:t>
      </w:r>
      <w:proofErr w:type="spellStart"/>
      <w:r w:rsidR="008C5583" w:rsidRPr="008C5583">
        <w:rPr>
          <w:rFonts w:ascii="Meiryo UI" w:eastAsia="Meiryo UI" w:hAnsi="Meiryo UI" w:cs="Meiryo UI"/>
          <w:b/>
          <w:color w:val="000099"/>
          <w:sz w:val="20"/>
          <w:szCs w:val="20"/>
          <w:highlight w:val="darkBlue"/>
          <w:lang w:eastAsia="en-US"/>
        </w:rPr>
        <w:t>xxxxx</w:t>
      </w:r>
      <w:bookmarkStart w:id="0" w:name="_GoBack"/>
      <w:bookmarkEnd w:id="0"/>
      <w:proofErr w:type="spellEnd"/>
      <w:r w:rsidR="005B32A5" w:rsidRPr="00281C47">
        <w:rPr>
          <w:rFonts w:ascii="Meiryo UI" w:eastAsia="Meiryo UI" w:hAnsi="Meiryo UI" w:cs="Meiryo UI"/>
          <w:sz w:val="20"/>
          <w:szCs w:val="20"/>
        </w:rPr>
        <w:t>,</w:t>
      </w:r>
      <w:r w:rsidR="00C6560C" w:rsidRPr="00281C47">
        <w:rPr>
          <w:rFonts w:ascii="Meiryo UI" w:eastAsia="Meiryo UI" w:hAnsi="Meiryo UI" w:cs="Meiryo UI"/>
          <w:sz w:val="20"/>
          <w:szCs w:val="20"/>
        </w:rPr>
        <w:t xml:space="preserve"> </w:t>
      </w:r>
      <w:r w:rsidR="00B43184" w:rsidRPr="00281C47">
        <w:rPr>
          <w:rFonts w:ascii="Meiryo UI" w:eastAsia="Meiryo UI" w:hAnsi="Meiryo UI" w:cs="Meiryo UI"/>
          <w:sz w:val="20"/>
          <w:szCs w:val="20"/>
        </w:rPr>
        <w:t>al respecto se responde lo siguiente:</w:t>
      </w:r>
    </w:p>
    <w:p w:rsidR="00B43184" w:rsidRDefault="00B43184" w:rsidP="00281C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</w:p>
    <w:p w:rsidR="00BA4D38" w:rsidRPr="00281C47" w:rsidRDefault="00281C47" w:rsidP="00281C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/>
          <w:sz w:val="20"/>
          <w:szCs w:val="20"/>
        </w:rPr>
        <w:t xml:space="preserve">La información sobre </w:t>
      </w:r>
      <w:r w:rsidRPr="00281C47">
        <w:rPr>
          <w:rFonts w:ascii="Meiryo UI" w:eastAsia="Meiryo UI" w:hAnsi="Meiryo UI" w:cs="Meiryo UI"/>
          <w:i/>
          <w:color w:val="000099"/>
          <w:sz w:val="20"/>
          <w:szCs w:val="20"/>
        </w:rPr>
        <w:t>producción e importación de carne de conejo</w:t>
      </w:r>
      <w:r>
        <w:rPr>
          <w:rFonts w:ascii="Meiryo UI" w:eastAsia="Meiryo UI" w:hAnsi="Meiryo UI" w:cs="Meiryo UI"/>
          <w:sz w:val="20"/>
          <w:szCs w:val="20"/>
        </w:rPr>
        <w:t xml:space="preserve">, </w:t>
      </w:r>
      <w:r w:rsidRPr="00281C47">
        <w:rPr>
          <w:rFonts w:ascii="Meiryo UI" w:eastAsia="Meiryo UI" w:hAnsi="Meiryo UI" w:cs="Meiryo UI"/>
          <w:color w:val="000099"/>
          <w:sz w:val="20"/>
          <w:szCs w:val="20"/>
        </w:rPr>
        <w:t>al respecto en el caso de producción no se registra ese rubro en como dato estadístico; sobre importación, el sistema SISA de este ministerio refleja que no se han realizado importaciones de carne de conejo en el período 2008 a 2017</w:t>
      </w:r>
      <w:r>
        <w:rPr>
          <w:rFonts w:ascii="Meiryo UI" w:eastAsia="Meiryo UI" w:hAnsi="Meiryo UI" w:cs="Meiryo UI"/>
          <w:sz w:val="20"/>
          <w:szCs w:val="20"/>
        </w:rPr>
        <w:t>, p</w:t>
      </w:r>
      <w:r w:rsidR="00025A77" w:rsidRPr="00281C47">
        <w:rPr>
          <w:rFonts w:ascii="Meiryo UI" w:eastAsia="Meiryo UI" w:hAnsi="Meiryo UI" w:cs="Meiryo UI"/>
          <w:sz w:val="20"/>
          <w:szCs w:val="20"/>
        </w:rPr>
        <w:t>or tanto</w:t>
      </w:r>
      <w:r w:rsidR="000165B4" w:rsidRPr="00281C47">
        <w:rPr>
          <w:rFonts w:ascii="Meiryo UI" w:eastAsia="Meiryo UI" w:hAnsi="Meiryo UI" w:cs="Meiryo UI"/>
          <w:sz w:val="20"/>
          <w:szCs w:val="20"/>
        </w:rPr>
        <w:t xml:space="preserve"> anal</w:t>
      </w:r>
      <w:r w:rsidR="00730227" w:rsidRPr="00281C47">
        <w:rPr>
          <w:rFonts w:ascii="Meiryo UI" w:eastAsia="Meiryo UI" w:hAnsi="Meiryo UI" w:cs="Meiryo UI"/>
          <w:sz w:val="20"/>
          <w:szCs w:val="20"/>
        </w:rPr>
        <w:t xml:space="preserve">izado el fondo de lo solicitado, </w:t>
      </w:r>
      <w:r w:rsidR="00025A77" w:rsidRPr="00281C47">
        <w:rPr>
          <w:rFonts w:ascii="Meiryo UI" w:eastAsia="Meiryo UI" w:hAnsi="Meiryo UI" w:cs="Meiryo UI"/>
          <w:sz w:val="20"/>
          <w:szCs w:val="20"/>
        </w:rPr>
        <w:t xml:space="preserve">y que es no fue </w:t>
      </w:r>
      <w:r w:rsidR="000165B4" w:rsidRPr="00281C47">
        <w:rPr>
          <w:rFonts w:ascii="Meiryo UI" w:eastAsia="Meiryo UI" w:hAnsi="Meiryo UI" w:cs="Meiryo UI"/>
          <w:sz w:val="20"/>
          <w:szCs w:val="20"/>
        </w:rPr>
        <w:t>posible localizar</w:t>
      </w:r>
      <w:r w:rsidR="00025A77" w:rsidRPr="00281C47">
        <w:rPr>
          <w:rFonts w:ascii="Meiryo UI" w:eastAsia="Meiryo UI" w:hAnsi="Meiryo UI" w:cs="Meiryo UI"/>
          <w:sz w:val="20"/>
          <w:szCs w:val="20"/>
        </w:rPr>
        <w:t xml:space="preserve"> </w:t>
      </w:r>
      <w:r w:rsidR="000165B4" w:rsidRPr="00281C47">
        <w:rPr>
          <w:rFonts w:ascii="Meiryo UI" w:eastAsia="Meiryo UI" w:hAnsi="Meiryo UI" w:cs="Meiryo UI"/>
          <w:sz w:val="20"/>
          <w:szCs w:val="20"/>
        </w:rPr>
        <w:t xml:space="preserve">la </w:t>
      </w:r>
      <w:r w:rsidR="00025A77" w:rsidRPr="00281C47">
        <w:rPr>
          <w:rFonts w:ascii="Meiryo UI" w:eastAsia="Meiryo UI" w:hAnsi="Meiryo UI" w:cs="Meiryo UI"/>
          <w:sz w:val="20"/>
          <w:szCs w:val="20"/>
        </w:rPr>
        <w:t xml:space="preserve">información </w:t>
      </w:r>
      <w:r w:rsidR="000165B4" w:rsidRPr="00281C47">
        <w:rPr>
          <w:rFonts w:ascii="Meiryo UI" w:eastAsia="Meiryo UI" w:hAnsi="Meiryo UI" w:cs="Meiryo UI"/>
          <w:sz w:val="20"/>
          <w:szCs w:val="20"/>
        </w:rPr>
        <w:t xml:space="preserve">en nuestros registros, por no contar con la misma y considerando que la Ley de Acceso a la Información Pública dispone en el art. 73 que nos encontramos ante un caso de información </w:t>
      </w:r>
      <w:r w:rsidR="000165B4"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>INEXISTENTE</w:t>
      </w:r>
      <w:r w:rsidR="000165B4" w:rsidRPr="00281C47">
        <w:rPr>
          <w:rFonts w:ascii="Meiryo UI" w:eastAsia="Meiryo UI" w:hAnsi="Meiryo UI" w:cs="Meiryo UI"/>
          <w:sz w:val="20"/>
          <w:szCs w:val="20"/>
        </w:rPr>
        <w:t>, lo que  impide  brindar lo  requerido  por  el  peticionario, esta dependencia resuelve:</w:t>
      </w:r>
    </w:p>
    <w:p w:rsidR="002D2CEE" w:rsidRPr="00281C47" w:rsidRDefault="002D2CEE" w:rsidP="00281C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b/>
          <w:color w:val="000099"/>
          <w:sz w:val="20"/>
          <w:szCs w:val="20"/>
        </w:rPr>
      </w:pPr>
    </w:p>
    <w:p w:rsidR="00747E3D" w:rsidRPr="00281C47" w:rsidRDefault="00673BCB" w:rsidP="00281C47">
      <w:pPr>
        <w:spacing w:after="0" w:line="240" w:lineRule="auto"/>
        <w:jc w:val="center"/>
        <w:rPr>
          <w:rFonts w:ascii="Meiryo UI" w:eastAsia="Meiryo UI" w:hAnsi="Meiryo UI" w:cs="Meiryo UI"/>
          <w:b/>
          <w:color w:val="000099"/>
          <w:sz w:val="20"/>
          <w:szCs w:val="20"/>
        </w:rPr>
      </w:pPr>
      <w:r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>NO ENTREGAR LA INFORMACIÓ</w:t>
      </w:r>
      <w:r w:rsidR="00730227"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 xml:space="preserve">N SOLICITADA POR INEXISTENCIA </w:t>
      </w:r>
    </w:p>
    <w:p w:rsidR="008F36C3" w:rsidRPr="00281C47" w:rsidRDefault="002D2CEE" w:rsidP="00281C47">
      <w:pPr>
        <w:spacing w:after="0" w:line="240" w:lineRule="auto"/>
        <w:rPr>
          <w:rFonts w:ascii="Meiryo UI" w:eastAsia="Meiryo UI" w:hAnsi="Meiryo UI" w:cs="Meiryo UI"/>
          <w:sz w:val="20"/>
          <w:szCs w:val="20"/>
        </w:rPr>
      </w:pPr>
      <w:r w:rsidRPr="00281C47">
        <w:rPr>
          <w:rFonts w:ascii="Meiryo UI" w:eastAsia="Meiryo UI" w:hAnsi="Meiryo UI" w:cs="Meiryo UI"/>
          <w:sz w:val="20"/>
          <w:szCs w:val="20"/>
        </w:rPr>
        <w:t xml:space="preserve"> </w:t>
      </w:r>
    </w:p>
    <w:p w:rsidR="000657C1" w:rsidRPr="00281C47" w:rsidRDefault="00281C47" w:rsidP="00281C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  <w:r w:rsidRPr="00281C47">
        <w:rPr>
          <w:rFonts w:ascii="Meiryo UI" w:eastAsia="Meiryo UI" w:hAnsi="Meiryo UI" w:cs="Meiryo UI"/>
          <w:sz w:val="20"/>
          <w:szCs w:val="20"/>
        </w:rPr>
        <w:t>No obstante si la información le es de utilidad, se adjunta dato de importación de conejo</w:t>
      </w:r>
      <w:r w:rsidR="00084FC4">
        <w:rPr>
          <w:rFonts w:ascii="Meiryo UI" w:eastAsia="Meiryo UI" w:hAnsi="Meiryo UI" w:cs="Meiryo UI"/>
          <w:sz w:val="20"/>
          <w:szCs w:val="20"/>
        </w:rPr>
        <w:t xml:space="preserve"> </w:t>
      </w:r>
      <w:r w:rsidR="00084FC4">
        <w:rPr>
          <w:rFonts w:ascii="Meiryo UI" w:eastAsia="Meiryo UI" w:hAnsi="Meiryo UI" w:cs="Meiryo UI"/>
          <w:sz w:val="20"/>
          <w:szCs w:val="20"/>
        </w:rPr>
        <w:lastRenderedPageBreak/>
        <w:t>del año 2008 y 2012.</w:t>
      </w:r>
    </w:p>
    <w:p w:rsidR="000657C1" w:rsidRPr="00281C47" w:rsidRDefault="000657C1" w:rsidP="00281C47">
      <w:pPr>
        <w:spacing w:after="0" w:line="240" w:lineRule="auto"/>
        <w:jc w:val="center"/>
        <w:rPr>
          <w:rFonts w:ascii="Meiryo UI" w:eastAsia="Meiryo UI" w:hAnsi="Meiryo UI" w:cs="Meiryo UI"/>
          <w:color w:val="000099"/>
          <w:sz w:val="20"/>
          <w:szCs w:val="20"/>
        </w:rPr>
      </w:pPr>
    </w:p>
    <w:p w:rsidR="00966E58" w:rsidRPr="00281C47" w:rsidRDefault="00966E58" w:rsidP="00281C47">
      <w:pPr>
        <w:spacing w:after="0" w:line="240" w:lineRule="auto"/>
        <w:jc w:val="center"/>
        <w:rPr>
          <w:rFonts w:ascii="Meiryo UI" w:eastAsia="Meiryo UI" w:hAnsi="Meiryo UI" w:cs="Meiryo UI"/>
          <w:color w:val="000099"/>
          <w:sz w:val="20"/>
          <w:szCs w:val="20"/>
        </w:rPr>
      </w:pPr>
    </w:p>
    <w:p w:rsidR="00025A77" w:rsidRPr="00281C47" w:rsidRDefault="00025A77" w:rsidP="00281C47">
      <w:pPr>
        <w:spacing w:after="0" w:line="240" w:lineRule="auto"/>
        <w:jc w:val="center"/>
        <w:rPr>
          <w:rFonts w:ascii="Meiryo UI" w:eastAsia="Meiryo UI" w:hAnsi="Meiryo UI" w:cs="Meiryo UI"/>
          <w:color w:val="000099"/>
          <w:sz w:val="20"/>
          <w:szCs w:val="20"/>
        </w:rPr>
      </w:pPr>
    </w:p>
    <w:p w:rsidR="005964E0" w:rsidRPr="005964E0" w:rsidRDefault="00281C47" w:rsidP="00281C47">
      <w:pPr>
        <w:spacing w:after="0" w:line="240" w:lineRule="auto"/>
        <w:contextualSpacing/>
        <w:jc w:val="both"/>
        <w:rPr>
          <w:rFonts w:ascii="Meiryo UI" w:eastAsia="Meiryo UI" w:hAnsi="Meiryo UI" w:cs="Meiryo UI"/>
          <w:sz w:val="20"/>
          <w:szCs w:val="20"/>
          <w:lang w:val="es-ES" w:eastAsia="en-US"/>
        </w:rPr>
      </w:pPr>
      <w:r w:rsidRPr="00FC7FFA">
        <w:rPr>
          <w:rFonts w:ascii="Meiryo UI" w:eastAsia="Meiryo UI" w:hAnsi="Meiryo UI" w:cs="Meiryo UI"/>
          <w:sz w:val="20"/>
          <w:szCs w:val="20"/>
          <w:lang w:val="es-ES" w:eastAsia="en-US"/>
        </w:rPr>
        <w:t>La informaci</w:t>
      </w:r>
      <w:r w:rsidR="00FC7FFA">
        <w:rPr>
          <w:rFonts w:ascii="Meiryo UI" w:eastAsia="Meiryo UI" w:hAnsi="Meiryo UI" w:cs="Meiryo UI"/>
          <w:sz w:val="20"/>
          <w:szCs w:val="20"/>
          <w:lang w:val="es-ES" w:eastAsia="en-US"/>
        </w:rPr>
        <w:t>ón re</w:t>
      </w:r>
      <w:r w:rsidRPr="00FC7FFA">
        <w:rPr>
          <w:rFonts w:ascii="Meiryo UI" w:eastAsia="Meiryo UI" w:hAnsi="Meiryo UI" w:cs="Meiryo UI"/>
          <w:sz w:val="20"/>
          <w:szCs w:val="20"/>
          <w:lang w:val="es-ES" w:eastAsia="en-US"/>
        </w:rPr>
        <w:t>lacionada</w:t>
      </w:r>
      <w:r w:rsidRPr="00FC7FFA">
        <w:rPr>
          <w:rFonts w:ascii="Meiryo UI" w:eastAsia="Meiryo UI" w:hAnsi="Meiryo UI" w:cs="Meiryo UI"/>
          <w:b/>
          <w:sz w:val="20"/>
          <w:szCs w:val="20"/>
          <w:lang w:val="es-ES" w:eastAsia="en-US"/>
        </w:rPr>
        <w:t xml:space="preserve"> </w:t>
      </w:r>
      <w:r w:rsidRPr="00FC7FFA">
        <w:rPr>
          <w:rFonts w:ascii="Meiryo UI" w:eastAsia="Meiryo UI" w:hAnsi="Meiryo UI" w:cs="Meiryo UI"/>
          <w:i/>
          <w:color w:val="000099"/>
          <w:sz w:val="20"/>
          <w:szCs w:val="20"/>
          <w:lang w:val="es-ES" w:eastAsia="en-US"/>
        </w:rPr>
        <w:t>a</w:t>
      </w:r>
      <w:r w:rsidR="00FC7FFA">
        <w:rPr>
          <w:rFonts w:ascii="Meiryo UI" w:eastAsia="Meiryo UI" w:hAnsi="Meiryo UI" w:cs="Meiryo UI"/>
          <w:i/>
          <w:color w:val="000099"/>
          <w:sz w:val="20"/>
          <w:szCs w:val="20"/>
          <w:lang w:val="es-ES" w:eastAsia="en-US"/>
        </w:rPr>
        <w:t xml:space="preserve"> la</w:t>
      </w:r>
      <w:r w:rsidRPr="00FC7FFA">
        <w:rPr>
          <w:rFonts w:ascii="Meiryo UI" w:eastAsia="Meiryo UI" w:hAnsi="Meiryo UI" w:cs="Meiryo UI"/>
          <w:i/>
          <w:color w:val="000099"/>
          <w:sz w:val="20"/>
          <w:szCs w:val="20"/>
          <w:lang w:val="es-ES" w:eastAsia="en-US"/>
        </w:rPr>
        <w:t xml:space="preserve"> exportación de carne de conejo</w:t>
      </w:r>
      <w:r>
        <w:rPr>
          <w:rFonts w:ascii="Meiryo UI" w:eastAsia="Meiryo UI" w:hAnsi="Meiryo UI" w:cs="Meiryo UI"/>
          <w:b/>
          <w:color w:val="000099"/>
          <w:sz w:val="20"/>
          <w:szCs w:val="20"/>
          <w:lang w:val="es-ES" w:eastAsia="en-US"/>
        </w:rPr>
        <w:t>;</w:t>
      </w:r>
      <w:r w:rsidR="005964E0" w:rsidRPr="005964E0">
        <w:rPr>
          <w:rFonts w:ascii="Meiryo UI" w:eastAsia="Meiryo UI" w:hAnsi="Meiryo UI" w:cs="Meiryo UI"/>
          <w:sz w:val="20"/>
          <w:szCs w:val="20"/>
          <w:lang w:val="es-ES" w:eastAsia="en-US"/>
        </w:rPr>
        <w:t xml:space="preserve"> 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5964E0" w:rsidRPr="005964E0" w:rsidRDefault="005964E0" w:rsidP="00281C47">
      <w:pPr>
        <w:spacing w:after="0" w:line="240" w:lineRule="auto"/>
        <w:jc w:val="both"/>
        <w:rPr>
          <w:rFonts w:ascii="Meiryo UI" w:eastAsia="Meiryo UI" w:hAnsi="Meiryo UI" w:cs="Meiryo UI"/>
          <w:b/>
          <w:color w:val="000099"/>
          <w:sz w:val="20"/>
          <w:szCs w:val="20"/>
        </w:rPr>
      </w:pPr>
      <w:r w:rsidRPr="005964E0">
        <w:rPr>
          <w:rFonts w:ascii="Meiryo UI" w:eastAsia="Meiryo UI" w:hAnsi="Meiryo UI" w:cs="Meiryo UI"/>
          <w:w w:val="102"/>
          <w:sz w:val="20"/>
          <w:szCs w:val="20"/>
        </w:rPr>
        <w:tab/>
      </w:r>
    </w:p>
    <w:p w:rsidR="005964E0" w:rsidRPr="005964E0" w:rsidRDefault="005964E0" w:rsidP="00281C47">
      <w:pPr>
        <w:spacing w:after="0" w:line="240" w:lineRule="auto"/>
        <w:jc w:val="center"/>
        <w:rPr>
          <w:rFonts w:ascii="Meiryo UI" w:eastAsia="Meiryo UI" w:hAnsi="Meiryo UI" w:cs="Meiryo UI"/>
          <w:b/>
          <w:color w:val="000099"/>
          <w:sz w:val="20"/>
          <w:szCs w:val="20"/>
        </w:rPr>
      </w:pPr>
      <w:r w:rsidRPr="005964E0">
        <w:rPr>
          <w:rFonts w:ascii="Meiryo UI" w:eastAsia="Meiryo UI" w:hAnsi="Meiryo UI" w:cs="Meiryo UI"/>
          <w:b/>
          <w:color w:val="000099"/>
          <w:sz w:val="20"/>
          <w:szCs w:val="20"/>
        </w:rPr>
        <w:t>NO ENTREGAR LA INFORMACION POR NO SER ESTA INSTITUCIÓN COMPETENTE PARA CONOCER DE LA MISMA</w:t>
      </w:r>
    </w:p>
    <w:p w:rsidR="005964E0" w:rsidRPr="005964E0" w:rsidRDefault="005964E0" w:rsidP="00281C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</w:p>
    <w:p w:rsidR="005964E0" w:rsidRPr="005964E0" w:rsidRDefault="005964E0" w:rsidP="00281C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  <w:r w:rsidRPr="005964E0">
        <w:rPr>
          <w:rFonts w:ascii="Meiryo UI" w:eastAsia="Meiryo UI" w:hAnsi="Meiryo UI" w:cs="Meiryo UI"/>
          <w:sz w:val="20"/>
          <w:szCs w:val="20"/>
        </w:rPr>
        <w:t xml:space="preserve">Para mayor información consultar a </w:t>
      </w:r>
      <w:r w:rsidRPr="005964E0">
        <w:rPr>
          <w:rFonts w:ascii="Meiryo UI" w:eastAsia="Meiryo UI" w:hAnsi="Meiryo UI" w:cs="Meiryo UI"/>
          <w:b/>
          <w:color w:val="000099"/>
          <w:sz w:val="20"/>
          <w:szCs w:val="20"/>
        </w:rPr>
        <w:t>Banco Central de Reserva-BCR</w:t>
      </w:r>
      <w:r w:rsidRPr="005964E0">
        <w:rPr>
          <w:rFonts w:ascii="Meiryo UI" w:eastAsia="Meiryo UI" w:hAnsi="Meiryo UI" w:cs="Meiryo UI"/>
          <w:sz w:val="20"/>
          <w:szCs w:val="20"/>
        </w:rPr>
        <w:t>, contactar a</w:t>
      </w:r>
      <w:r w:rsidR="00FC7FFA">
        <w:rPr>
          <w:rFonts w:ascii="Meiryo UI" w:eastAsia="Meiryo UI" w:hAnsi="Meiryo UI" w:cs="Meiryo UI"/>
          <w:sz w:val="20"/>
          <w:szCs w:val="20"/>
        </w:rPr>
        <w:t xml:space="preserve"> la </w:t>
      </w:r>
      <w:r w:rsidRPr="005964E0">
        <w:rPr>
          <w:rFonts w:ascii="Meiryo UI" w:eastAsia="Meiryo UI" w:hAnsi="Meiryo UI" w:cs="Meiryo UI"/>
          <w:sz w:val="20"/>
          <w:szCs w:val="20"/>
        </w:rPr>
        <w:t xml:space="preserve">Oficial de Información: </w:t>
      </w:r>
      <w:r w:rsidRPr="005964E0">
        <w:rPr>
          <w:rFonts w:ascii="Meiryo UI" w:eastAsia="Meiryo UI" w:hAnsi="Meiryo UI" w:cs="Meiryo UI"/>
          <w:b/>
          <w:color w:val="000099"/>
          <w:sz w:val="20"/>
          <w:szCs w:val="20"/>
        </w:rPr>
        <w:t xml:space="preserve">Flor </w:t>
      </w:r>
      <w:proofErr w:type="spellStart"/>
      <w:r w:rsidRPr="005964E0">
        <w:rPr>
          <w:rFonts w:ascii="Meiryo UI" w:eastAsia="Meiryo UI" w:hAnsi="Meiryo UI" w:cs="Meiryo UI"/>
          <w:b/>
          <w:color w:val="000099"/>
          <w:sz w:val="20"/>
          <w:szCs w:val="20"/>
        </w:rPr>
        <w:t>Idania</w:t>
      </w:r>
      <w:proofErr w:type="spellEnd"/>
      <w:r w:rsidRPr="005964E0">
        <w:rPr>
          <w:rFonts w:ascii="Meiryo UI" w:eastAsia="Meiryo UI" w:hAnsi="Meiryo UI" w:cs="Meiryo UI"/>
          <w:b/>
          <w:color w:val="000099"/>
          <w:sz w:val="20"/>
          <w:szCs w:val="20"/>
        </w:rPr>
        <w:t xml:space="preserve"> Romero de Fernández Edificio BCR</w:t>
      </w:r>
      <w:r w:rsidRPr="005964E0">
        <w:rPr>
          <w:rFonts w:ascii="Meiryo UI" w:eastAsia="Meiryo UI" w:hAnsi="Meiryo UI" w:cs="Meiryo UI"/>
          <w:sz w:val="20"/>
          <w:szCs w:val="20"/>
        </w:rPr>
        <w:t xml:space="preserve">, </w:t>
      </w:r>
      <w:r w:rsidR="00FC7FFA">
        <w:rPr>
          <w:rFonts w:ascii="Meiryo UI" w:eastAsia="Meiryo UI" w:hAnsi="Meiryo UI" w:cs="Meiryo UI"/>
          <w:sz w:val="20"/>
          <w:szCs w:val="20"/>
        </w:rPr>
        <w:t xml:space="preserve">en </w:t>
      </w:r>
      <w:r w:rsidRPr="005964E0">
        <w:rPr>
          <w:rFonts w:ascii="Meiryo UI" w:eastAsia="Meiryo UI" w:hAnsi="Meiryo UI" w:cs="Meiryo UI"/>
          <w:sz w:val="20"/>
          <w:szCs w:val="20"/>
        </w:rPr>
        <w:t xml:space="preserve">Alameda Juan Pablo II, entre 15 y 17 Av. Norte, Planta Principal, correo electrónico: </w:t>
      </w:r>
      <w:r w:rsidRPr="005964E0">
        <w:rPr>
          <w:rFonts w:ascii="Meiryo UI" w:eastAsia="Meiryo UI" w:hAnsi="Meiryo UI" w:cs="Meiryo UI"/>
          <w:b/>
          <w:color w:val="000099"/>
          <w:sz w:val="20"/>
          <w:szCs w:val="20"/>
        </w:rPr>
        <w:t>oficial.informacion@bcr.gob.sv</w:t>
      </w:r>
      <w:r w:rsidRPr="005964E0">
        <w:rPr>
          <w:rFonts w:ascii="Meiryo UI" w:eastAsia="Meiryo UI" w:hAnsi="Meiryo UI" w:cs="Meiryo UI"/>
          <w:sz w:val="20"/>
          <w:szCs w:val="20"/>
        </w:rPr>
        <w:t>, teléfono: 2281-8030 o al 2281-8533.</w:t>
      </w:r>
    </w:p>
    <w:p w:rsidR="005964E0" w:rsidRPr="005964E0" w:rsidRDefault="005964E0" w:rsidP="00281C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</w:p>
    <w:p w:rsidR="005964E0" w:rsidRPr="005964E0" w:rsidRDefault="005964E0" w:rsidP="00281C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  <w:r w:rsidRPr="005964E0">
        <w:rPr>
          <w:rFonts w:ascii="Meiryo UI" w:eastAsia="Meiryo UI" w:hAnsi="Meiryo UI" w:cs="Meiryo UI"/>
          <w:sz w:val="20"/>
          <w:szCs w:val="20"/>
        </w:rPr>
        <w:t xml:space="preserve">También puede </w:t>
      </w:r>
      <w:r w:rsidRPr="005964E0">
        <w:rPr>
          <w:rFonts w:ascii="Meiryo UI" w:eastAsia="Meiryo UI" w:hAnsi="Meiryo UI" w:cs="Meiryo UI"/>
          <w:sz w:val="20"/>
          <w:szCs w:val="20"/>
          <w:lang w:eastAsia="en-US"/>
        </w:rPr>
        <w:t>ingresar a la siguiente dirección electrónica</w:t>
      </w:r>
      <w:r w:rsidRPr="005964E0">
        <w:rPr>
          <w:rFonts w:ascii="Meiryo UI" w:eastAsia="Meiryo UI" w:hAnsi="Meiryo UI" w:cs="Meiryo UI"/>
          <w:color w:val="002060"/>
          <w:sz w:val="20"/>
          <w:szCs w:val="20"/>
          <w:lang w:eastAsia="en-US"/>
        </w:rPr>
        <w:t>:</w:t>
      </w:r>
      <w:r w:rsidRPr="005964E0">
        <w:rPr>
          <w:rFonts w:ascii="Meiryo UI" w:eastAsia="Meiryo UI" w:hAnsi="Meiryo UI" w:cs="Meiryo UI"/>
          <w:sz w:val="20"/>
          <w:szCs w:val="20"/>
        </w:rPr>
        <w:t xml:space="preserve"> </w:t>
      </w:r>
    </w:p>
    <w:p w:rsidR="005964E0" w:rsidRPr="005964E0" w:rsidRDefault="002C04E9" w:rsidP="00281C4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Meiryo UI" w:eastAsia="Meiryo UI" w:hAnsi="Meiryo UI" w:cs="Meiryo UI"/>
          <w:color w:val="0000FF"/>
          <w:sz w:val="20"/>
          <w:szCs w:val="20"/>
          <w:lang w:eastAsia="en-US"/>
        </w:rPr>
      </w:pPr>
      <w:hyperlink r:id="rId9" w:history="1">
        <w:r w:rsidR="005964E0" w:rsidRPr="00281C47">
          <w:rPr>
            <w:rFonts w:ascii="Meiryo UI" w:eastAsia="Meiryo UI" w:hAnsi="Meiryo UI" w:cs="Meiryo UI"/>
            <w:color w:val="0000FF" w:themeColor="hyperlink"/>
            <w:sz w:val="20"/>
            <w:szCs w:val="20"/>
            <w:u w:val="single"/>
            <w:lang w:eastAsia="en-US"/>
          </w:rPr>
          <w:t>http://www.ciexelsalvador.gob.sv/registroSIMP/</w:t>
        </w:r>
      </w:hyperlink>
      <w:r w:rsidR="005964E0" w:rsidRPr="005964E0">
        <w:rPr>
          <w:rFonts w:ascii="Meiryo UI" w:eastAsia="Meiryo UI" w:hAnsi="Meiryo UI" w:cs="Meiryo UI"/>
          <w:color w:val="0000FF"/>
          <w:sz w:val="20"/>
          <w:szCs w:val="20"/>
          <w:lang w:eastAsia="en-US"/>
        </w:rPr>
        <w:t xml:space="preserve">. </w:t>
      </w:r>
    </w:p>
    <w:p w:rsidR="002D2CEE" w:rsidRPr="00281C47" w:rsidRDefault="002D2CEE" w:rsidP="00281C47">
      <w:pPr>
        <w:spacing w:after="0" w:line="240" w:lineRule="auto"/>
        <w:jc w:val="center"/>
        <w:rPr>
          <w:rFonts w:ascii="Meiryo UI" w:eastAsia="Meiryo UI" w:hAnsi="Meiryo UI" w:cs="Meiryo UI"/>
          <w:color w:val="000099"/>
          <w:sz w:val="20"/>
          <w:szCs w:val="20"/>
        </w:rPr>
      </w:pPr>
    </w:p>
    <w:p w:rsidR="005964E0" w:rsidRPr="00281C47" w:rsidRDefault="005964E0" w:rsidP="00281C47">
      <w:pPr>
        <w:autoSpaceDE w:val="0"/>
        <w:autoSpaceDN w:val="0"/>
        <w:adjustRightInd w:val="0"/>
        <w:spacing w:after="0" w:line="240" w:lineRule="auto"/>
        <w:jc w:val="both"/>
        <w:rPr>
          <w:rFonts w:ascii="Meiryo UI" w:eastAsia="Meiryo UI" w:hAnsi="Meiryo UI" w:cs="Meiryo UI"/>
          <w:sz w:val="20"/>
          <w:szCs w:val="20"/>
        </w:rPr>
      </w:pPr>
      <w:r w:rsidRPr="00281C47">
        <w:rPr>
          <w:rFonts w:ascii="Meiryo UI" w:eastAsia="Meiryo UI" w:hAnsi="Meiryo UI" w:cs="Meiryo UI"/>
          <w:sz w:val="20"/>
          <w:szCs w:val="20"/>
        </w:rPr>
        <w:t>Comuníquese para los efectos pertinentes.</w:t>
      </w:r>
    </w:p>
    <w:p w:rsidR="00966E58" w:rsidRDefault="00966E58" w:rsidP="00281C47">
      <w:pPr>
        <w:spacing w:after="0" w:line="240" w:lineRule="auto"/>
        <w:jc w:val="center"/>
        <w:rPr>
          <w:rFonts w:ascii="Meiryo UI" w:eastAsia="Meiryo UI" w:hAnsi="Meiryo UI" w:cs="Meiryo UI"/>
          <w:color w:val="000099"/>
          <w:sz w:val="20"/>
          <w:szCs w:val="20"/>
        </w:rPr>
      </w:pPr>
    </w:p>
    <w:p w:rsidR="00FC7FFA" w:rsidRPr="00281C47" w:rsidRDefault="00FC7FFA" w:rsidP="00281C47">
      <w:pPr>
        <w:spacing w:after="0" w:line="240" w:lineRule="auto"/>
        <w:jc w:val="center"/>
        <w:rPr>
          <w:rFonts w:ascii="Meiryo UI" w:eastAsia="Meiryo UI" w:hAnsi="Meiryo UI" w:cs="Meiryo UI"/>
          <w:color w:val="000099"/>
          <w:sz w:val="20"/>
          <w:szCs w:val="20"/>
        </w:rPr>
      </w:pPr>
    </w:p>
    <w:p w:rsidR="000657C1" w:rsidRPr="00281C47" w:rsidRDefault="000657C1" w:rsidP="00281C47">
      <w:pPr>
        <w:spacing w:after="0" w:line="240" w:lineRule="auto"/>
        <w:jc w:val="center"/>
        <w:rPr>
          <w:rFonts w:ascii="Meiryo UI" w:eastAsia="Meiryo UI" w:hAnsi="Meiryo UI" w:cs="Meiryo UI"/>
          <w:b/>
          <w:color w:val="000099"/>
          <w:sz w:val="20"/>
          <w:szCs w:val="20"/>
        </w:rPr>
      </w:pPr>
      <w:r w:rsidRPr="00281C47">
        <w:rPr>
          <w:rFonts w:ascii="Meiryo UI" w:eastAsia="Meiryo UI" w:hAnsi="Meiryo UI" w:cs="Meiryo UI"/>
          <w:b/>
          <w:color w:val="000099"/>
          <w:sz w:val="20"/>
          <w:szCs w:val="20"/>
        </w:rPr>
        <w:t>Lic. Ana Patricia Sánchez de Cruz</w:t>
      </w:r>
    </w:p>
    <w:p w:rsidR="00EE1644" w:rsidRPr="00281C47" w:rsidRDefault="000657C1" w:rsidP="00281C47">
      <w:pPr>
        <w:spacing w:after="0" w:line="240" w:lineRule="auto"/>
        <w:jc w:val="center"/>
        <w:rPr>
          <w:rFonts w:ascii="Meiryo UI" w:eastAsia="Meiryo UI" w:hAnsi="Meiryo UI" w:cs="Meiryo UI"/>
          <w:sz w:val="20"/>
          <w:szCs w:val="20"/>
        </w:rPr>
      </w:pPr>
      <w:r w:rsidRPr="00281C47">
        <w:rPr>
          <w:rFonts w:ascii="Meiryo UI" w:eastAsia="Meiryo UI" w:hAnsi="Meiryo UI" w:cs="Meiryo UI"/>
          <w:color w:val="000099"/>
          <w:sz w:val="20"/>
          <w:szCs w:val="20"/>
        </w:rPr>
        <w:t>Oficial de Información OIR MAG</w:t>
      </w:r>
    </w:p>
    <w:sectPr w:rsidR="00EE1644" w:rsidRPr="00281C47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E9" w:rsidRDefault="002C04E9" w:rsidP="00F425A5">
      <w:pPr>
        <w:spacing w:after="0" w:line="240" w:lineRule="auto"/>
      </w:pPr>
      <w:r>
        <w:separator/>
      </w:r>
    </w:p>
  </w:endnote>
  <w:endnote w:type="continuationSeparator" w:id="0">
    <w:p w:rsidR="002C04E9" w:rsidRDefault="002C04E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C558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C558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C558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C558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E9" w:rsidRDefault="002C04E9" w:rsidP="00F425A5">
      <w:pPr>
        <w:spacing w:after="0" w:line="240" w:lineRule="auto"/>
      </w:pPr>
      <w:r>
        <w:separator/>
      </w:r>
    </w:p>
  </w:footnote>
  <w:footnote w:type="continuationSeparator" w:id="0">
    <w:p w:rsidR="002C04E9" w:rsidRDefault="002C04E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A3432"/>
    <w:multiLevelType w:val="hybridMultilevel"/>
    <w:tmpl w:val="62CEEF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9689A"/>
    <w:multiLevelType w:val="hybridMultilevel"/>
    <w:tmpl w:val="31DE6A5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516E90"/>
    <w:multiLevelType w:val="hybridMultilevel"/>
    <w:tmpl w:val="F86AC6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F10AEB"/>
    <w:multiLevelType w:val="hybridMultilevel"/>
    <w:tmpl w:val="10E6A2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8528E"/>
    <w:multiLevelType w:val="hybridMultilevel"/>
    <w:tmpl w:val="8AB231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043491"/>
    <w:multiLevelType w:val="hybridMultilevel"/>
    <w:tmpl w:val="C5F014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CDC5678"/>
    <w:multiLevelType w:val="hybridMultilevel"/>
    <w:tmpl w:val="A5DEB0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3"/>
  </w:num>
  <w:num w:numId="4">
    <w:abstractNumId w:val="8"/>
  </w:num>
  <w:num w:numId="5">
    <w:abstractNumId w:val="40"/>
  </w:num>
  <w:num w:numId="6">
    <w:abstractNumId w:val="21"/>
  </w:num>
  <w:num w:numId="7">
    <w:abstractNumId w:val="33"/>
  </w:num>
  <w:num w:numId="8">
    <w:abstractNumId w:val="1"/>
  </w:num>
  <w:num w:numId="9">
    <w:abstractNumId w:val="43"/>
  </w:num>
  <w:num w:numId="10">
    <w:abstractNumId w:val="39"/>
  </w:num>
  <w:num w:numId="11">
    <w:abstractNumId w:val="14"/>
  </w:num>
  <w:num w:numId="12">
    <w:abstractNumId w:val="27"/>
  </w:num>
  <w:num w:numId="13">
    <w:abstractNumId w:val="41"/>
  </w:num>
  <w:num w:numId="14">
    <w:abstractNumId w:val="5"/>
  </w:num>
  <w:num w:numId="15">
    <w:abstractNumId w:val="34"/>
  </w:num>
  <w:num w:numId="16">
    <w:abstractNumId w:val="36"/>
  </w:num>
  <w:num w:numId="17">
    <w:abstractNumId w:val="6"/>
  </w:num>
  <w:num w:numId="18">
    <w:abstractNumId w:val="12"/>
  </w:num>
  <w:num w:numId="19">
    <w:abstractNumId w:val="30"/>
  </w:num>
  <w:num w:numId="20">
    <w:abstractNumId w:val="11"/>
  </w:num>
  <w:num w:numId="21">
    <w:abstractNumId w:val="25"/>
  </w:num>
  <w:num w:numId="22">
    <w:abstractNumId w:val="32"/>
  </w:num>
  <w:num w:numId="23">
    <w:abstractNumId w:val="10"/>
  </w:num>
  <w:num w:numId="24">
    <w:abstractNumId w:val="31"/>
  </w:num>
  <w:num w:numId="25">
    <w:abstractNumId w:val="35"/>
  </w:num>
  <w:num w:numId="26">
    <w:abstractNumId w:val="16"/>
  </w:num>
  <w:num w:numId="27">
    <w:abstractNumId w:val="3"/>
  </w:num>
  <w:num w:numId="28">
    <w:abstractNumId w:val="15"/>
  </w:num>
  <w:num w:numId="29">
    <w:abstractNumId w:val="19"/>
  </w:num>
  <w:num w:numId="30">
    <w:abstractNumId w:val="38"/>
  </w:num>
  <w:num w:numId="31">
    <w:abstractNumId w:val="26"/>
  </w:num>
  <w:num w:numId="32">
    <w:abstractNumId w:val="2"/>
  </w:num>
  <w:num w:numId="33">
    <w:abstractNumId w:val="18"/>
  </w:num>
  <w:num w:numId="34">
    <w:abstractNumId w:val="20"/>
  </w:num>
  <w:num w:numId="35">
    <w:abstractNumId w:val="42"/>
  </w:num>
  <w:num w:numId="36">
    <w:abstractNumId w:val="4"/>
  </w:num>
  <w:num w:numId="37">
    <w:abstractNumId w:val="24"/>
  </w:num>
  <w:num w:numId="38">
    <w:abstractNumId w:val="37"/>
  </w:num>
  <w:num w:numId="39">
    <w:abstractNumId w:val="9"/>
  </w:num>
  <w:num w:numId="40">
    <w:abstractNumId w:val="28"/>
  </w:num>
  <w:num w:numId="41">
    <w:abstractNumId w:val="17"/>
  </w:num>
  <w:num w:numId="42">
    <w:abstractNumId w:val="7"/>
  </w:num>
  <w:num w:numId="43">
    <w:abstractNumId w:val="23"/>
  </w:num>
  <w:num w:numId="44">
    <w:abstractNumId w:val="29"/>
  </w:num>
  <w:num w:numId="45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5B4"/>
    <w:rsid w:val="00021DEC"/>
    <w:rsid w:val="00022615"/>
    <w:rsid w:val="00023CF8"/>
    <w:rsid w:val="000250C5"/>
    <w:rsid w:val="00025A77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4FC4"/>
    <w:rsid w:val="0008686D"/>
    <w:rsid w:val="00087127"/>
    <w:rsid w:val="00092AC3"/>
    <w:rsid w:val="00092CB1"/>
    <w:rsid w:val="00094536"/>
    <w:rsid w:val="000A4CBF"/>
    <w:rsid w:val="000B4177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1BCE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6E18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D51B4"/>
    <w:rsid w:val="001E3434"/>
    <w:rsid w:val="001E565B"/>
    <w:rsid w:val="001F3808"/>
    <w:rsid w:val="001F75CE"/>
    <w:rsid w:val="002027A5"/>
    <w:rsid w:val="00214ACD"/>
    <w:rsid w:val="00215F09"/>
    <w:rsid w:val="00216D4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642B3"/>
    <w:rsid w:val="00272670"/>
    <w:rsid w:val="00272B14"/>
    <w:rsid w:val="00274403"/>
    <w:rsid w:val="002809EB"/>
    <w:rsid w:val="002811CB"/>
    <w:rsid w:val="00281387"/>
    <w:rsid w:val="00281C4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04E9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2CE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1010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7E7C"/>
    <w:rsid w:val="005964E0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BCB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227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13D9"/>
    <w:rsid w:val="00773F0D"/>
    <w:rsid w:val="00776DB9"/>
    <w:rsid w:val="00784646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0285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2A43"/>
    <w:rsid w:val="008A40D8"/>
    <w:rsid w:val="008B6113"/>
    <w:rsid w:val="008C06B0"/>
    <w:rsid w:val="008C24CA"/>
    <w:rsid w:val="008C2A6D"/>
    <w:rsid w:val="008C2B47"/>
    <w:rsid w:val="008C5583"/>
    <w:rsid w:val="008D2B73"/>
    <w:rsid w:val="008D5945"/>
    <w:rsid w:val="008D67FB"/>
    <w:rsid w:val="008E3EF5"/>
    <w:rsid w:val="008E4A8A"/>
    <w:rsid w:val="008F2B94"/>
    <w:rsid w:val="008F36C3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66E58"/>
    <w:rsid w:val="00966F45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3F50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02C9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3E6D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939"/>
    <w:rsid w:val="00AF4BC5"/>
    <w:rsid w:val="00AF7620"/>
    <w:rsid w:val="00B03D17"/>
    <w:rsid w:val="00B06D54"/>
    <w:rsid w:val="00B129CE"/>
    <w:rsid w:val="00B14E89"/>
    <w:rsid w:val="00B15204"/>
    <w:rsid w:val="00B274EE"/>
    <w:rsid w:val="00B42113"/>
    <w:rsid w:val="00B43184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87C7B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320B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0AD4"/>
    <w:rsid w:val="00C93987"/>
    <w:rsid w:val="00C94402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0584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6E"/>
    <w:rsid w:val="00D024FD"/>
    <w:rsid w:val="00D02954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238A"/>
    <w:rsid w:val="00E45207"/>
    <w:rsid w:val="00E46F1D"/>
    <w:rsid w:val="00E50548"/>
    <w:rsid w:val="00E56FB6"/>
    <w:rsid w:val="00E60C5C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C16DA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C7FFA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exelsalvador.gob.sv/registroSIMP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4CBF2-453A-425F-8121-C8BD0229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2017-10-20T21:52:00Z</cp:lastPrinted>
  <dcterms:created xsi:type="dcterms:W3CDTF">2017-10-20T21:53:00Z</dcterms:created>
  <dcterms:modified xsi:type="dcterms:W3CDTF">2017-10-20T21:57:00Z</dcterms:modified>
</cp:coreProperties>
</file>