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2D" w:rsidRDefault="00992B2D" w:rsidP="00992B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E245D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bookmarkStart w:id="0" w:name="_GoBack"/>
      <w:bookmarkEnd w:id="0"/>
      <w:r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E245D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6F6B4D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4</w:t>
      </w:r>
      <w:r w:rsidR="00E245D4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  <w:r w:rsidR="002C71C9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E245D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7C7836" w:rsidRPr="008F71C6" w:rsidRDefault="007C783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8F71C6" w:rsidRDefault="00714AA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8F71C6">
        <w:rPr>
          <w:rFonts w:eastAsia="Arial Unicode MS" w:cs="Arial Unicode MS"/>
          <w:sz w:val="24"/>
          <w:szCs w:val="24"/>
        </w:rPr>
        <w:t xml:space="preserve">departamento de La Libertad </w:t>
      </w:r>
      <w:r w:rsidRPr="008F71C6">
        <w:rPr>
          <w:rFonts w:eastAsia="Arial Unicode MS" w:cs="Arial Unicode MS"/>
          <w:sz w:val="24"/>
          <w:szCs w:val="24"/>
        </w:rPr>
        <w:t xml:space="preserve">a las </w:t>
      </w:r>
      <w:r w:rsidR="00E245D4">
        <w:rPr>
          <w:rFonts w:eastAsia="Arial Unicode MS" w:cs="Arial Unicode MS"/>
          <w:color w:val="000099"/>
          <w:sz w:val="24"/>
          <w:szCs w:val="24"/>
        </w:rPr>
        <w:t xml:space="preserve">dieciséis </w:t>
      </w:r>
      <w:r w:rsidR="00DA2389" w:rsidRPr="008F71C6">
        <w:rPr>
          <w:rFonts w:eastAsia="Arial Unicode MS" w:cs="Arial Unicode MS"/>
          <w:color w:val="000099"/>
          <w:sz w:val="24"/>
          <w:szCs w:val="24"/>
        </w:rPr>
        <w:t xml:space="preserve">horas con </w:t>
      </w:r>
      <w:r w:rsidR="008F71C6" w:rsidRPr="008F71C6">
        <w:rPr>
          <w:rFonts w:eastAsia="Arial Unicode MS" w:cs="Arial Unicode MS"/>
          <w:color w:val="000099"/>
          <w:sz w:val="24"/>
          <w:szCs w:val="24"/>
        </w:rPr>
        <w:t>doce</w:t>
      </w:r>
      <w:r w:rsidR="006F6B4D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A2389" w:rsidRPr="008F71C6">
        <w:rPr>
          <w:rFonts w:eastAsia="Arial Unicode MS" w:cs="Arial Unicode MS"/>
          <w:color w:val="000099"/>
          <w:sz w:val="24"/>
          <w:szCs w:val="24"/>
        </w:rPr>
        <w:t xml:space="preserve">minutos </w:t>
      </w:r>
      <w:r w:rsidRPr="008F71C6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E245D4">
        <w:rPr>
          <w:rFonts w:eastAsia="Arial Unicode MS" w:cs="Arial Unicode MS"/>
          <w:color w:val="000099"/>
          <w:sz w:val="24"/>
          <w:szCs w:val="24"/>
        </w:rPr>
        <w:t xml:space="preserve">tres </w:t>
      </w:r>
      <w:r w:rsidR="006F6B4D" w:rsidRPr="008F71C6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="00E245D4">
        <w:rPr>
          <w:rFonts w:eastAsia="Arial Unicode MS" w:cs="Arial Unicode MS"/>
          <w:color w:val="000099"/>
          <w:sz w:val="24"/>
          <w:szCs w:val="24"/>
        </w:rPr>
        <w:t xml:space="preserve">octubre </w:t>
      </w:r>
      <w:r w:rsidR="00CB5FE0" w:rsidRPr="008F71C6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8F71C6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8F71C6">
        <w:rPr>
          <w:rFonts w:eastAsia="Arial Unicode MS" w:cs="Arial Unicode MS"/>
          <w:color w:val="000099"/>
          <w:sz w:val="24"/>
          <w:szCs w:val="24"/>
        </w:rPr>
        <w:t>7</w:t>
      </w:r>
      <w:r w:rsidRPr="008F71C6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8F71C6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8F71C6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8F71C6">
        <w:rPr>
          <w:rFonts w:eastAsia="Arial Unicode MS" w:cs="Arial Unicode MS"/>
          <w:sz w:val="24"/>
          <w:szCs w:val="24"/>
        </w:rPr>
        <w:t xml:space="preserve"> </w:t>
      </w:r>
      <w:r w:rsidR="003F7C7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 w:rsidRPr="008F71C6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6F6B4D" w:rsidRPr="008F71C6">
        <w:rPr>
          <w:rFonts w:eastAsia="Arial Unicode MS" w:cs="Arial Unicode MS"/>
          <w:b/>
          <w:color w:val="000099"/>
          <w:sz w:val="24"/>
          <w:szCs w:val="24"/>
        </w:rPr>
        <w:t>4</w:t>
      </w:r>
      <w:r w:rsidR="00E245D4">
        <w:rPr>
          <w:rFonts w:eastAsia="Arial Unicode MS" w:cs="Arial Unicode MS"/>
          <w:b/>
          <w:color w:val="000099"/>
          <w:sz w:val="24"/>
          <w:szCs w:val="24"/>
        </w:rPr>
        <w:t>7</w:t>
      </w:r>
      <w:r w:rsidR="006F7815" w:rsidRPr="008F71C6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8F71C6">
        <w:rPr>
          <w:rFonts w:eastAsia="Arial Unicode MS" w:cs="Arial Unicode MS"/>
          <w:sz w:val="24"/>
          <w:szCs w:val="24"/>
        </w:rPr>
        <w:t>sobre:</w:t>
      </w:r>
    </w:p>
    <w:p w:rsidR="003C70C0" w:rsidRPr="00F1072A" w:rsidRDefault="003C70C0" w:rsidP="00F107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F1072A" w:rsidRDefault="00F1072A" w:rsidP="00F1072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</w:rPr>
      </w:pPr>
      <w:r>
        <w:rPr>
          <w:rFonts w:eastAsia="Arial Unicode MS" w:cs="Arial Unicode MS"/>
          <w:color w:val="000099"/>
          <w:sz w:val="24"/>
          <w:szCs w:val="24"/>
        </w:rPr>
        <w:t>“</w:t>
      </w:r>
      <w:r w:rsidRPr="00F1072A">
        <w:rPr>
          <w:rFonts w:eastAsia="Arial Unicode MS" w:cs="Arial Unicode MS"/>
          <w:color w:val="000099"/>
          <w:sz w:val="24"/>
          <w:szCs w:val="24"/>
        </w:rPr>
        <w:t>Solicitud de Historial de Muestreo de las importaciones de Queso provenientes de Nicaragua y Honduras por Planta, comprendido en el periodo del mes de agosto del 2017, datos estadísticos arrojados en el sistema del MAG referente a:</w:t>
      </w:r>
    </w:p>
    <w:p w:rsidR="00F1072A" w:rsidRPr="00F1072A" w:rsidRDefault="00F1072A" w:rsidP="00F1072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12"/>
          <w:szCs w:val="24"/>
        </w:rPr>
      </w:pPr>
    </w:p>
    <w:p w:rsidR="00F1072A" w:rsidRPr="00F1072A" w:rsidRDefault="00F1072A" w:rsidP="00F1072A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</w:rPr>
      </w:pPr>
      <w:r w:rsidRPr="00F1072A">
        <w:rPr>
          <w:rFonts w:eastAsia="Arial Unicode MS" w:cs="Arial Unicode MS"/>
          <w:color w:val="000099"/>
          <w:sz w:val="24"/>
          <w:szCs w:val="24"/>
        </w:rPr>
        <w:t xml:space="preserve">Porcentaje o número de </w:t>
      </w:r>
      <w:r>
        <w:rPr>
          <w:rFonts w:eastAsia="Arial Unicode MS" w:cs="Arial Unicode MS"/>
          <w:color w:val="000099"/>
          <w:sz w:val="24"/>
          <w:szCs w:val="24"/>
        </w:rPr>
        <w:t>c</w:t>
      </w:r>
      <w:r w:rsidRPr="00F1072A">
        <w:rPr>
          <w:rFonts w:eastAsia="Arial Unicode MS" w:cs="Arial Unicode MS"/>
          <w:color w:val="000099"/>
          <w:sz w:val="24"/>
          <w:szCs w:val="24"/>
        </w:rPr>
        <w:t>ontenedores a los que se realizó Muestreo (Análisis Microbiológico para los parámetros establecidos en el Reglamento Técnico Centro Americano) de Queso de la variedad "Morolique y Quesillo", específicamente en el Periodo del mes de Agosto de 2017, ingresando al país provenientes de las Plantas Procesadoras de Lácteos de Nicaragua y de Honduras.</w:t>
      </w:r>
    </w:p>
    <w:p w:rsidR="00F1072A" w:rsidRPr="00F1072A" w:rsidRDefault="00F1072A" w:rsidP="00F1072A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</w:rPr>
      </w:pPr>
      <w:r w:rsidRPr="00F1072A">
        <w:rPr>
          <w:rFonts w:eastAsia="Arial Unicode MS" w:cs="Arial Unicode MS"/>
          <w:color w:val="000099"/>
          <w:sz w:val="24"/>
          <w:szCs w:val="24"/>
        </w:rPr>
        <w:t>Porcentaje o número de Contenedores a los que previo ingreso se les realizó Muestreo</w:t>
      </w:r>
    </w:p>
    <w:p w:rsidR="00F1072A" w:rsidRPr="00F1072A" w:rsidRDefault="00F1072A" w:rsidP="00F1072A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  <w:lang w:val="es-SV" w:eastAsia="es-SV"/>
        </w:rPr>
      </w:pPr>
      <w:r w:rsidRPr="00F1072A">
        <w:rPr>
          <w:rFonts w:eastAsia="Arial Unicode MS" w:cs="Arial Unicode MS"/>
          <w:color w:val="000099"/>
          <w:sz w:val="24"/>
          <w:szCs w:val="24"/>
        </w:rPr>
        <w:t xml:space="preserve">Porcentaje o número de Contenedores </w:t>
      </w:r>
      <w:proofErr w:type="gramStart"/>
      <w:r w:rsidRPr="00F1072A">
        <w:rPr>
          <w:rFonts w:eastAsia="Arial Unicode MS" w:cs="Arial Unicode MS"/>
          <w:color w:val="000099"/>
          <w:sz w:val="24"/>
          <w:szCs w:val="24"/>
        </w:rPr>
        <w:t>a</w:t>
      </w:r>
      <w:proofErr w:type="gramEnd"/>
      <w:r w:rsidRPr="00F1072A">
        <w:rPr>
          <w:rFonts w:eastAsia="Arial Unicode MS" w:cs="Arial Unicode MS"/>
          <w:color w:val="000099"/>
          <w:sz w:val="24"/>
          <w:szCs w:val="24"/>
        </w:rPr>
        <w:t xml:space="preserve"> los cuales no se les realizó dicho Muestreo </w:t>
      </w:r>
      <w:r w:rsidRPr="00F1072A">
        <w:rPr>
          <w:rFonts w:eastAsia="Arial Unicode MS" w:cs="Arial Unicode MS"/>
          <w:color w:val="000099"/>
          <w:sz w:val="24"/>
          <w:szCs w:val="24"/>
          <w:lang w:val="es-SV" w:eastAsia="es-SV"/>
        </w:rPr>
        <w:t>para su ingreso al país.</w:t>
      </w:r>
    </w:p>
    <w:p w:rsidR="00F1072A" w:rsidRPr="00F1072A" w:rsidRDefault="00F1072A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color w:val="000099"/>
          <w:sz w:val="12"/>
          <w:szCs w:val="24"/>
        </w:rPr>
      </w:pPr>
    </w:p>
    <w:p w:rsidR="007C7836" w:rsidRPr="00F1072A" w:rsidRDefault="00F1072A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color w:val="000099"/>
          <w:sz w:val="24"/>
          <w:szCs w:val="24"/>
        </w:rPr>
      </w:pPr>
      <w:r w:rsidRPr="00F1072A">
        <w:rPr>
          <w:rFonts w:eastAsia="Arial Unicode MS" w:cs="Arial Unicode MS"/>
          <w:color w:val="000099"/>
          <w:sz w:val="24"/>
          <w:szCs w:val="24"/>
        </w:rPr>
        <w:t>Proporcionar dichos datos de cada una de las Plantas Procesadoras de ambos países</w:t>
      </w:r>
      <w:r>
        <w:rPr>
          <w:rFonts w:eastAsia="Arial Unicode MS" w:cs="Arial Unicode MS"/>
          <w:color w:val="000099"/>
          <w:sz w:val="24"/>
          <w:szCs w:val="24"/>
        </w:rPr>
        <w:t>”</w:t>
      </w:r>
    </w:p>
    <w:p w:rsidR="00F1072A" w:rsidRDefault="00F1072A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7C7836" w:rsidRPr="008F71C6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P</w:t>
      </w:r>
      <w:r w:rsidR="00EE4B7D" w:rsidRPr="008F71C6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8F71C6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8F71C6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proofErr w:type="spellStart"/>
      <w:r w:rsidR="00992B2D" w:rsidRPr="00992B2D">
        <w:rPr>
          <w:rFonts w:eastAsia="Arial Unicode MS" w:cs="Arial Unicode MS"/>
          <w:b/>
          <w:color w:val="000099"/>
          <w:sz w:val="24"/>
          <w:szCs w:val="24"/>
          <w:highlight w:val="darkBlue"/>
        </w:rPr>
        <w:t>xxxxxx</w:t>
      </w:r>
      <w:proofErr w:type="spellEnd"/>
      <w:r w:rsidR="00AE672A" w:rsidRPr="008F71C6">
        <w:rPr>
          <w:rFonts w:cs="Calibri"/>
          <w:b/>
          <w:color w:val="000099"/>
          <w:sz w:val="24"/>
          <w:szCs w:val="24"/>
        </w:rPr>
        <w:t>,</w:t>
      </w:r>
      <w:r w:rsidR="00146E56" w:rsidRPr="008F71C6">
        <w:rPr>
          <w:rFonts w:cs="Calibri"/>
          <w:b/>
          <w:color w:val="000099"/>
          <w:sz w:val="24"/>
          <w:szCs w:val="24"/>
        </w:rPr>
        <w:t xml:space="preserve"> </w:t>
      </w:r>
      <w:r w:rsidR="000156CF" w:rsidRPr="008F71C6">
        <w:rPr>
          <w:rFonts w:eastAsia="Arial Unicode MS" w:cs="Arial Unicode MS"/>
          <w:sz w:val="24"/>
          <w:szCs w:val="24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24"/>
          <w:szCs w:val="24"/>
        </w:rPr>
      </w:pPr>
    </w:p>
    <w:p w:rsidR="00935D15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Se adjunta a la presente resolución l</w:t>
      </w:r>
      <w:r w:rsidR="00F1072A">
        <w:rPr>
          <w:rFonts w:eastAsia="Arial Unicode MS" w:cs="Arial Unicode MS"/>
          <w:sz w:val="24"/>
          <w:szCs w:val="24"/>
        </w:rPr>
        <w:t>os</w:t>
      </w:r>
      <w:r w:rsidRPr="008F71C6">
        <w:rPr>
          <w:rFonts w:eastAsia="Arial Unicode MS" w:cs="Arial Unicode MS"/>
          <w:sz w:val="24"/>
          <w:szCs w:val="24"/>
        </w:rPr>
        <w:t xml:space="preserve"> dato</w:t>
      </w:r>
      <w:r w:rsidR="00F1072A">
        <w:rPr>
          <w:rFonts w:eastAsia="Arial Unicode MS" w:cs="Arial Unicode MS"/>
          <w:sz w:val="24"/>
          <w:szCs w:val="24"/>
        </w:rPr>
        <w:t>s</w:t>
      </w:r>
      <w:r w:rsidRPr="008F71C6">
        <w:rPr>
          <w:rFonts w:eastAsia="Arial Unicode MS" w:cs="Arial Unicode MS"/>
          <w:sz w:val="24"/>
          <w:szCs w:val="24"/>
        </w:rPr>
        <w:t xml:space="preserve"> solicitado</w:t>
      </w:r>
      <w:r w:rsidR="00F1072A">
        <w:rPr>
          <w:rFonts w:eastAsia="Arial Unicode MS" w:cs="Arial Unicode MS"/>
          <w:sz w:val="24"/>
          <w:szCs w:val="24"/>
        </w:rPr>
        <w:t>s, no omito manifestar que se indican los códigos de las plantas de la forma en que se registran en el sistema SISA.</w:t>
      </w: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CB" w:rsidRDefault="00BB14CB" w:rsidP="00F425A5">
      <w:pPr>
        <w:spacing w:after="0" w:line="240" w:lineRule="auto"/>
      </w:pPr>
      <w:r>
        <w:separator/>
      </w:r>
    </w:p>
  </w:endnote>
  <w:endnote w:type="continuationSeparator" w:id="0">
    <w:p w:rsidR="00BB14CB" w:rsidRDefault="00BB14C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92B2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92B2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92B2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92B2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CB" w:rsidRDefault="00BB14CB" w:rsidP="00F425A5">
      <w:pPr>
        <w:spacing w:after="0" w:line="240" w:lineRule="auto"/>
      </w:pPr>
      <w:r>
        <w:separator/>
      </w:r>
    </w:p>
  </w:footnote>
  <w:footnote w:type="continuationSeparator" w:id="0">
    <w:p w:rsidR="00BB14CB" w:rsidRDefault="00BB14C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F4C3B"/>
    <w:multiLevelType w:val="hybridMultilevel"/>
    <w:tmpl w:val="B97C4B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ABD6CC3"/>
    <w:multiLevelType w:val="hybridMultilevel"/>
    <w:tmpl w:val="9EC43CB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16"/>
  </w:num>
  <w:num w:numId="8">
    <w:abstractNumId w:val="1"/>
  </w:num>
  <w:num w:numId="9">
    <w:abstractNumId w:val="28"/>
  </w:num>
  <w:num w:numId="10">
    <w:abstractNumId w:val="22"/>
  </w:num>
  <w:num w:numId="11">
    <w:abstractNumId w:val="8"/>
  </w:num>
  <w:num w:numId="12">
    <w:abstractNumId w:val="14"/>
  </w:num>
  <w:num w:numId="13">
    <w:abstractNumId w:val="25"/>
  </w:num>
  <w:num w:numId="14">
    <w:abstractNumId w:val="2"/>
  </w:num>
  <w:num w:numId="15">
    <w:abstractNumId w:val="17"/>
  </w:num>
  <w:num w:numId="16">
    <w:abstractNumId w:val="18"/>
  </w:num>
  <w:num w:numId="17">
    <w:abstractNumId w:val="3"/>
  </w:num>
  <w:num w:numId="18">
    <w:abstractNumId w:val="6"/>
  </w:num>
  <w:num w:numId="19">
    <w:abstractNumId w:val="26"/>
  </w:num>
  <w:num w:numId="20">
    <w:abstractNumId w:val="11"/>
  </w:num>
  <w:num w:numId="21">
    <w:abstractNumId w:val="21"/>
  </w:num>
  <w:num w:numId="22">
    <w:abstractNumId w:val="9"/>
  </w:num>
  <w:num w:numId="23">
    <w:abstractNumId w:val="19"/>
  </w:num>
  <w:num w:numId="24">
    <w:abstractNumId w:val="27"/>
  </w:num>
  <w:num w:numId="25">
    <w:abstractNumId w:val="4"/>
  </w:num>
  <w:num w:numId="26">
    <w:abstractNumId w:val="10"/>
  </w:num>
  <w:num w:numId="27">
    <w:abstractNumId w:val="15"/>
  </w:num>
  <w:num w:numId="28">
    <w:abstractNumId w:val="20"/>
  </w:num>
  <w:num w:numId="29">
    <w:abstractNumId w:val="29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55F5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73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55C79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D7AE0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2B2D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14CB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45D4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72A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D02C1-3F06-4C28-9A6B-5756C13E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2017-10-03T22:23:00Z</cp:lastPrinted>
  <dcterms:created xsi:type="dcterms:W3CDTF">2017-09-11T23:36:00Z</dcterms:created>
  <dcterms:modified xsi:type="dcterms:W3CDTF">2017-10-03T22:25:00Z</dcterms:modified>
</cp:coreProperties>
</file>